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58CB" w14:textId="383CCDE2" w:rsidR="00C46685" w:rsidRPr="0069790C" w:rsidRDefault="00C46685" w:rsidP="00C46685">
      <w:pPr>
        <w:pStyle w:val="Sinespaciado"/>
        <w:jc w:val="both"/>
        <w:rPr>
          <w:rFonts w:ascii="Century Gothic" w:hAnsi="Century Gothic"/>
          <w:sz w:val="20"/>
        </w:rPr>
      </w:pPr>
      <w:r w:rsidRPr="0069790C">
        <w:rPr>
          <w:rFonts w:ascii="Century Gothic" w:hAnsi="Century Gothic"/>
          <w:sz w:val="20"/>
        </w:rPr>
        <w:t>San José del Guaviare, 16 de abril de 2025</w:t>
      </w:r>
    </w:p>
    <w:p w14:paraId="00AB0EE9" w14:textId="2EF4E0DF" w:rsidR="00C46685" w:rsidRPr="0069790C" w:rsidRDefault="00C46685" w:rsidP="00C46685">
      <w:pPr>
        <w:pStyle w:val="Sinespaciado"/>
        <w:jc w:val="right"/>
        <w:rPr>
          <w:rFonts w:ascii="Century Gothic" w:hAnsi="Century Gothic"/>
          <w:sz w:val="20"/>
        </w:rPr>
      </w:pPr>
      <w:r w:rsidRPr="0069790C">
        <w:rPr>
          <w:rFonts w:ascii="Century Gothic" w:hAnsi="Century Gothic"/>
          <w:sz w:val="20"/>
        </w:rPr>
        <w:t>100-102-018-2025</w:t>
      </w:r>
    </w:p>
    <w:p w14:paraId="3D67A5BC" w14:textId="77777777" w:rsidR="00C46685" w:rsidRPr="0069790C" w:rsidRDefault="00C46685" w:rsidP="00C46685">
      <w:pPr>
        <w:pStyle w:val="Sinespaciado"/>
        <w:jc w:val="both"/>
        <w:rPr>
          <w:rFonts w:ascii="Century Gothic" w:hAnsi="Century Gothic"/>
          <w:sz w:val="20"/>
        </w:rPr>
      </w:pPr>
    </w:p>
    <w:p w14:paraId="4C4DF3C4" w14:textId="77777777" w:rsidR="00C46685" w:rsidRPr="0069790C" w:rsidRDefault="00C46685" w:rsidP="00C46685">
      <w:pPr>
        <w:pStyle w:val="Sinespaciado"/>
        <w:jc w:val="both"/>
        <w:rPr>
          <w:rFonts w:ascii="Century Gothic" w:hAnsi="Century Gothic"/>
          <w:sz w:val="20"/>
        </w:rPr>
      </w:pPr>
    </w:p>
    <w:p w14:paraId="658D7CAB" w14:textId="7A517B8C" w:rsidR="00C46685" w:rsidRPr="0069790C" w:rsidRDefault="00C46685" w:rsidP="00C46685">
      <w:pPr>
        <w:pStyle w:val="Sinespaciado"/>
        <w:jc w:val="both"/>
        <w:rPr>
          <w:rFonts w:ascii="Century Gothic" w:hAnsi="Century Gothic"/>
          <w:sz w:val="20"/>
        </w:rPr>
      </w:pPr>
      <w:r w:rsidRPr="0069790C">
        <w:rPr>
          <w:rFonts w:ascii="Century Gothic" w:hAnsi="Century Gothic"/>
          <w:sz w:val="20"/>
        </w:rPr>
        <w:t>Doctor</w:t>
      </w:r>
    </w:p>
    <w:p w14:paraId="7FF49D7C" w14:textId="65EEA0D5" w:rsidR="00C46685" w:rsidRPr="0069790C" w:rsidRDefault="00C46685" w:rsidP="00C46685">
      <w:pPr>
        <w:pStyle w:val="Sinespaciado"/>
        <w:jc w:val="both"/>
        <w:rPr>
          <w:rFonts w:ascii="Century Gothic" w:hAnsi="Century Gothic"/>
          <w:b/>
          <w:sz w:val="20"/>
        </w:rPr>
      </w:pPr>
      <w:r w:rsidRPr="0069790C">
        <w:rPr>
          <w:rFonts w:ascii="Century Gothic" w:hAnsi="Century Gothic"/>
          <w:b/>
          <w:sz w:val="20"/>
        </w:rPr>
        <w:t>GERMÁN AMEZQUITA NIÑO</w:t>
      </w:r>
    </w:p>
    <w:p w14:paraId="664A976E" w14:textId="0F2B6F38" w:rsidR="00C46685" w:rsidRPr="0069790C" w:rsidRDefault="00C46685" w:rsidP="00C46685">
      <w:pPr>
        <w:pStyle w:val="Sinespaciado"/>
        <w:jc w:val="both"/>
        <w:rPr>
          <w:rFonts w:ascii="Century Gothic" w:hAnsi="Century Gothic"/>
          <w:sz w:val="20"/>
        </w:rPr>
      </w:pPr>
      <w:r w:rsidRPr="0069790C">
        <w:rPr>
          <w:rFonts w:ascii="Century Gothic" w:hAnsi="Century Gothic"/>
          <w:sz w:val="20"/>
        </w:rPr>
        <w:t>Gerente</w:t>
      </w:r>
    </w:p>
    <w:p w14:paraId="56A03AB0" w14:textId="77777777" w:rsidR="00C46685" w:rsidRPr="0069790C" w:rsidRDefault="00C46685" w:rsidP="00C46685">
      <w:pPr>
        <w:pStyle w:val="Sinespaciado"/>
        <w:jc w:val="both"/>
        <w:rPr>
          <w:rFonts w:ascii="Century Gothic" w:hAnsi="Century Gothic"/>
          <w:sz w:val="20"/>
        </w:rPr>
      </w:pPr>
      <w:r w:rsidRPr="0069790C">
        <w:rPr>
          <w:rFonts w:ascii="Century Gothic" w:hAnsi="Century Gothic"/>
          <w:sz w:val="20"/>
        </w:rPr>
        <w:t>E.S.E Hospital San José del Guaviare</w:t>
      </w:r>
    </w:p>
    <w:p w14:paraId="5BF86912" w14:textId="77777777" w:rsidR="00C46685" w:rsidRPr="0069790C" w:rsidRDefault="00C46685" w:rsidP="00C46685">
      <w:pPr>
        <w:pStyle w:val="Sinespaciado"/>
        <w:jc w:val="both"/>
        <w:rPr>
          <w:rFonts w:ascii="Century Gothic" w:hAnsi="Century Gothic"/>
          <w:sz w:val="20"/>
        </w:rPr>
      </w:pPr>
    </w:p>
    <w:p w14:paraId="63E3D066" w14:textId="77777777" w:rsidR="00C46685" w:rsidRPr="0069790C" w:rsidRDefault="00C46685" w:rsidP="00C46685">
      <w:pPr>
        <w:pStyle w:val="Sinespaciado"/>
        <w:jc w:val="both"/>
        <w:rPr>
          <w:rFonts w:ascii="Century Gothic" w:hAnsi="Century Gothic"/>
          <w:sz w:val="20"/>
        </w:rPr>
      </w:pPr>
    </w:p>
    <w:p w14:paraId="35BEB25F" w14:textId="4DB2D340" w:rsidR="00C46685" w:rsidRPr="0069790C" w:rsidRDefault="00C46685" w:rsidP="00C46685">
      <w:pPr>
        <w:pStyle w:val="Sinespaciado"/>
        <w:jc w:val="both"/>
        <w:rPr>
          <w:rFonts w:ascii="Century Gothic" w:hAnsi="Century Gothic"/>
          <w:sz w:val="20"/>
        </w:rPr>
      </w:pPr>
      <w:r w:rsidRPr="0069790C">
        <w:rPr>
          <w:rFonts w:ascii="Century Gothic" w:hAnsi="Century Gothic"/>
          <w:sz w:val="20"/>
        </w:rPr>
        <w:t>Asunto: Resultado Plan de Acción - Evaluación por áreas I trimestre vigencia 2025.</w:t>
      </w:r>
    </w:p>
    <w:p w14:paraId="6FCDADC4" w14:textId="77777777" w:rsidR="00C46685" w:rsidRPr="0069790C" w:rsidRDefault="00C46685" w:rsidP="00C46685">
      <w:pPr>
        <w:pStyle w:val="Sinespaciado"/>
        <w:jc w:val="both"/>
        <w:rPr>
          <w:rFonts w:ascii="Century Gothic" w:hAnsi="Century Gothic"/>
          <w:sz w:val="20"/>
        </w:rPr>
      </w:pPr>
    </w:p>
    <w:p w14:paraId="40902E71" w14:textId="77777777" w:rsidR="00C46685" w:rsidRPr="0069790C" w:rsidRDefault="00C46685" w:rsidP="00C46685">
      <w:pPr>
        <w:pStyle w:val="Sinespaciado"/>
        <w:jc w:val="both"/>
        <w:rPr>
          <w:rFonts w:ascii="Century Gothic" w:hAnsi="Century Gothic"/>
          <w:sz w:val="20"/>
        </w:rPr>
      </w:pPr>
    </w:p>
    <w:p w14:paraId="765270CD" w14:textId="116D289B" w:rsidR="00C46685" w:rsidRPr="0069790C" w:rsidRDefault="00C46685" w:rsidP="00C46685">
      <w:pPr>
        <w:pStyle w:val="Sinespaciado"/>
        <w:jc w:val="both"/>
        <w:rPr>
          <w:rFonts w:ascii="Century Gothic" w:hAnsi="Century Gothic"/>
          <w:sz w:val="20"/>
        </w:rPr>
      </w:pPr>
      <w:r w:rsidRPr="0069790C">
        <w:rPr>
          <w:rFonts w:ascii="Century Gothic" w:hAnsi="Century Gothic"/>
          <w:sz w:val="20"/>
        </w:rPr>
        <w:t>Reciba un cordial saludo</w:t>
      </w:r>
      <w:r w:rsidR="0092257E" w:rsidRPr="0069790C">
        <w:rPr>
          <w:rFonts w:ascii="Century Gothic" w:hAnsi="Century Gothic"/>
          <w:sz w:val="20"/>
        </w:rPr>
        <w:t>, Dr</w:t>
      </w:r>
      <w:r w:rsidRPr="0069790C">
        <w:rPr>
          <w:rFonts w:ascii="Century Gothic" w:hAnsi="Century Gothic"/>
          <w:sz w:val="20"/>
        </w:rPr>
        <w:t xml:space="preserve">. </w:t>
      </w:r>
      <w:r w:rsidR="0092257E" w:rsidRPr="0069790C">
        <w:rPr>
          <w:rFonts w:ascii="Century Gothic" w:hAnsi="Century Gothic"/>
          <w:sz w:val="20"/>
        </w:rPr>
        <w:t>Germán</w:t>
      </w:r>
      <w:r w:rsidRPr="0069790C">
        <w:rPr>
          <w:rFonts w:ascii="Century Gothic" w:hAnsi="Century Gothic"/>
          <w:sz w:val="20"/>
        </w:rPr>
        <w:t>.</w:t>
      </w:r>
    </w:p>
    <w:p w14:paraId="53BE5AD0" w14:textId="77777777" w:rsidR="00C46685" w:rsidRPr="0069790C" w:rsidRDefault="00C46685" w:rsidP="00C46685">
      <w:pPr>
        <w:pStyle w:val="Sinespaciado"/>
        <w:jc w:val="both"/>
        <w:rPr>
          <w:rFonts w:ascii="Century Gothic" w:hAnsi="Century Gothic"/>
          <w:sz w:val="20"/>
        </w:rPr>
      </w:pPr>
    </w:p>
    <w:p w14:paraId="48AEBE98" w14:textId="25590CBF" w:rsidR="00C46685" w:rsidRPr="0069790C" w:rsidRDefault="00C46685" w:rsidP="00C46685">
      <w:pPr>
        <w:pStyle w:val="Sinespaciado"/>
        <w:jc w:val="both"/>
        <w:rPr>
          <w:rFonts w:ascii="Century Gothic" w:hAnsi="Century Gothic"/>
          <w:sz w:val="20"/>
        </w:rPr>
      </w:pPr>
      <w:r w:rsidRPr="0069790C">
        <w:rPr>
          <w:rFonts w:ascii="Century Gothic" w:hAnsi="Century Gothic"/>
          <w:sz w:val="20"/>
        </w:rPr>
        <w:t>De conformidad a la Ley 909 de 2004, Acuerdo 006 del 29 de mayo de 2024</w:t>
      </w:r>
      <w:r w:rsidR="00D754F6">
        <w:rPr>
          <w:rFonts w:ascii="Century Gothic" w:hAnsi="Century Gothic"/>
          <w:sz w:val="20"/>
        </w:rPr>
        <w:t>,</w:t>
      </w:r>
      <w:r w:rsidRPr="0069790C">
        <w:rPr>
          <w:rFonts w:ascii="Century Gothic" w:hAnsi="Century Gothic"/>
          <w:sz w:val="20"/>
        </w:rPr>
        <w:t xml:space="preserve"> el Plan de Gestión “</w:t>
      </w:r>
      <w:r w:rsidRPr="0069790C">
        <w:rPr>
          <w:rFonts w:ascii="Century Gothic" w:hAnsi="Century Gothic"/>
          <w:i/>
          <w:sz w:val="20"/>
        </w:rPr>
        <w:t>El Hospital a Su Servicio</w:t>
      </w:r>
      <w:r w:rsidR="00023D0A" w:rsidRPr="0069790C">
        <w:rPr>
          <w:rFonts w:ascii="Century Gothic" w:hAnsi="Century Gothic"/>
          <w:sz w:val="20"/>
        </w:rPr>
        <w:t xml:space="preserve">”, 2024 – 2027 y </w:t>
      </w:r>
      <w:r w:rsidR="00D754F6">
        <w:rPr>
          <w:rFonts w:ascii="Century Gothic" w:hAnsi="Century Gothic"/>
          <w:sz w:val="20"/>
        </w:rPr>
        <w:t xml:space="preserve">la </w:t>
      </w:r>
      <w:r w:rsidR="00023D0A" w:rsidRPr="0069790C">
        <w:rPr>
          <w:rFonts w:ascii="Century Gothic" w:hAnsi="Century Gothic"/>
          <w:sz w:val="20"/>
        </w:rPr>
        <w:t xml:space="preserve">Resolución Nº 0095 </w:t>
      </w:r>
      <w:r w:rsidRPr="0069790C">
        <w:rPr>
          <w:rFonts w:ascii="Century Gothic" w:hAnsi="Century Gothic"/>
          <w:sz w:val="20"/>
        </w:rPr>
        <w:t xml:space="preserve">de fecha </w:t>
      </w:r>
      <w:r w:rsidR="00023D0A" w:rsidRPr="0069790C">
        <w:rPr>
          <w:rFonts w:ascii="Century Gothic" w:hAnsi="Century Gothic"/>
          <w:sz w:val="20"/>
        </w:rPr>
        <w:t>31</w:t>
      </w:r>
      <w:r w:rsidRPr="0069790C">
        <w:rPr>
          <w:rFonts w:ascii="Century Gothic" w:hAnsi="Century Gothic"/>
          <w:sz w:val="20"/>
        </w:rPr>
        <w:t xml:space="preserve"> de </w:t>
      </w:r>
      <w:r w:rsidR="00023D0A" w:rsidRPr="0069790C">
        <w:rPr>
          <w:rFonts w:ascii="Century Gothic" w:hAnsi="Century Gothic"/>
          <w:sz w:val="20"/>
        </w:rPr>
        <w:t>enero de 2025</w:t>
      </w:r>
      <w:r w:rsidRPr="0069790C">
        <w:rPr>
          <w:rFonts w:ascii="Century Gothic" w:hAnsi="Century Gothic"/>
          <w:sz w:val="20"/>
        </w:rPr>
        <w:t xml:space="preserve"> “Por medio </w:t>
      </w:r>
      <w:r w:rsidR="00023D0A" w:rsidRPr="0069790C">
        <w:rPr>
          <w:rFonts w:ascii="Century Gothic" w:hAnsi="Century Gothic"/>
          <w:sz w:val="20"/>
        </w:rPr>
        <w:t xml:space="preserve">del cual se adopta el </w:t>
      </w:r>
      <w:r w:rsidR="00D754F6">
        <w:rPr>
          <w:rFonts w:ascii="Century Gothic" w:hAnsi="Century Gothic"/>
          <w:sz w:val="20"/>
        </w:rPr>
        <w:t>P</w:t>
      </w:r>
      <w:r w:rsidR="00023D0A" w:rsidRPr="0069790C">
        <w:rPr>
          <w:rFonts w:ascii="Century Gothic" w:hAnsi="Century Gothic"/>
          <w:sz w:val="20"/>
        </w:rPr>
        <w:t xml:space="preserve">lan de </w:t>
      </w:r>
      <w:r w:rsidR="00D754F6">
        <w:rPr>
          <w:rFonts w:ascii="Century Gothic" w:hAnsi="Century Gothic"/>
          <w:sz w:val="20"/>
        </w:rPr>
        <w:t>A</w:t>
      </w:r>
      <w:r w:rsidR="00023D0A" w:rsidRPr="0069790C">
        <w:rPr>
          <w:rFonts w:ascii="Century Gothic" w:hAnsi="Century Gothic"/>
          <w:sz w:val="20"/>
        </w:rPr>
        <w:t xml:space="preserve">cción </w:t>
      </w:r>
      <w:r w:rsidR="00D754F6">
        <w:rPr>
          <w:rFonts w:ascii="Century Gothic" w:hAnsi="Century Gothic"/>
          <w:sz w:val="20"/>
        </w:rPr>
        <w:t>I</w:t>
      </w:r>
      <w:r w:rsidR="00023D0A" w:rsidRPr="0069790C">
        <w:rPr>
          <w:rFonts w:ascii="Century Gothic" w:hAnsi="Century Gothic"/>
          <w:sz w:val="20"/>
        </w:rPr>
        <w:t>nstitucional de la E.S.E Hospital San José del Guaviare, para la vigencia 2025</w:t>
      </w:r>
      <w:r w:rsidR="00CE3C81" w:rsidRPr="0069790C">
        <w:rPr>
          <w:rFonts w:ascii="Century Gothic" w:hAnsi="Century Gothic"/>
          <w:sz w:val="20"/>
        </w:rPr>
        <w:t>”, se realizó evaluación del I</w:t>
      </w:r>
      <w:r w:rsidRPr="0069790C">
        <w:rPr>
          <w:rFonts w:ascii="Century Gothic" w:hAnsi="Century Gothic"/>
          <w:sz w:val="20"/>
        </w:rPr>
        <w:t xml:space="preserve"> trimestre de la vigencia </w:t>
      </w:r>
      <w:r w:rsidR="00CE3C81" w:rsidRPr="0069790C">
        <w:rPr>
          <w:rFonts w:ascii="Century Gothic" w:hAnsi="Century Gothic"/>
          <w:sz w:val="20"/>
        </w:rPr>
        <w:t>2025</w:t>
      </w:r>
      <w:r w:rsidRPr="0069790C">
        <w:rPr>
          <w:rFonts w:ascii="Century Gothic" w:hAnsi="Century Gothic"/>
          <w:sz w:val="20"/>
        </w:rPr>
        <w:t xml:space="preserve">, de las actividades propuestas a realizar dentro del </w:t>
      </w:r>
      <w:r w:rsidR="00D754F6">
        <w:rPr>
          <w:rFonts w:ascii="Century Gothic" w:hAnsi="Century Gothic"/>
          <w:sz w:val="20"/>
        </w:rPr>
        <w:t>P</w:t>
      </w:r>
      <w:r w:rsidRPr="0069790C">
        <w:rPr>
          <w:rFonts w:ascii="Century Gothic" w:hAnsi="Century Gothic"/>
          <w:sz w:val="20"/>
        </w:rPr>
        <w:t xml:space="preserve">lan de </w:t>
      </w:r>
      <w:r w:rsidR="00D754F6">
        <w:rPr>
          <w:rFonts w:ascii="Century Gothic" w:hAnsi="Century Gothic"/>
          <w:sz w:val="20"/>
        </w:rPr>
        <w:t>A</w:t>
      </w:r>
      <w:r w:rsidRPr="0069790C">
        <w:rPr>
          <w:rFonts w:ascii="Century Gothic" w:hAnsi="Century Gothic"/>
          <w:sz w:val="20"/>
        </w:rPr>
        <w:t xml:space="preserve">cción </w:t>
      </w:r>
      <w:r w:rsidRPr="0069790C">
        <w:rPr>
          <w:rFonts w:ascii="Century Gothic" w:hAnsi="Century Gothic"/>
          <w:i/>
          <w:sz w:val="20"/>
          <w:u w:val="single"/>
        </w:rPr>
        <w:t>“EL HOSPITAL A SU SERVICIO”</w:t>
      </w:r>
      <w:r w:rsidRPr="0069790C">
        <w:rPr>
          <w:rFonts w:ascii="Century Gothic" w:hAnsi="Century Gothic"/>
          <w:sz w:val="20"/>
        </w:rPr>
        <w:t xml:space="preserve">. </w:t>
      </w:r>
    </w:p>
    <w:p w14:paraId="72D2AFAC" w14:textId="77777777" w:rsidR="00C46685" w:rsidRPr="0069790C" w:rsidRDefault="00C46685" w:rsidP="00C46685">
      <w:pPr>
        <w:pStyle w:val="Sinespaciado"/>
        <w:jc w:val="both"/>
        <w:rPr>
          <w:rFonts w:ascii="Century Gothic" w:hAnsi="Century Gothic"/>
          <w:sz w:val="20"/>
        </w:rPr>
      </w:pPr>
    </w:p>
    <w:p w14:paraId="17AA4D40" w14:textId="77777777" w:rsidR="00C46685" w:rsidRPr="0069790C" w:rsidRDefault="00C46685" w:rsidP="00C46685">
      <w:pPr>
        <w:pStyle w:val="Sinespaciado"/>
        <w:jc w:val="both"/>
        <w:rPr>
          <w:rFonts w:ascii="Century Gothic" w:hAnsi="Century Gothic"/>
          <w:sz w:val="20"/>
        </w:rPr>
      </w:pPr>
      <w:r w:rsidRPr="0069790C">
        <w:rPr>
          <w:rFonts w:ascii="Century Gothic" w:hAnsi="Century Gothic"/>
          <w:sz w:val="20"/>
        </w:rPr>
        <w:t>La entidad cuenta con cinco objetivos estratégicos, así:</w:t>
      </w:r>
    </w:p>
    <w:p w14:paraId="67AFF241" w14:textId="77777777" w:rsidR="00704B2D" w:rsidRPr="0069790C" w:rsidRDefault="00704B2D" w:rsidP="00C46685">
      <w:pPr>
        <w:pStyle w:val="Sinespaciado"/>
        <w:jc w:val="both"/>
        <w:rPr>
          <w:rFonts w:ascii="Century Gothic" w:hAnsi="Century Gothic"/>
          <w:sz w:val="16"/>
        </w:rPr>
      </w:pPr>
    </w:p>
    <w:p w14:paraId="7B625C26" w14:textId="46FA60D5" w:rsidR="00C46685" w:rsidRPr="0069790C" w:rsidRDefault="00502A53" w:rsidP="00C46685">
      <w:pPr>
        <w:pStyle w:val="Sinespaciado"/>
        <w:jc w:val="both"/>
        <w:rPr>
          <w:rFonts w:ascii="Century Gothic" w:hAnsi="Century Gothic"/>
          <w:noProof/>
          <w:lang w:eastAsia="es-CO"/>
        </w:rPr>
      </w:pPr>
      <w:r>
        <w:rPr>
          <w:rFonts w:ascii="Century Gothic" w:hAnsi="Century Gothic"/>
          <w:sz w:val="16"/>
        </w:rPr>
        <w:t xml:space="preserve">            </w:t>
      </w:r>
      <w:r w:rsidR="00704B2D" w:rsidRPr="0069790C">
        <w:rPr>
          <w:rFonts w:ascii="Century Gothic" w:hAnsi="Century Gothic"/>
          <w:sz w:val="16"/>
        </w:rPr>
        <w:t>Imagen 1. Objetivos estratégicos.</w:t>
      </w:r>
    </w:p>
    <w:p w14:paraId="07761E16" w14:textId="7DF87BC9" w:rsidR="00C46685" w:rsidRPr="0069790C" w:rsidRDefault="00C46685" w:rsidP="00502A53">
      <w:pPr>
        <w:pStyle w:val="Sinespaciado"/>
        <w:jc w:val="center"/>
        <w:rPr>
          <w:rFonts w:ascii="Century Gothic" w:hAnsi="Century Gothic"/>
          <w:noProof/>
          <w:lang w:eastAsia="es-CO"/>
        </w:rPr>
      </w:pPr>
      <w:r w:rsidRPr="0069790C">
        <w:rPr>
          <w:rFonts w:ascii="Century Gothic" w:hAnsi="Century Gothic"/>
          <w:noProof/>
          <w:lang w:val="es-CR" w:eastAsia="es-CR"/>
        </w:rPr>
        <w:drawing>
          <wp:inline distT="0" distB="0" distL="0" distR="0" wp14:anchorId="139F69ED" wp14:editId="3EF24120">
            <wp:extent cx="5205730" cy="2442933"/>
            <wp:effectExtent l="19050" t="19050" r="13970" b="146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9846" t="12689" r="13412" b="6647"/>
                    <a:stretch>
                      <a:fillRect/>
                    </a:stretch>
                  </pic:blipFill>
                  <pic:spPr bwMode="auto">
                    <a:xfrm>
                      <a:off x="0" y="0"/>
                      <a:ext cx="5217408" cy="2448413"/>
                    </a:xfrm>
                    <a:prstGeom prst="rect">
                      <a:avLst/>
                    </a:prstGeom>
                    <a:noFill/>
                    <a:ln w="6350">
                      <a:solidFill>
                        <a:schemeClr val="tx1"/>
                      </a:solidFill>
                    </a:ln>
                  </pic:spPr>
                </pic:pic>
              </a:graphicData>
            </a:graphic>
          </wp:inline>
        </w:drawing>
      </w:r>
    </w:p>
    <w:p w14:paraId="596CE445" w14:textId="77777777" w:rsidR="00C46685" w:rsidRPr="0069790C" w:rsidRDefault="00C46685" w:rsidP="00C46685">
      <w:pPr>
        <w:pStyle w:val="Sinespaciado"/>
        <w:jc w:val="both"/>
        <w:rPr>
          <w:rFonts w:ascii="Century Gothic" w:hAnsi="Century Gothic"/>
        </w:rPr>
      </w:pPr>
    </w:p>
    <w:p w14:paraId="49D62474" w14:textId="01279B43" w:rsidR="00E71EAB" w:rsidRPr="0069790C" w:rsidRDefault="00E71EAB" w:rsidP="00C46685">
      <w:pPr>
        <w:pStyle w:val="Sinespaciado"/>
        <w:jc w:val="both"/>
        <w:rPr>
          <w:rFonts w:ascii="Century Gothic" w:hAnsi="Century Gothic"/>
          <w:sz w:val="20"/>
          <w:szCs w:val="20"/>
        </w:rPr>
      </w:pPr>
      <w:r w:rsidRPr="0069790C">
        <w:rPr>
          <w:rFonts w:ascii="Century Gothic" w:hAnsi="Century Gothic"/>
          <w:sz w:val="20"/>
          <w:szCs w:val="20"/>
        </w:rPr>
        <w:t>Cada objetivo comprende el siguiente número de actividades, así:</w:t>
      </w:r>
      <w:r w:rsidR="00C46685" w:rsidRPr="0069790C">
        <w:rPr>
          <w:rFonts w:ascii="Century Gothic" w:hAnsi="Century Gothic"/>
          <w:sz w:val="20"/>
          <w:szCs w:val="20"/>
        </w:rPr>
        <w:t xml:space="preserve"> el </w:t>
      </w:r>
      <w:r w:rsidR="00C46685" w:rsidRPr="0069790C">
        <w:rPr>
          <w:rFonts w:ascii="Century Gothic" w:hAnsi="Century Gothic"/>
          <w:b/>
          <w:bCs/>
          <w:sz w:val="20"/>
          <w:szCs w:val="20"/>
          <w:u w:val="single"/>
        </w:rPr>
        <w:t>Objetivo 1</w:t>
      </w:r>
      <w:r w:rsidR="00C46685" w:rsidRPr="0069790C">
        <w:rPr>
          <w:rFonts w:ascii="Century Gothic" w:hAnsi="Century Gothic"/>
          <w:sz w:val="20"/>
          <w:szCs w:val="20"/>
        </w:rPr>
        <w:t xml:space="preserve"> cuenta con </w:t>
      </w:r>
      <w:r w:rsidR="00C60709" w:rsidRPr="0069790C">
        <w:rPr>
          <w:rFonts w:ascii="Century Gothic" w:hAnsi="Century Gothic"/>
          <w:sz w:val="20"/>
          <w:szCs w:val="20"/>
        </w:rPr>
        <w:t>1 proyecto</w:t>
      </w:r>
      <w:r w:rsidR="00C46685" w:rsidRPr="0069790C">
        <w:rPr>
          <w:rFonts w:ascii="Century Gothic" w:hAnsi="Century Gothic"/>
          <w:sz w:val="20"/>
          <w:szCs w:val="20"/>
        </w:rPr>
        <w:t xml:space="preserve"> y </w:t>
      </w:r>
      <w:r w:rsidR="00C60709" w:rsidRPr="0069790C">
        <w:rPr>
          <w:rFonts w:ascii="Century Gothic" w:hAnsi="Century Gothic"/>
          <w:sz w:val="20"/>
          <w:szCs w:val="20"/>
        </w:rPr>
        <w:t>10</w:t>
      </w:r>
      <w:r w:rsidR="00C46685" w:rsidRPr="0069790C">
        <w:rPr>
          <w:rFonts w:ascii="Century Gothic" w:hAnsi="Century Gothic"/>
          <w:sz w:val="20"/>
          <w:szCs w:val="20"/>
        </w:rPr>
        <w:t xml:space="preserve"> actividades; </w:t>
      </w:r>
      <w:r w:rsidR="00C46685" w:rsidRPr="0069790C">
        <w:rPr>
          <w:rFonts w:ascii="Century Gothic" w:hAnsi="Century Gothic"/>
          <w:b/>
          <w:bCs/>
          <w:sz w:val="20"/>
          <w:szCs w:val="20"/>
          <w:u w:val="single"/>
        </w:rPr>
        <w:t>Objetivo 2</w:t>
      </w:r>
      <w:r w:rsidR="00C46685" w:rsidRPr="0069790C">
        <w:rPr>
          <w:rFonts w:ascii="Century Gothic" w:hAnsi="Century Gothic"/>
          <w:sz w:val="20"/>
          <w:szCs w:val="20"/>
        </w:rPr>
        <w:t xml:space="preserve"> cuenta con </w:t>
      </w:r>
      <w:r w:rsidR="00C60709" w:rsidRPr="0069790C">
        <w:rPr>
          <w:rFonts w:ascii="Century Gothic" w:hAnsi="Century Gothic"/>
          <w:sz w:val="20"/>
          <w:szCs w:val="20"/>
        </w:rPr>
        <w:t xml:space="preserve">1 proyecto </w:t>
      </w:r>
      <w:r w:rsidR="00C46685" w:rsidRPr="0069790C">
        <w:rPr>
          <w:rFonts w:ascii="Century Gothic" w:hAnsi="Century Gothic"/>
          <w:sz w:val="20"/>
          <w:szCs w:val="20"/>
        </w:rPr>
        <w:t xml:space="preserve">y </w:t>
      </w:r>
      <w:r w:rsidR="00C60709" w:rsidRPr="0069790C">
        <w:rPr>
          <w:rFonts w:ascii="Century Gothic" w:hAnsi="Century Gothic"/>
          <w:sz w:val="20"/>
          <w:szCs w:val="20"/>
        </w:rPr>
        <w:t>21</w:t>
      </w:r>
      <w:r w:rsidR="00C46685" w:rsidRPr="0069790C">
        <w:rPr>
          <w:rFonts w:ascii="Century Gothic" w:hAnsi="Century Gothic"/>
          <w:sz w:val="20"/>
          <w:szCs w:val="20"/>
        </w:rPr>
        <w:t xml:space="preserve"> actividades; </w:t>
      </w:r>
      <w:r w:rsidR="00C46685" w:rsidRPr="0069790C">
        <w:rPr>
          <w:rFonts w:ascii="Century Gothic" w:hAnsi="Century Gothic"/>
          <w:b/>
          <w:bCs/>
          <w:sz w:val="20"/>
          <w:szCs w:val="20"/>
          <w:u w:val="single"/>
        </w:rPr>
        <w:t>Objetivo 3</w:t>
      </w:r>
      <w:r w:rsidR="00C46685" w:rsidRPr="0069790C">
        <w:rPr>
          <w:rFonts w:ascii="Century Gothic" w:hAnsi="Century Gothic"/>
          <w:sz w:val="20"/>
          <w:szCs w:val="20"/>
        </w:rPr>
        <w:t xml:space="preserve"> cuenta con </w:t>
      </w:r>
      <w:r w:rsidR="00C60709" w:rsidRPr="0069790C">
        <w:rPr>
          <w:rFonts w:ascii="Century Gothic" w:hAnsi="Century Gothic"/>
          <w:sz w:val="20"/>
          <w:szCs w:val="20"/>
        </w:rPr>
        <w:t xml:space="preserve">1 proyecto </w:t>
      </w:r>
      <w:r w:rsidR="00C46685" w:rsidRPr="0069790C">
        <w:rPr>
          <w:rFonts w:ascii="Century Gothic" w:hAnsi="Century Gothic"/>
          <w:sz w:val="20"/>
          <w:szCs w:val="20"/>
        </w:rPr>
        <w:t xml:space="preserve">y </w:t>
      </w:r>
      <w:r w:rsidR="00C60709" w:rsidRPr="0069790C">
        <w:rPr>
          <w:rFonts w:ascii="Century Gothic" w:hAnsi="Century Gothic"/>
          <w:sz w:val="20"/>
          <w:szCs w:val="20"/>
        </w:rPr>
        <w:t>20</w:t>
      </w:r>
      <w:r w:rsidR="00C46685" w:rsidRPr="0069790C">
        <w:rPr>
          <w:rFonts w:ascii="Century Gothic" w:hAnsi="Century Gothic"/>
          <w:sz w:val="20"/>
          <w:szCs w:val="20"/>
        </w:rPr>
        <w:t xml:space="preserve"> actividades; </w:t>
      </w:r>
      <w:r w:rsidR="00C46685" w:rsidRPr="0069790C">
        <w:rPr>
          <w:rFonts w:ascii="Century Gothic" w:hAnsi="Century Gothic"/>
          <w:b/>
          <w:bCs/>
          <w:sz w:val="20"/>
          <w:szCs w:val="20"/>
          <w:u w:val="single"/>
        </w:rPr>
        <w:t>Objetivo 4</w:t>
      </w:r>
      <w:r w:rsidR="00C60709" w:rsidRPr="0069790C">
        <w:rPr>
          <w:rFonts w:ascii="Century Gothic" w:hAnsi="Century Gothic"/>
          <w:sz w:val="20"/>
          <w:szCs w:val="20"/>
        </w:rPr>
        <w:t xml:space="preserve"> cuenta con 1 proyecto y 4</w:t>
      </w:r>
      <w:r w:rsidR="00C46685" w:rsidRPr="0069790C">
        <w:rPr>
          <w:rFonts w:ascii="Century Gothic" w:hAnsi="Century Gothic"/>
          <w:sz w:val="20"/>
          <w:szCs w:val="20"/>
        </w:rPr>
        <w:t xml:space="preserve"> actividades; y el </w:t>
      </w:r>
      <w:r w:rsidR="00C46685" w:rsidRPr="0069790C">
        <w:rPr>
          <w:rFonts w:ascii="Century Gothic" w:hAnsi="Century Gothic"/>
          <w:b/>
          <w:bCs/>
          <w:sz w:val="20"/>
          <w:szCs w:val="20"/>
          <w:u w:val="single"/>
        </w:rPr>
        <w:t>Objetivo 5</w:t>
      </w:r>
      <w:r w:rsidR="00C46685" w:rsidRPr="0069790C">
        <w:rPr>
          <w:rFonts w:ascii="Century Gothic" w:hAnsi="Century Gothic"/>
          <w:sz w:val="20"/>
          <w:szCs w:val="20"/>
        </w:rPr>
        <w:t xml:space="preserve"> cuenta con </w:t>
      </w:r>
      <w:r w:rsidR="00C60709" w:rsidRPr="0069790C">
        <w:rPr>
          <w:rFonts w:ascii="Century Gothic" w:hAnsi="Century Gothic"/>
          <w:sz w:val="20"/>
          <w:szCs w:val="20"/>
        </w:rPr>
        <w:t>1</w:t>
      </w:r>
      <w:r w:rsidR="00C46685" w:rsidRPr="0069790C">
        <w:rPr>
          <w:rFonts w:ascii="Century Gothic" w:hAnsi="Century Gothic"/>
          <w:sz w:val="20"/>
          <w:szCs w:val="20"/>
        </w:rPr>
        <w:t xml:space="preserve"> proyecto y </w:t>
      </w:r>
      <w:r w:rsidR="00C60709" w:rsidRPr="0069790C">
        <w:rPr>
          <w:rFonts w:ascii="Century Gothic" w:hAnsi="Century Gothic"/>
          <w:sz w:val="20"/>
          <w:szCs w:val="20"/>
        </w:rPr>
        <w:t>7</w:t>
      </w:r>
      <w:r w:rsidRPr="0069790C">
        <w:rPr>
          <w:rFonts w:ascii="Century Gothic" w:hAnsi="Century Gothic"/>
          <w:sz w:val="20"/>
          <w:szCs w:val="20"/>
        </w:rPr>
        <w:t xml:space="preserve"> actividades, </w:t>
      </w:r>
      <w:r w:rsidR="007C7843" w:rsidRPr="0069790C">
        <w:rPr>
          <w:rFonts w:ascii="Century Gothic" w:hAnsi="Century Gothic"/>
          <w:sz w:val="20"/>
          <w:szCs w:val="20"/>
        </w:rPr>
        <w:t>de esta manera el plan de acción está conformado por</w:t>
      </w:r>
      <w:r w:rsidRPr="0069790C">
        <w:rPr>
          <w:rFonts w:ascii="Century Gothic" w:hAnsi="Century Gothic"/>
          <w:sz w:val="20"/>
          <w:szCs w:val="20"/>
        </w:rPr>
        <w:t xml:space="preserve"> 62 actividades. </w:t>
      </w:r>
    </w:p>
    <w:p w14:paraId="62D69421" w14:textId="77777777" w:rsidR="00E71EAB" w:rsidRPr="0069790C" w:rsidRDefault="00E71EAB" w:rsidP="00C46685">
      <w:pPr>
        <w:pStyle w:val="Sinespaciado"/>
        <w:jc w:val="both"/>
        <w:rPr>
          <w:rFonts w:ascii="Century Gothic" w:hAnsi="Century Gothic"/>
          <w:sz w:val="20"/>
          <w:szCs w:val="20"/>
        </w:rPr>
      </w:pPr>
    </w:p>
    <w:p w14:paraId="4B5D67EE" w14:textId="66C2469E" w:rsidR="0004752A" w:rsidRPr="0069790C" w:rsidRDefault="00E71EAB" w:rsidP="00C46685">
      <w:pPr>
        <w:pStyle w:val="Sinespaciado"/>
        <w:jc w:val="both"/>
        <w:rPr>
          <w:rFonts w:ascii="Century Gothic" w:hAnsi="Century Gothic"/>
          <w:sz w:val="20"/>
          <w:szCs w:val="20"/>
        </w:rPr>
      </w:pPr>
      <w:r w:rsidRPr="0069790C">
        <w:rPr>
          <w:rFonts w:ascii="Century Gothic" w:hAnsi="Century Gothic"/>
          <w:sz w:val="20"/>
          <w:szCs w:val="20"/>
        </w:rPr>
        <w:t>Durante el periodo evaluado se hizo la verificación teniendo en cuenta las actividades que debían presentar cumplimiento en el primer trimestre de la vigencia 2025, realizando el cargue de las evidencias respectivas en el software Almera. Solo se verificaron 50 actividades, obteniendo el siguiente resultado:</w:t>
      </w:r>
    </w:p>
    <w:p w14:paraId="417E0056" w14:textId="3E1B0B73" w:rsidR="00C46685" w:rsidRPr="0069790C" w:rsidRDefault="00C46685" w:rsidP="00C46685">
      <w:pPr>
        <w:pStyle w:val="Sinespaciado"/>
        <w:jc w:val="both"/>
        <w:rPr>
          <w:rFonts w:ascii="Century Gothic" w:hAnsi="Century Gothic"/>
          <w:sz w:val="20"/>
          <w:szCs w:val="20"/>
        </w:rPr>
      </w:pPr>
      <w:r w:rsidRPr="0069790C">
        <w:rPr>
          <w:rFonts w:ascii="Century Gothic" w:hAnsi="Century Gothic"/>
          <w:sz w:val="20"/>
          <w:szCs w:val="20"/>
        </w:rPr>
        <w:t xml:space="preserve"> </w:t>
      </w:r>
    </w:p>
    <w:p w14:paraId="45004D1E" w14:textId="59F262BA" w:rsidR="006F5BE6" w:rsidRPr="0069790C" w:rsidRDefault="00E80667" w:rsidP="00C46685">
      <w:pPr>
        <w:pStyle w:val="Sinespaciado"/>
        <w:jc w:val="both"/>
        <w:rPr>
          <w:rFonts w:ascii="Century Gothic" w:hAnsi="Century Gothic"/>
          <w:sz w:val="20"/>
          <w:szCs w:val="20"/>
        </w:rPr>
      </w:pPr>
      <w:r w:rsidRPr="00D754F6">
        <w:rPr>
          <w:rFonts w:ascii="Century Gothic" w:hAnsi="Century Gothic"/>
          <w:b/>
          <w:bCs/>
          <w:sz w:val="20"/>
          <w:szCs w:val="20"/>
        </w:rPr>
        <w:t>OBJETIVO 1:</w:t>
      </w:r>
      <w:r>
        <w:rPr>
          <w:rFonts w:ascii="Century Gothic" w:hAnsi="Century Gothic"/>
          <w:sz w:val="20"/>
          <w:szCs w:val="20"/>
        </w:rPr>
        <w:t xml:space="preserve"> </w:t>
      </w:r>
      <w:r w:rsidR="006F5BE6" w:rsidRPr="0069790C">
        <w:rPr>
          <w:rFonts w:ascii="Century Gothic" w:hAnsi="Century Gothic"/>
          <w:sz w:val="20"/>
          <w:szCs w:val="20"/>
        </w:rPr>
        <w:t xml:space="preserve">De las </w:t>
      </w:r>
      <w:r w:rsidR="000F5DB4" w:rsidRPr="0069790C">
        <w:rPr>
          <w:rFonts w:ascii="Century Gothic" w:hAnsi="Century Gothic"/>
          <w:sz w:val="20"/>
          <w:szCs w:val="20"/>
        </w:rPr>
        <w:t>10</w:t>
      </w:r>
      <w:r w:rsidR="006F5BE6" w:rsidRPr="0069790C">
        <w:rPr>
          <w:rFonts w:ascii="Century Gothic" w:hAnsi="Century Gothic"/>
          <w:sz w:val="20"/>
          <w:szCs w:val="20"/>
        </w:rPr>
        <w:t xml:space="preserve"> actividades que tiene</w:t>
      </w:r>
      <w:r w:rsidR="000F5DB4" w:rsidRPr="0069790C">
        <w:rPr>
          <w:rFonts w:ascii="Century Gothic" w:hAnsi="Century Gothic"/>
          <w:sz w:val="20"/>
          <w:szCs w:val="20"/>
        </w:rPr>
        <w:t xml:space="preserve"> este objetivo</w:t>
      </w:r>
      <w:r w:rsidR="006F5BE6" w:rsidRPr="0069790C">
        <w:rPr>
          <w:rFonts w:ascii="Century Gothic" w:hAnsi="Century Gothic"/>
          <w:sz w:val="20"/>
          <w:szCs w:val="20"/>
        </w:rPr>
        <w:t>, todas fueron ev</w:t>
      </w:r>
      <w:r w:rsidR="000F5DB4" w:rsidRPr="0069790C">
        <w:rPr>
          <w:rFonts w:ascii="Century Gothic" w:hAnsi="Century Gothic"/>
          <w:sz w:val="20"/>
          <w:szCs w:val="20"/>
        </w:rPr>
        <w:t>aluables en el primer trimestre, dando cumplimiento del 25</w:t>
      </w:r>
      <w:r w:rsidR="00D754F6">
        <w:rPr>
          <w:rFonts w:ascii="Century Gothic" w:hAnsi="Century Gothic"/>
          <w:sz w:val="20"/>
          <w:szCs w:val="20"/>
        </w:rPr>
        <w:t>.00</w:t>
      </w:r>
      <w:r w:rsidR="000F5DB4" w:rsidRPr="0069790C">
        <w:rPr>
          <w:rFonts w:ascii="Century Gothic" w:hAnsi="Century Gothic"/>
          <w:sz w:val="20"/>
          <w:szCs w:val="20"/>
        </w:rPr>
        <w:t>%.</w:t>
      </w:r>
    </w:p>
    <w:p w14:paraId="4B76D6C9" w14:textId="719AB3E3" w:rsidR="006F5BE6" w:rsidRPr="0069790C" w:rsidRDefault="006F5BE6" w:rsidP="00C46685">
      <w:pPr>
        <w:pStyle w:val="Sinespaciado"/>
        <w:jc w:val="both"/>
        <w:rPr>
          <w:rFonts w:ascii="Century Gothic" w:hAnsi="Century Gothic"/>
          <w:sz w:val="20"/>
          <w:szCs w:val="20"/>
        </w:rPr>
      </w:pPr>
    </w:p>
    <w:p w14:paraId="6DD5C71E" w14:textId="2F9A2C29" w:rsidR="000F5DB4" w:rsidRPr="0069790C" w:rsidRDefault="000F5DB4" w:rsidP="000F5DB4">
      <w:pPr>
        <w:pStyle w:val="Sinespaciado"/>
        <w:jc w:val="both"/>
        <w:rPr>
          <w:rFonts w:ascii="Century Gothic" w:hAnsi="Century Gothic"/>
          <w:sz w:val="20"/>
          <w:szCs w:val="20"/>
        </w:rPr>
      </w:pPr>
      <w:r w:rsidRPr="00D754F6">
        <w:rPr>
          <w:rFonts w:ascii="Century Gothic" w:hAnsi="Century Gothic"/>
          <w:b/>
          <w:bCs/>
          <w:sz w:val="20"/>
          <w:szCs w:val="20"/>
        </w:rPr>
        <w:t>OBJETIVO 2</w:t>
      </w:r>
      <w:r w:rsidR="00E80667" w:rsidRPr="00D754F6">
        <w:rPr>
          <w:rFonts w:ascii="Century Gothic" w:hAnsi="Century Gothic"/>
          <w:b/>
          <w:bCs/>
          <w:sz w:val="20"/>
          <w:szCs w:val="20"/>
        </w:rPr>
        <w:t>:</w:t>
      </w:r>
      <w:r w:rsidR="00E80667">
        <w:rPr>
          <w:rFonts w:ascii="Century Gothic" w:hAnsi="Century Gothic"/>
          <w:sz w:val="20"/>
          <w:szCs w:val="20"/>
        </w:rPr>
        <w:t xml:space="preserve"> </w:t>
      </w:r>
      <w:r w:rsidRPr="0069790C">
        <w:rPr>
          <w:rFonts w:ascii="Century Gothic" w:hAnsi="Century Gothic"/>
          <w:sz w:val="20"/>
          <w:szCs w:val="20"/>
        </w:rPr>
        <w:t>De las 21 actividades que tiene este objetivo, fueron evaluables en el primer trimestre solo</w:t>
      </w:r>
      <w:r w:rsidR="00347C4B" w:rsidRPr="0069790C">
        <w:rPr>
          <w:rFonts w:ascii="Century Gothic" w:hAnsi="Century Gothic"/>
          <w:sz w:val="20"/>
          <w:szCs w:val="20"/>
        </w:rPr>
        <w:t xml:space="preserve"> 14</w:t>
      </w:r>
      <w:r w:rsidRPr="0069790C">
        <w:rPr>
          <w:rFonts w:ascii="Century Gothic" w:hAnsi="Century Gothic"/>
          <w:sz w:val="20"/>
          <w:szCs w:val="20"/>
        </w:rPr>
        <w:t xml:space="preserve"> actividades. De las cuales, </w:t>
      </w:r>
      <w:r w:rsidR="00347C4B" w:rsidRPr="0069790C">
        <w:rPr>
          <w:rFonts w:ascii="Century Gothic" w:hAnsi="Century Gothic"/>
          <w:sz w:val="20"/>
          <w:szCs w:val="20"/>
        </w:rPr>
        <w:t>4</w:t>
      </w:r>
      <w:r w:rsidRPr="0069790C">
        <w:rPr>
          <w:rFonts w:ascii="Century Gothic" w:hAnsi="Century Gothic"/>
          <w:sz w:val="20"/>
          <w:szCs w:val="20"/>
        </w:rPr>
        <w:t xml:space="preserve"> actividades no contaron con evidencia</w:t>
      </w:r>
      <w:r w:rsidR="005F04C4">
        <w:rPr>
          <w:rFonts w:ascii="Century Gothic" w:hAnsi="Century Gothic"/>
          <w:sz w:val="20"/>
          <w:szCs w:val="20"/>
        </w:rPr>
        <w:t xml:space="preserve"> cargada en la plataforma de Almera</w:t>
      </w:r>
      <w:r w:rsidRPr="0069790C">
        <w:rPr>
          <w:rFonts w:ascii="Century Gothic" w:hAnsi="Century Gothic"/>
          <w:sz w:val="20"/>
          <w:szCs w:val="20"/>
        </w:rPr>
        <w:t>, teniendo e</w:t>
      </w:r>
      <w:r w:rsidR="00347C4B" w:rsidRPr="0069790C">
        <w:rPr>
          <w:rFonts w:ascii="Century Gothic" w:hAnsi="Century Gothic"/>
          <w:sz w:val="20"/>
          <w:szCs w:val="20"/>
        </w:rPr>
        <w:t>n cuenta lo anterior se registró</w:t>
      </w:r>
      <w:r w:rsidRPr="0069790C">
        <w:rPr>
          <w:rFonts w:ascii="Century Gothic" w:hAnsi="Century Gothic"/>
          <w:sz w:val="20"/>
          <w:szCs w:val="20"/>
        </w:rPr>
        <w:t xml:space="preserve"> un cumplimiento del 28.69%.</w:t>
      </w:r>
    </w:p>
    <w:p w14:paraId="7E2EF1F8" w14:textId="6A05C288" w:rsidR="00347C4B" w:rsidRPr="0069790C" w:rsidRDefault="00347C4B" w:rsidP="000F5DB4">
      <w:pPr>
        <w:pStyle w:val="Sinespaciado"/>
        <w:jc w:val="both"/>
        <w:rPr>
          <w:rFonts w:ascii="Century Gothic" w:hAnsi="Century Gothic"/>
          <w:sz w:val="20"/>
          <w:szCs w:val="20"/>
        </w:rPr>
      </w:pPr>
    </w:p>
    <w:p w14:paraId="601E9863" w14:textId="4BF82915" w:rsidR="00347C4B" w:rsidRPr="0069790C" w:rsidRDefault="00347C4B" w:rsidP="00347C4B">
      <w:pPr>
        <w:pStyle w:val="Sinespaciado"/>
        <w:jc w:val="both"/>
        <w:rPr>
          <w:rFonts w:ascii="Century Gothic" w:hAnsi="Century Gothic"/>
          <w:sz w:val="20"/>
          <w:szCs w:val="20"/>
        </w:rPr>
      </w:pPr>
      <w:r w:rsidRPr="00D754F6">
        <w:rPr>
          <w:rFonts w:ascii="Century Gothic" w:hAnsi="Century Gothic"/>
          <w:b/>
          <w:bCs/>
          <w:sz w:val="20"/>
          <w:szCs w:val="20"/>
        </w:rPr>
        <w:t>OBJETIVO 3</w:t>
      </w:r>
      <w:r w:rsidR="00502A53" w:rsidRPr="00D754F6">
        <w:rPr>
          <w:rFonts w:ascii="Century Gothic" w:hAnsi="Century Gothic"/>
          <w:b/>
          <w:bCs/>
          <w:sz w:val="20"/>
          <w:szCs w:val="20"/>
        </w:rPr>
        <w:t>:</w:t>
      </w:r>
      <w:r w:rsidR="00502A53">
        <w:rPr>
          <w:rFonts w:ascii="Century Gothic" w:hAnsi="Century Gothic"/>
          <w:sz w:val="20"/>
          <w:szCs w:val="20"/>
        </w:rPr>
        <w:t xml:space="preserve"> </w:t>
      </w:r>
      <w:r w:rsidRPr="0069790C">
        <w:rPr>
          <w:rFonts w:ascii="Century Gothic" w:hAnsi="Century Gothic"/>
          <w:sz w:val="20"/>
          <w:szCs w:val="20"/>
        </w:rPr>
        <w:t xml:space="preserve">De las 20 actividades que tiene este objetivo, fueron evaluables en el primer trimestre solo 17 actividades. De las cuales, 2 actividades no contaron con evidencia de cumplimiento y 4 actividades por Resolución Nº 0095 de fecha 31 de enero de 2025, tienen plazo hasta el 30 de abril de los corrientes para el cargue de las evidencias, teniendo en cuenta lo anterior se registra un cumplimiento del </w:t>
      </w:r>
      <w:r w:rsidR="00B25965" w:rsidRPr="0069790C">
        <w:rPr>
          <w:rFonts w:ascii="Century Gothic" w:hAnsi="Century Gothic"/>
          <w:sz w:val="20"/>
          <w:szCs w:val="20"/>
        </w:rPr>
        <w:t>14.71</w:t>
      </w:r>
      <w:r w:rsidRPr="0069790C">
        <w:rPr>
          <w:rFonts w:ascii="Century Gothic" w:hAnsi="Century Gothic"/>
          <w:sz w:val="20"/>
          <w:szCs w:val="20"/>
        </w:rPr>
        <w:t>%.</w:t>
      </w:r>
    </w:p>
    <w:p w14:paraId="7A04DCF4" w14:textId="10C9094D" w:rsidR="00347C4B" w:rsidRPr="0069790C" w:rsidRDefault="00347C4B" w:rsidP="000F5DB4">
      <w:pPr>
        <w:pStyle w:val="Sinespaciado"/>
        <w:jc w:val="both"/>
        <w:rPr>
          <w:rFonts w:ascii="Century Gothic" w:hAnsi="Century Gothic"/>
          <w:sz w:val="20"/>
          <w:szCs w:val="20"/>
        </w:rPr>
      </w:pPr>
    </w:p>
    <w:p w14:paraId="02929242" w14:textId="62B43EF0" w:rsidR="00B25965" w:rsidRPr="0069790C" w:rsidRDefault="00347C4B" w:rsidP="00B25965">
      <w:pPr>
        <w:pStyle w:val="Sinespaciado"/>
        <w:jc w:val="both"/>
        <w:rPr>
          <w:rFonts w:ascii="Century Gothic" w:hAnsi="Century Gothic"/>
          <w:sz w:val="20"/>
          <w:szCs w:val="20"/>
        </w:rPr>
      </w:pPr>
      <w:r w:rsidRPr="00D754F6">
        <w:rPr>
          <w:rFonts w:ascii="Century Gothic" w:hAnsi="Century Gothic"/>
          <w:b/>
          <w:bCs/>
          <w:sz w:val="20"/>
          <w:szCs w:val="20"/>
        </w:rPr>
        <w:t>OBJETIVO 4</w:t>
      </w:r>
      <w:r w:rsidR="00502A53" w:rsidRPr="00D754F6">
        <w:rPr>
          <w:rFonts w:ascii="Century Gothic" w:hAnsi="Century Gothic"/>
          <w:b/>
          <w:bCs/>
          <w:sz w:val="20"/>
          <w:szCs w:val="20"/>
        </w:rPr>
        <w:t>:</w:t>
      </w:r>
      <w:r w:rsidR="00502A53">
        <w:rPr>
          <w:rFonts w:ascii="Century Gothic" w:hAnsi="Century Gothic"/>
          <w:sz w:val="20"/>
          <w:szCs w:val="20"/>
        </w:rPr>
        <w:t xml:space="preserve"> </w:t>
      </w:r>
      <w:r w:rsidR="00B25965" w:rsidRPr="0069790C">
        <w:rPr>
          <w:rFonts w:ascii="Century Gothic" w:hAnsi="Century Gothic"/>
          <w:sz w:val="20"/>
          <w:szCs w:val="20"/>
        </w:rPr>
        <w:t>De las 4 actividades que tiene este objetivo, todas fueron evaluables en el primer trimestre, dando cumplimiento y obteniendo un porcentaje del 62.50%.</w:t>
      </w:r>
    </w:p>
    <w:p w14:paraId="0B7681B4" w14:textId="6D357DD1" w:rsidR="00347C4B" w:rsidRPr="0069790C" w:rsidRDefault="00347C4B" w:rsidP="000F5DB4">
      <w:pPr>
        <w:pStyle w:val="Sinespaciado"/>
        <w:jc w:val="both"/>
        <w:rPr>
          <w:rFonts w:ascii="Century Gothic" w:hAnsi="Century Gothic"/>
          <w:sz w:val="20"/>
          <w:szCs w:val="20"/>
        </w:rPr>
      </w:pPr>
    </w:p>
    <w:p w14:paraId="2F5593CE" w14:textId="4E818B41" w:rsidR="00347C4B" w:rsidRPr="0069790C" w:rsidRDefault="00347C4B" w:rsidP="00347C4B">
      <w:pPr>
        <w:pStyle w:val="Sinespaciado"/>
        <w:jc w:val="both"/>
        <w:rPr>
          <w:rFonts w:ascii="Century Gothic" w:hAnsi="Century Gothic"/>
          <w:sz w:val="20"/>
          <w:szCs w:val="20"/>
        </w:rPr>
      </w:pPr>
      <w:r w:rsidRPr="00D754F6">
        <w:rPr>
          <w:rFonts w:ascii="Century Gothic" w:hAnsi="Century Gothic"/>
          <w:b/>
          <w:bCs/>
          <w:sz w:val="20"/>
          <w:szCs w:val="20"/>
        </w:rPr>
        <w:t>OBJETIVO 5</w:t>
      </w:r>
      <w:r w:rsidR="00502A53" w:rsidRPr="00D754F6">
        <w:rPr>
          <w:rFonts w:ascii="Century Gothic" w:hAnsi="Century Gothic"/>
          <w:b/>
          <w:bCs/>
          <w:sz w:val="20"/>
          <w:szCs w:val="20"/>
        </w:rPr>
        <w:t>:</w:t>
      </w:r>
      <w:r w:rsidR="00502A53">
        <w:rPr>
          <w:rFonts w:ascii="Century Gothic" w:hAnsi="Century Gothic"/>
          <w:sz w:val="20"/>
          <w:szCs w:val="20"/>
        </w:rPr>
        <w:t xml:space="preserve"> </w:t>
      </w:r>
      <w:r w:rsidRPr="0069790C">
        <w:rPr>
          <w:rFonts w:ascii="Century Gothic" w:hAnsi="Century Gothic"/>
          <w:sz w:val="20"/>
          <w:szCs w:val="20"/>
        </w:rPr>
        <w:t xml:space="preserve">De las </w:t>
      </w:r>
      <w:r w:rsidR="0091572B" w:rsidRPr="0069790C">
        <w:rPr>
          <w:rFonts w:ascii="Century Gothic" w:hAnsi="Century Gothic"/>
          <w:sz w:val="20"/>
          <w:szCs w:val="20"/>
        </w:rPr>
        <w:t>7</w:t>
      </w:r>
      <w:r w:rsidRPr="0069790C">
        <w:rPr>
          <w:rFonts w:ascii="Century Gothic" w:hAnsi="Century Gothic"/>
          <w:sz w:val="20"/>
          <w:szCs w:val="20"/>
        </w:rPr>
        <w:t xml:space="preserve"> actividades que tiene este objetivo, fueron evaluables en el primer trimestre solo </w:t>
      </w:r>
      <w:r w:rsidR="0091572B" w:rsidRPr="0069790C">
        <w:rPr>
          <w:rFonts w:ascii="Century Gothic" w:hAnsi="Century Gothic"/>
          <w:sz w:val="20"/>
          <w:szCs w:val="20"/>
        </w:rPr>
        <w:t>5</w:t>
      </w:r>
      <w:r w:rsidRPr="0069790C">
        <w:rPr>
          <w:rFonts w:ascii="Century Gothic" w:hAnsi="Century Gothic"/>
          <w:sz w:val="20"/>
          <w:szCs w:val="20"/>
        </w:rPr>
        <w:t xml:space="preserve"> actividades</w:t>
      </w:r>
      <w:r w:rsidR="0091572B" w:rsidRPr="0069790C">
        <w:rPr>
          <w:rFonts w:ascii="Century Gothic" w:hAnsi="Century Gothic"/>
          <w:sz w:val="20"/>
          <w:szCs w:val="20"/>
        </w:rPr>
        <w:t xml:space="preserve"> de las cuales todas adjuntaron evidencias, obtenido un cumplimiento</w:t>
      </w:r>
      <w:r w:rsidRPr="0069790C">
        <w:rPr>
          <w:rFonts w:ascii="Century Gothic" w:hAnsi="Century Gothic"/>
          <w:sz w:val="20"/>
          <w:szCs w:val="20"/>
        </w:rPr>
        <w:t xml:space="preserve"> del </w:t>
      </w:r>
      <w:r w:rsidR="0091572B" w:rsidRPr="0069790C">
        <w:rPr>
          <w:rFonts w:ascii="Century Gothic" w:hAnsi="Century Gothic"/>
          <w:sz w:val="20"/>
          <w:szCs w:val="20"/>
        </w:rPr>
        <w:t>30.00</w:t>
      </w:r>
      <w:r w:rsidRPr="0069790C">
        <w:rPr>
          <w:rFonts w:ascii="Century Gothic" w:hAnsi="Century Gothic"/>
          <w:sz w:val="20"/>
          <w:szCs w:val="20"/>
        </w:rPr>
        <w:t>%.</w:t>
      </w:r>
    </w:p>
    <w:p w14:paraId="338177C4" w14:textId="3A70DD11" w:rsidR="00C46685" w:rsidRPr="0069790C" w:rsidRDefault="00C46685" w:rsidP="00C46685">
      <w:pPr>
        <w:pStyle w:val="Sinespaciado"/>
        <w:jc w:val="both"/>
        <w:rPr>
          <w:rFonts w:ascii="Century Gothic" w:hAnsi="Century Gothic"/>
        </w:rPr>
      </w:pPr>
    </w:p>
    <w:p w14:paraId="08DC5699" w14:textId="77777777" w:rsidR="00C46685" w:rsidRPr="0069790C" w:rsidRDefault="00C46685" w:rsidP="00C46685">
      <w:pPr>
        <w:pStyle w:val="Sinespaciado"/>
        <w:jc w:val="both"/>
        <w:rPr>
          <w:rFonts w:ascii="Century Gothic" w:hAnsi="Century Gothic"/>
          <w:sz w:val="20"/>
          <w:szCs w:val="20"/>
        </w:rPr>
      </w:pPr>
      <w:r w:rsidRPr="0069790C">
        <w:rPr>
          <w:rFonts w:ascii="Century Gothic" w:hAnsi="Century Gothic"/>
          <w:sz w:val="20"/>
          <w:szCs w:val="20"/>
        </w:rPr>
        <w:t>De la anterior evaluación se obtuvo el siguiente resultado para cada uno de los 5 objetivos, así:</w:t>
      </w:r>
    </w:p>
    <w:p w14:paraId="07F2EE7F" w14:textId="77777777" w:rsidR="00C46685" w:rsidRPr="0069790C" w:rsidRDefault="00C46685" w:rsidP="00C46685">
      <w:pPr>
        <w:pStyle w:val="Sinespaciado"/>
        <w:jc w:val="both"/>
        <w:rPr>
          <w:rFonts w:ascii="Century Gothic" w:hAnsi="Century Gothic"/>
        </w:rPr>
      </w:pPr>
    </w:p>
    <w:p w14:paraId="0DB4397C" w14:textId="766B0B58" w:rsidR="00C46685" w:rsidRPr="0069790C" w:rsidRDefault="00FD0A30" w:rsidP="00C46685">
      <w:pPr>
        <w:pStyle w:val="Sinespaciado"/>
        <w:jc w:val="both"/>
        <w:rPr>
          <w:rFonts w:ascii="Century Gothic" w:hAnsi="Century Gothic"/>
        </w:rPr>
      </w:pPr>
      <w:r w:rsidRPr="0069790C">
        <w:rPr>
          <w:rFonts w:ascii="Century Gothic" w:hAnsi="Century Gothic"/>
        </w:rPr>
        <w:t xml:space="preserve">    </w:t>
      </w:r>
      <w:r w:rsidR="00704B2D" w:rsidRPr="0069790C">
        <w:rPr>
          <w:rFonts w:ascii="Century Gothic" w:hAnsi="Century Gothic"/>
          <w:sz w:val="16"/>
        </w:rPr>
        <w:t xml:space="preserve">Tabla </w:t>
      </w:r>
      <w:r w:rsidR="00C46685" w:rsidRPr="0069790C">
        <w:rPr>
          <w:rFonts w:ascii="Century Gothic" w:hAnsi="Century Gothic"/>
          <w:sz w:val="16"/>
        </w:rPr>
        <w:t xml:space="preserve">1. </w:t>
      </w:r>
      <w:r w:rsidR="0081468B" w:rsidRPr="0069790C">
        <w:rPr>
          <w:rFonts w:ascii="Century Gothic" w:hAnsi="Century Gothic"/>
          <w:sz w:val="16"/>
        </w:rPr>
        <w:t>Resultado de e</w:t>
      </w:r>
      <w:r w:rsidR="00C46685" w:rsidRPr="0069790C">
        <w:rPr>
          <w:rFonts w:ascii="Century Gothic" w:hAnsi="Century Gothic"/>
          <w:sz w:val="16"/>
        </w:rPr>
        <w:t xml:space="preserve">valuación Plan de Acción </w:t>
      </w:r>
    </w:p>
    <w:tbl>
      <w:tblPr>
        <w:tblW w:w="8647" w:type="dxa"/>
        <w:jc w:val="center"/>
        <w:tblCellMar>
          <w:left w:w="70" w:type="dxa"/>
          <w:right w:w="70" w:type="dxa"/>
        </w:tblCellMar>
        <w:tblLook w:val="04A0" w:firstRow="1" w:lastRow="0" w:firstColumn="1" w:lastColumn="0" w:noHBand="0" w:noVBand="1"/>
      </w:tblPr>
      <w:tblGrid>
        <w:gridCol w:w="7650"/>
        <w:gridCol w:w="997"/>
      </w:tblGrid>
      <w:tr w:rsidR="00FD0A30" w:rsidRPr="00D754F6" w14:paraId="17BCC3FB" w14:textId="77777777" w:rsidTr="00704B2D">
        <w:trPr>
          <w:trHeight w:val="440"/>
          <w:tblHeader/>
          <w:jc w:val="center"/>
        </w:trPr>
        <w:tc>
          <w:tcPr>
            <w:tcW w:w="86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A668B" w14:textId="77777777" w:rsidR="00FD0A30" w:rsidRPr="00FD0A30" w:rsidRDefault="00FD0A30" w:rsidP="00FD0A30">
            <w:pPr>
              <w:spacing w:after="0" w:line="240" w:lineRule="auto"/>
              <w:jc w:val="center"/>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EVALUACIÓN I TRIMESTRE PLAN DE ACCIÓN VIGENCIA 2025</w:t>
            </w:r>
          </w:p>
        </w:tc>
      </w:tr>
      <w:tr w:rsidR="00FD0A30" w:rsidRPr="00FD0A30" w14:paraId="534A0DF6" w14:textId="77777777" w:rsidTr="00FD0A30">
        <w:trPr>
          <w:trHeight w:val="688"/>
          <w:jc w:val="center"/>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3FB733B9" w14:textId="77777777" w:rsidR="00FD0A30" w:rsidRPr="00FD0A30" w:rsidRDefault="00FD0A30" w:rsidP="00FD0A30">
            <w:pPr>
              <w:spacing w:after="0" w:line="240" w:lineRule="auto"/>
              <w:jc w:val="both"/>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 xml:space="preserve">Objetivo 1. </w:t>
            </w:r>
            <w:r w:rsidRPr="00FD0A30">
              <w:rPr>
                <w:rFonts w:ascii="Century Gothic" w:eastAsia="Times New Roman" w:hAnsi="Century Gothic" w:cs="Calibri"/>
                <w:color w:val="000000"/>
                <w:sz w:val="18"/>
                <w:szCs w:val="18"/>
                <w:lang w:val="es-CR" w:eastAsia="es-CR"/>
              </w:rPr>
              <w:t>Fortalecer la implementación del Modelo de Gestión Integral de Atención a través de la mejora continua y la articulación institucional en beneficio del usuario y su familia.</w:t>
            </w:r>
          </w:p>
        </w:tc>
        <w:tc>
          <w:tcPr>
            <w:tcW w:w="997" w:type="dxa"/>
            <w:tcBorders>
              <w:top w:val="nil"/>
              <w:left w:val="nil"/>
              <w:bottom w:val="single" w:sz="4" w:space="0" w:color="auto"/>
              <w:right w:val="single" w:sz="4" w:space="0" w:color="auto"/>
            </w:tcBorders>
            <w:shd w:val="clear" w:color="auto" w:fill="auto"/>
            <w:noWrap/>
            <w:vAlign w:val="center"/>
            <w:hideMark/>
          </w:tcPr>
          <w:p w14:paraId="72481B3E" w14:textId="77777777" w:rsidR="00FD0A30" w:rsidRPr="00FD0A30" w:rsidRDefault="00FD0A30" w:rsidP="00FD0A30">
            <w:pPr>
              <w:spacing w:after="0" w:line="240" w:lineRule="auto"/>
              <w:jc w:val="center"/>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25,00%</w:t>
            </w:r>
          </w:p>
        </w:tc>
      </w:tr>
      <w:tr w:rsidR="00FD0A30" w:rsidRPr="00FD0A30" w14:paraId="1DC6B02F" w14:textId="77777777" w:rsidTr="00FD0A30">
        <w:trPr>
          <w:trHeight w:val="671"/>
          <w:jc w:val="center"/>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5B067AB2" w14:textId="77777777" w:rsidR="00FD0A30" w:rsidRPr="00FD0A30" w:rsidRDefault="00FD0A30" w:rsidP="00FD0A30">
            <w:pPr>
              <w:spacing w:after="0" w:line="240" w:lineRule="auto"/>
              <w:jc w:val="both"/>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 xml:space="preserve">Objetivo 2. </w:t>
            </w:r>
            <w:r w:rsidRPr="00FD0A30">
              <w:rPr>
                <w:rFonts w:ascii="Century Gothic" w:eastAsia="Times New Roman" w:hAnsi="Century Gothic" w:cs="Calibri"/>
                <w:color w:val="000000"/>
                <w:sz w:val="18"/>
                <w:szCs w:val="18"/>
                <w:lang w:val="es-CR" w:eastAsia="es-CR"/>
              </w:rPr>
              <w:t>Fortalecer estrategias orientadas al bienestar del talento humano con el fin de brindar servicios humanizados generando valor público a nuestros usuarios y su familia.</w:t>
            </w:r>
          </w:p>
        </w:tc>
        <w:tc>
          <w:tcPr>
            <w:tcW w:w="997" w:type="dxa"/>
            <w:tcBorders>
              <w:top w:val="nil"/>
              <w:left w:val="nil"/>
              <w:bottom w:val="single" w:sz="4" w:space="0" w:color="auto"/>
              <w:right w:val="single" w:sz="4" w:space="0" w:color="auto"/>
            </w:tcBorders>
            <w:shd w:val="clear" w:color="auto" w:fill="auto"/>
            <w:noWrap/>
            <w:vAlign w:val="center"/>
            <w:hideMark/>
          </w:tcPr>
          <w:p w14:paraId="229DE0D2" w14:textId="77777777" w:rsidR="00FD0A30" w:rsidRPr="00FD0A30" w:rsidRDefault="00FD0A30" w:rsidP="00FD0A30">
            <w:pPr>
              <w:spacing w:after="0" w:line="240" w:lineRule="auto"/>
              <w:jc w:val="center"/>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28,69%</w:t>
            </w:r>
          </w:p>
        </w:tc>
      </w:tr>
      <w:tr w:rsidR="00FD0A30" w:rsidRPr="00FD0A30" w14:paraId="2DAB58F9" w14:textId="77777777" w:rsidTr="00FD0A30">
        <w:trPr>
          <w:trHeight w:val="698"/>
          <w:jc w:val="center"/>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6A61B105" w14:textId="77777777" w:rsidR="00FD0A30" w:rsidRPr="00FD0A30" w:rsidRDefault="00FD0A30" w:rsidP="00FD0A30">
            <w:pPr>
              <w:spacing w:after="0" w:line="240" w:lineRule="auto"/>
              <w:jc w:val="both"/>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 xml:space="preserve">Objetivo 3. </w:t>
            </w:r>
            <w:r w:rsidRPr="00FD0A30">
              <w:rPr>
                <w:rFonts w:ascii="Century Gothic" w:eastAsia="Times New Roman" w:hAnsi="Century Gothic" w:cs="Calibri"/>
                <w:color w:val="000000"/>
                <w:sz w:val="18"/>
                <w:szCs w:val="18"/>
                <w:lang w:val="es-CR" w:eastAsia="es-CR"/>
              </w:rPr>
              <w:t>Garantizar acciones administrativas y financieras que permitan prestar servicios eficientes, de calidad que contribuyan a la competitividad y la sostenibilidad financiera.</w:t>
            </w:r>
          </w:p>
        </w:tc>
        <w:tc>
          <w:tcPr>
            <w:tcW w:w="997" w:type="dxa"/>
            <w:tcBorders>
              <w:top w:val="nil"/>
              <w:left w:val="nil"/>
              <w:bottom w:val="single" w:sz="4" w:space="0" w:color="auto"/>
              <w:right w:val="single" w:sz="4" w:space="0" w:color="auto"/>
            </w:tcBorders>
            <w:shd w:val="clear" w:color="auto" w:fill="auto"/>
            <w:noWrap/>
            <w:vAlign w:val="center"/>
            <w:hideMark/>
          </w:tcPr>
          <w:p w14:paraId="40D104A1" w14:textId="77777777" w:rsidR="00FD0A30" w:rsidRPr="00FD0A30" w:rsidRDefault="00FD0A30" w:rsidP="00FD0A30">
            <w:pPr>
              <w:spacing w:after="0" w:line="240" w:lineRule="auto"/>
              <w:jc w:val="center"/>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14,71%</w:t>
            </w:r>
          </w:p>
        </w:tc>
      </w:tr>
      <w:tr w:rsidR="00FD0A30" w:rsidRPr="00FD0A30" w14:paraId="5BFEB973" w14:textId="77777777" w:rsidTr="00FD0A30">
        <w:trPr>
          <w:trHeight w:val="1007"/>
          <w:jc w:val="center"/>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2181230C" w14:textId="77777777" w:rsidR="00FD0A30" w:rsidRPr="00FD0A30" w:rsidRDefault="00FD0A30" w:rsidP="00FD0A30">
            <w:pPr>
              <w:spacing w:after="0" w:line="240" w:lineRule="auto"/>
              <w:jc w:val="both"/>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 xml:space="preserve">Objetivo 4. </w:t>
            </w:r>
            <w:r w:rsidRPr="00FD0A30">
              <w:rPr>
                <w:rFonts w:ascii="Century Gothic" w:eastAsia="Times New Roman" w:hAnsi="Century Gothic" w:cs="Calibri"/>
                <w:color w:val="000000"/>
                <w:sz w:val="18"/>
                <w:szCs w:val="18"/>
                <w:lang w:val="es-CR" w:eastAsia="es-CR"/>
              </w:rPr>
              <w:t>Garantizar una atención integral y equitativa dentro del Sistema Obligatorio de la garantía de la calidad en Salud (SOGCS) mediante el incentivo de la buenas practicas enfocando esfuerzos en cobertura, calidad, accesibilidad y seguridad de los servicios de salud a través de la eficiencia operativa y la mejora continua.</w:t>
            </w:r>
          </w:p>
        </w:tc>
        <w:tc>
          <w:tcPr>
            <w:tcW w:w="997" w:type="dxa"/>
            <w:tcBorders>
              <w:top w:val="nil"/>
              <w:left w:val="nil"/>
              <w:bottom w:val="single" w:sz="4" w:space="0" w:color="auto"/>
              <w:right w:val="single" w:sz="4" w:space="0" w:color="auto"/>
            </w:tcBorders>
            <w:shd w:val="clear" w:color="auto" w:fill="auto"/>
            <w:noWrap/>
            <w:vAlign w:val="center"/>
            <w:hideMark/>
          </w:tcPr>
          <w:p w14:paraId="722A4DFC" w14:textId="77777777" w:rsidR="00FD0A30" w:rsidRPr="00FD0A30" w:rsidRDefault="00FD0A30" w:rsidP="00FD0A30">
            <w:pPr>
              <w:spacing w:after="0" w:line="240" w:lineRule="auto"/>
              <w:jc w:val="center"/>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62,50%</w:t>
            </w:r>
          </w:p>
        </w:tc>
      </w:tr>
      <w:tr w:rsidR="00FD0A30" w:rsidRPr="00FD0A30" w14:paraId="15058C52" w14:textId="77777777" w:rsidTr="00FD0A30">
        <w:trPr>
          <w:trHeight w:val="709"/>
          <w:jc w:val="center"/>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561D6930" w14:textId="41A7F509" w:rsidR="00FD0A30" w:rsidRPr="00FD0A30" w:rsidRDefault="00FD0A30" w:rsidP="00FD0A30">
            <w:pPr>
              <w:spacing w:after="0" w:line="240" w:lineRule="auto"/>
              <w:jc w:val="both"/>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lastRenderedPageBreak/>
              <w:t xml:space="preserve">Objetivo 5. </w:t>
            </w:r>
            <w:r w:rsidRPr="00FD0A30">
              <w:rPr>
                <w:rFonts w:ascii="Century Gothic" w:eastAsia="Times New Roman" w:hAnsi="Century Gothic" w:cs="Calibri"/>
                <w:color w:val="000000"/>
                <w:sz w:val="18"/>
                <w:szCs w:val="18"/>
                <w:lang w:val="es-CR" w:eastAsia="es-CR"/>
              </w:rPr>
              <w:t>Establecer estrategias para el uso adecuado y eficiente de las tecnologías de la información, gestionando sus riesgos contribuyendo a la transformación digital de la entidad</w:t>
            </w:r>
            <w:r w:rsidRPr="0069790C">
              <w:rPr>
                <w:rFonts w:ascii="Century Gothic" w:eastAsia="Times New Roman" w:hAnsi="Century Gothic" w:cs="Calibri"/>
                <w:color w:val="000000"/>
                <w:sz w:val="18"/>
                <w:szCs w:val="18"/>
                <w:lang w:val="es-CR" w:eastAsia="es-CR"/>
              </w:rPr>
              <w:t>.</w:t>
            </w:r>
          </w:p>
        </w:tc>
        <w:tc>
          <w:tcPr>
            <w:tcW w:w="997" w:type="dxa"/>
            <w:tcBorders>
              <w:top w:val="nil"/>
              <w:left w:val="nil"/>
              <w:bottom w:val="single" w:sz="4" w:space="0" w:color="auto"/>
              <w:right w:val="single" w:sz="4" w:space="0" w:color="auto"/>
            </w:tcBorders>
            <w:shd w:val="clear" w:color="auto" w:fill="auto"/>
            <w:noWrap/>
            <w:vAlign w:val="center"/>
            <w:hideMark/>
          </w:tcPr>
          <w:p w14:paraId="41592C4E" w14:textId="77777777" w:rsidR="00FD0A30" w:rsidRPr="00FD0A30" w:rsidRDefault="00FD0A30" w:rsidP="00FD0A30">
            <w:pPr>
              <w:spacing w:after="0" w:line="240" w:lineRule="auto"/>
              <w:jc w:val="center"/>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30,00%</w:t>
            </w:r>
          </w:p>
        </w:tc>
      </w:tr>
      <w:tr w:rsidR="00FD0A30" w:rsidRPr="00FD0A30" w14:paraId="51A4B31B" w14:textId="77777777" w:rsidTr="00FD0A30">
        <w:trPr>
          <w:trHeight w:val="428"/>
          <w:jc w:val="center"/>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10E4F36B" w14:textId="35BBA129" w:rsidR="00FD0A30" w:rsidRPr="00FD0A30" w:rsidRDefault="00FD0A30" w:rsidP="00FD0A30">
            <w:pPr>
              <w:spacing w:after="0" w:line="240" w:lineRule="auto"/>
              <w:jc w:val="center"/>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Índice de Cumplimiento General 202</w:t>
            </w:r>
            <w:r w:rsidR="00D754F6">
              <w:rPr>
                <w:rFonts w:ascii="Century Gothic" w:eastAsia="Times New Roman" w:hAnsi="Century Gothic" w:cs="Calibri"/>
                <w:b/>
                <w:bCs/>
                <w:color w:val="000000"/>
                <w:sz w:val="18"/>
                <w:szCs w:val="18"/>
                <w:lang w:val="es-CR" w:eastAsia="es-CR"/>
              </w:rPr>
              <w:t>5</w:t>
            </w:r>
          </w:p>
        </w:tc>
        <w:tc>
          <w:tcPr>
            <w:tcW w:w="997" w:type="dxa"/>
            <w:tcBorders>
              <w:top w:val="nil"/>
              <w:left w:val="nil"/>
              <w:bottom w:val="single" w:sz="4" w:space="0" w:color="auto"/>
              <w:right w:val="single" w:sz="4" w:space="0" w:color="auto"/>
            </w:tcBorders>
            <w:shd w:val="clear" w:color="auto" w:fill="auto"/>
            <w:noWrap/>
            <w:vAlign w:val="center"/>
            <w:hideMark/>
          </w:tcPr>
          <w:p w14:paraId="3A5B0A3E" w14:textId="77777777" w:rsidR="00FD0A30" w:rsidRPr="00FD0A30" w:rsidRDefault="00FD0A30" w:rsidP="00FD0A30">
            <w:pPr>
              <w:spacing w:after="0" w:line="240" w:lineRule="auto"/>
              <w:jc w:val="center"/>
              <w:rPr>
                <w:rFonts w:ascii="Century Gothic" w:eastAsia="Times New Roman" w:hAnsi="Century Gothic" w:cs="Calibri"/>
                <w:b/>
                <w:bCs/>
                <w:color w:val="000000"/>
                <w:sz w:val="18"/>
                <w:szCs w:val="18"/>
                <w:lang w:val="es-CR" w:eastAsia="es-CR"/>
              </w:rPr>
            </w:pPr>
            <w:r w:rsidRPr="00FD0A30">
              <w:rPr>
                <w:rFonts w:ascii="Century Gothic" w:eastAsia="Times New Roman" w:hAnsi="Century Gothic" w:cs="Calibri"/>
                <w:b/>
                <w:bCs/>
                <w:color w:val="000000"/>
                <w:sz w:val="18"/>
                <w:szCs w:val="18"/>
                <w:lang w:val="es-CR" w:eastAsia="es-CR"/>
              </w:rPr>
              <w:t>32,18%</w:t>
            </w:r>
          </w:p>
        </w:tc>
      </w:tr>
    </w:tbl>
    <w:p w14:paraId="7741ADC9" w14:textId="77777777" w:rsidR="00C46685" w:rsidRPr="0069790C" w:rsidRDefault="00C46685" w:rsidP="00C46685">
      <w:pPr>
        <w:pStyle w:val="Sinespaciado"/>
        <w:jc w:val="both"/>
        <w:rPr>
          <w:rFonts w:ascii="Century Gothic" w:hAnsi="Century Gothic"/>
        </w:rPr>
      </w:pPr>
    </w:p>
    <w:p w14:paraId="2DB4DCF3" w14:textId="77777777" w:rsidR="00C46685" w:rsidRPr="0069790C" w:rsidRDefault="00C46685" w:rsidP="00C46685">
      <w:pPr>
        <w:pStyle w:val="Sinespaciado"/>
        <w:jc w:val="both"/>
        <w:rPr>
          <w:rFonts w:ascii="Century Gothic" w:hAnsi="Century Gothic"/>
        </w:rPr>
      </w:pPr>
      <w:r w:rsidRPr="0069790C">
        <w:rPr>
          <w:rFonts w:ascii="Century Gothic" w:hAnsi="Century Gothic"/>
        </w:rPr>
        <w:tab/>
      </w:r>
    </w:p>
    <w:p w14:paraId="0E8D2388" w14:textId="0F792008" w:rsidR="00C46685" w:rsidRPr="0069790C" w:rsidRDefault="00C46685" w:rsidP="00C64850">
      <w:pPr>
        <w:pStyle w:val="Sinespaciado"/>
        <w:jc w:val="both"/>
        <w:rPr>
          <w:rFonts w:ascii="Century Gothic" w:hAnsi="Century Gothic"/>
        </w:rPr>
      </w:pPr>
      <w:r w:rsidRPr="0069790C">
        <w:rPr>
          <w:rFonts w:ascii="Century Gothic" w:hAnsi="Century Gothic"/>
        </w:rPr>
        <w:t xml:space="preserve">         </w:t>
      </w:r>
      <w:r w:rsidR="00C64850" w:rsidRPr="0069790C">
        <w:rPr>
          <w:rFonts w:ascii="Century Gothic" w:hAnsi="Century Gothic"/>
        </w:rPr>
        <w:t xml:space="preserve">        </w:t>
      </w:r>
      <w:r w:rsidR="00C64850" w:rsidRPr="0069790C">
        <w:rPr>
          <w:rFonts w:ascii="Century Gothic" w:hAnsi="Century Gothic"/>
          <w:sz w:val="16"/>
        </w:rPr>
        <w:t>Gráfica 1. Cumplimiento primer trimestre 2025.</w:t>
      </w:r>
    </w:p>
    <w:p w14:paraId="5798D64C" w14:textId="4C7DECBA" w:rsidR="00C46685" w:rsidRPr="0069790C" w:rsidRDefault="00FD0A30" w:rsidP="00FD0A30">
      <w:pPr>
        <w:pStyle w:val="Sinespaciado"/>
        <w:jc w:val="center"/>
        <w:rPr>
          <w:rFonts w:ascii="Century Gothic" w:hAnsi="Century Gothic"/>
        </w:rPr>
      </w:pPr>
      <w:r w:rsidRPr="0069790C">
        <w:rPr>
          <w:rFonts w:ascii="Century Gothic" w:hAnsi="Century Gothic"/>
          <w:noProof/>
          <w:lang w:val="es-CR" w:eastAsia="es-CR"/>
        </w:rPr>
        <w:drawing>
          <wp:inline distT="0" distB="0" distL="0" distR="0" wp14:anchorId="15EF7C15" wp14:editId="5A732689">
            <wp:extent cx="4324350" cy="25908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61FCCD" w14:textId="77777777" w:rsidR="00C46685" w:rsidRPr="0069790C" w:rsidRDefault="00C46685" w:rsidP="00C46685">
      <w:pPr>
        <w:pStyle w:val="Sinespaciado"/>
        <w:jc w:val="both"/>
        <w:rPr>
          <w:rFonts w:ascii="Century Gothic" w:hAnsi="Century Gothic"/>
        </w:rPr>
      </w:pPr>
    </w:p>
    <w:p w14:paraId="532BFA1F" w14:textId="7A226EB1" w:rsidR="00C46685" w:rsidRPr="0069790C" w:rsidRDefault="00C46685" w:rsidP="00C46685">
      <w:pPr>
        <w:pStyle w:val="Sinespaciado"/>
        <w:jc w:val="both"/>
        <w:rPr>
          <w:rFonts w:ascii="Century Gothic" w:hAnsi="Century Gothic"/>
          <w:sz w:val="20"/>
          <w:szCs w:val="20"/>
        </w:rPr>
      </w:pPr>
      <w:r w:rsidRPr="0069790C">
        <w:rPr>
          <w:rFonts w:ascii="Century Gothic" w:hAnsi="Century Gothic"/>
          <w:sz w:val="20"/>
          <w:szCs w:val="20"/>
        </w:rPr>
        <w:t xml:space="preserve">De acuerdo a la evaluación realizada, se obtuvo como resultado para el </w:t>
      </w:r>
      <w:r w:rsidR="00932E3B" w:rsidRPr="0069790C">
        <w:rPr>
          <w:rFonts w:ascii="Century Gothic" w:hAnsi="Century Gothic"/>
          <w:sz w:val="20"/>
          <w:szCs w:val="20"/>
        </w:rPr>
        <w:t>primer trimestre de la vigencia 2025</w:t>
      </w:r>
      <w:r w:rsidR="00D754F6">
        <w:rPr>
          <w:rFonts w:ascii="Century Gothic" w:hAnsi="Century Gothic"/>
          <w:sz w:val="20"/>
          <w:szCs w:val="20"/>
        </w:rPr>
        <w:t>,</w:t>
      </w:r>
      <w:r w:rsidRPr="0069790C">
        <w:rPr>
          <w:rFonts w:ascii="Century Gothic" w:hAnsi="Century Gothic"/>
          <w:sz w:val="20"/>
          <w:szCs w:val="20"/>
        </w:rPr>
        <w:t xml:space="preserve"> en cuanto al cumplimiento del Plan de Acción un </w:t>
      </w:r>
      <w:r w:rsidR="00932E3B" w:rsidRPr="0069790C">
        <w:rPr>
          <w:rFonts w:ascii="Century Gothic" w:hAnsi="Century Gothic"/>
          <w:sz w:val="20"/>
          <w:szCs w:val="20"/>
        </w:rPr>
        <w:t>32.18</w:t>
      </w:r>
      <w:r w:rsidRPr="0069790C">
        <w:rPr>
          <w:rFonts w:ascii="Century Gothic" w:hAnsi="Century Gothic"/>
          <w:sz w:val="20"/>
          <w:szCs w:val="20"/>
        </w:rPr>
        <w:t>%.</w:t>
      </w:r>
    </w:p>
    <w:p w14:paraId="59275333" w14:textId="77777777" w:rsidR="00C46685" w:rsidRPr="0069790C" w:rsidRDefault="00C46685" w:rsidP="00C46685">
      <w:pPr>
        <w:pStyle w:val="Sinespaciado"/>
        <w:jc w:val="both"/>
        <w:rPr>
          <w:rFonts w:ascii="Century Gothic" w:hAnsi="Century Gothic"/>
          <w:sz w:val="20"/>
          <w:szCs w:val="20"/>
        </w:rPr>
      </w:pPr>
    </w:p>
    <w:p w14:paraId="54AFA07F" w14:textId="77777777" w:rsidR="00C46685" w:rsidRPr="0069790C" w:rsidRDefault="00C46685" w:rsidP="00C46685">
      <w:pPr>
        <w:pStyle w:val="Sinespaciado"/>
        <w:jc w:val="both"/>
        <w:rPr>
          <w:rFonts w:ascii="Century Gothic" w:hAnsi="Century Gothic"/>
          <w:sz w:val="20"/>
          <w:szCs w:val="20"/>
        </w:rPr>
      </w:pPr>
      <w:r w:rsidRPr="0069790C">
        <w:rPr>
          <w:rFonts w:ascii="Century Gothic" w:hAnsi="Century Gothic"/>
          <w:sz w:val="20"/>
          <w:szCs w:val="20"/>
        </w:rPr>
        <w:t xml:space="preserve">A continuación, se adjunta una tabla con el listado de las actividades y responsables, que no dieron cumplimiento de acuerdo a lo establecido en Almera en cuanto al tiempo y evidencia. </w:t>
      </w:r>
    </w:p>
    <w:p w14:paraId="70AD0139" w14:textId="77777777" w:rsidR="00C46685" w:rsidRPr="0069790C" w:rsidRDefault="00C46685" w:rsidP="00C46685">
      <w:pPr>
        <w:pStyle w:val="Sinespaciado"/>
        <w:jc w:val="both"/>
        <w:rPr>
          <w:rFonts w:ascii="Century Gothic" w:hAnsi="Century Gothic"/>
        </w:rPr>
      </w:pPr>
    </w:p>
    <w:tbl>
      <w:tblPr>
        <w:tblW w:w="5000" w:type="pct"/>
        <w:tblCellMar>
          <w:left w:w="70" w:type="dxa"/>
          <w:right w:w="70" w:type="dxa"/>
        </w:tblCellMar>
        <w:tblLook w:val="04A0" w:firstRow="1" w:lastRow="0" w:firstColumn="1" w:lastColumn="0" w:noHBand="0" w:noVBand="1"/>
      </w:tblPr>
      <w:tblGrid>
        <w:gridCol w:w="422"/>
        <w:gridCol w:w="3116"/>
        <w:gridCol w:w="3798"/>
        <w:gridCol w:w="1868"/>
      </w:tblGrid>
      <w:tr w:rsidR="008E1C10" w:rsidRPr="008E1C10" w14:paraId="5D675B80" w14:textId="77777777" w:rsidTr="00C545B0">
        <w:trPr>
          <w:trHeight w:val="34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9B50A" w14:textId="77777777" w:rsidR="008E1C10" w:rsidRPr="008E1C10" w:rsidRDefault="008E1C10" w:rsidP="008E1C10">
            <w:pPr>
              <w:spacing w:after="0" w:line="240" w:lineRule="auto"/>
              <w:jc w:val="center"/>
              <w:rPr>
                <w:rFonts w:ascii="Century Gothic" w:eastAsia="Times New Roman" w:hAnsi="Century Gothic" w:cs="Calibri"/>
                <w:b/>
                <w:bCs/>
                <w:color w:val="000000"/>
                <w:sz w:val="18"/>
                <w:szCs w:val="18"/>
                <w:lang w:val="es-CR" w:eastAsia="es-CR"/>
              </w:rPr>
            </w:pPr>
            <w:r w:rsidRPr="008E1C10">
              <w:rPr>
                <w:rFonts w:ascii="Century Gothic" w:eastAsia="Times New Roman" w:hAnsi="Century Gothic" w:cs="Calibri"/>
                <w:b/>
                <w:bCs/>
                <w:color w:val="000000"/>
                <w:sz w:val="18"/>
                <w:szCs w:val="18"/>
                <w:lang w:val="es-CR" w:eastAsia="es-CR"/>
              </w:rPr>
              <w:t>N°</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14:paraId="29333958" w14:textId="77777777" w:rsidR="008E1C10" w:rsidRPr="008E1C10" w:rsidRDefault="008E1C10" w:rsidP="008E1C10">
            <w:pPr>
              <w:spacing w:after="0" w:line="240" w:lineRule="auto"/>
              <w:jc w:val="center"/>
              <w:rPr>
                <w:rFonts w:ascii="Century Gothic" w:eastAsia="Times New Roman" w:hAnsi="Century Gothic" w:cs="Calibri"/>
                <w:b/>
                <w:bCs/>
                <w:sz w:val="18"/>
                <w:szCs w:val="18"/>
                <w:lang w:val="es-CR" w:eastAsia="es-CR"/>
              </w:rPr>
            </w:pPr>
            <w:r w:rsidRPr="008E1C10">
              <w:rPr>
                <w:rFonts w:ascii="Century Gothic" w:eastAsia="Times New Roman" w:hAnsi="Century Gothic" w:cs="Calibri"/>
                <w:b/>
                <w:bCs/>
                <w:sz w:val="18"/>
                <w:szCs w:val="18"/>
                <w:lang w:val="es-CR" w:eastAsia="es-CR"/>
              </w:rPr>
              <w:t>ACTIVIDAD</w:t>
            </w:r>
          </w:p>
        </w:tc>
        <w:tc>
          <w:tcPr>
            <w:tcW w:w="2063" w:type="pct"/>
            <w:tcBorders>
              <w:top w:val="single" w:sz="4" w:space="0" w:color="auto"/>
              <w:left w:val="nil"/>
              <w:bottom w:val="single" w:sz="4" w:space="0" w:color="auto"/>
              <w:right w:val="single" w:sz="4" w:space="0" w:color="auto"/>
            </w:tcBorders>
            <w:shd w:val="clear" w:color="auto" w:fill="auto"/>
            <w:vAlign w:val="center"/>
            <w:hideMark/>
          </w:tcPr>
          <w:p w14:paraId="2D2BB059" w14:textId="77777777" w:rsidR="008E1C10" w:rsidRPr="008E1C10" w:rsidRDefault="008E1C10" w:rsidP="008E1C10">
            <w:pPr>
              <w:spacing w:after="0" w:line="240" w:lineRule="auto"/>
              <w:jc w:val="center"/>
              <w:rPr>
                <w:rFonts w:ascii="Century Gothic" w:eastAsia="Times New Roman" w:hAnsi="Century Gothic" w:cs="Calibri"/>
                <w:b/>
                <w:bCs/>
                <w:color w:val="000000"/>
                <w:sz w:val="18"/>
                <w:szCs w:val="18"/>
                <w:lang w:val="es-CR" w:eastAsia="es-CR"/>
              </w:rPr>
            </w:pPr>
            <w:r w:rsidRPr="008E1C10">
              <w:rPr>
                <w:rFonts w:ascii="Century Gothic" w:eastAsia="Times New Roman" w:hAnsi="Century Gothic" w:cs="Calibri"/>
                <w:b/>
                <w:bCs/>
                <w:color w:val="000000"/>
                <w:sz w:val="18"/>
                <w:szCs w:val="18"/>
                <w:lang w:val="es-CR" w:eastAsia="es-CR"/>
              </w:rPr>
              <w:t>META / EVIDENCIA</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14:paraId="001915D6" w14:textId="77777777" w:rsidR="008E1C10" w:rsidRPr="008E1C10" w:rsidRDefault="008E1C10" w:rsidP="002A6293">
            <w:pPr>
              <w:spacing w:after="0" w:line="240" w:lineRule="auto"/>
              <w:jc w:val="center"/>
              <w:rPr>
                <w:rFonts w:ascii="Century Gothic" w:eastAsia="Times New Roman" w:hAnsi="Century Gothic" w:cs="Calibri"/>
                <w:b/>
                <w:bCs/>
                <w:color w:val="000000"/>
                <w:sz w:val="18"/>
                <w:szCs w:val="18"/>
                <w:lang w:val="es-CR" w:eastAsia="es-CR"/>
              </w:rPr>
            </w:pPr>
            <w:r w:rsidRPr="008E1C10">
              <w:rPr>
                <w:rFonts w:ascii="Century Gothic" w:eastAsia="Times New Roman" w:hAnsi="Century Gothic" w:cs="Calibri"/>
                <w:b/>
                <w:bCs/>
                <w:color w:val="000000"/>
                <w:sz w:val="18"/>
                <w:szCs w:val="18"/>
                <w:lang w:val="es-CR" w:eastAsia="es-CR"/>
              </w:rPr>
              <w:t>RESPONSABLE</w:t>
            </w:r>
          </w:p>
        </w:tc>
      </w:tr>
      <w:tr w:rsidR="008E1C10" w:rsidRPr="008E1C10" w14:paraId="5E585C47" w14:textId="77777777" w:rsidTr="00C545B0">
        <w:trPr>
          <w:trHeight w:val="165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12E3682"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1</w:t>
            </w:r>
          </w:p>
        </w:tc>
        <w:tc>
          <w:tcPr>
            <w:tcW w:w="1693" w:type="pct"/>
            <w:tcBorders>
              <w:top w:val="nil"/>
              <w:left w:val="nil"/>
              <w:bottom w:val="single" w:sz="4" w:space="0" w:color="auto"/>
              <w:right w:val="single" w:sz="4" w:space="0" w:color="auto"/>
            </w:tcBorders>
            <w:shd w:val="clear" w:color="auto" w:fill="auto"/>
            <w:vAlign w:val="center"/>
            <w:hideMark/>
          </w:tcPr>
          <w:p w14:paraId="44EE0E1D" w14:textId="1D26305F"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Socializar la </w:t>
            </w:r>
            <w:r w:rsidRPr="0069790C">
              <w:rPr>
                <w:rFonts w:ascii="Century Gothic" w:eastAsia="Times New Roman" w:hAnsi="Century Gothic" w:cs="Calibri"/>
                <w:color w:val="000000"/>
                <w:sz w:val="18"/>
                <w:szCs w:val="18"/>
                <w:lang w:val="es-CR" w:eastAsia="es-CR"/>
              </w:rPr>
              <w:t>política</w:t>
            </w:r>
            <w:r w:rsidRPr="008E1C10">
              <w:rPr>
                <w:rFonts w:ascii="Century Gothic" w:eastAsia="Times New Roman" w:hAnsi="Century Gothic" w:cs="Calibri"/>
                <w:color w:val="000000"/>
                <w:sz w:val="18"/>
                <w:szCs w:val="18"/>
                <w:lang w:val="es-CR" w:eastAsia="es-CR"/>
              </w:rPr>
              <w:t xml:space="preserve"> de seguridad y  privacidad de la </w:t>
            </w:r>
            <w:r w:rsidRPr="0069790C">
              <w:rPr>
                <w:rFonts w:ascii="Century Gothic" w:eastAsia="Times New Roman" w:hAnsi="Century Gothic" w:cs="Calibri"/>
                <w:color w:val="000000"/>
                <w:sz w:val="18"/>
                <w:szCs w:val="18"/>
                <w:lang w:val="es-CR" w:eastAsia="es-CR"/>
              </w:rPr>
              <w:t>información</w:t>
            </w:r>
            <w:r w:rsidRPr="008E1C10">
              <w:rPr>
                <w:rFonts w:ascii="Century Gothic" w:eastAsia="Times New Roman" w:hAnsi="Century Gothic" w:cs="Calibri"/>
                <w:color w:val="000000"/>
                <w:sz w:val="18"/>
                <w:szCs w:val="18"/>
                <w:lang w:val="es-CR" w:eastAsia="es-CR"/>
              </w:rPr>
              <w:t xml:space="preserve"> ante el Comité de </w:t>
            </w:r>
            <w:r w:rsidRPr="0069790C">
              <w:rPr>
                <w:rFonts w:ascii="Century Gothic" w:eastAsia="Times New Roman" w:hAnsi="Century Gothic" w:cs="Calibri"/>
                <w:color w:val="000000"/>
                <w:sz w:val="18"/>
                <w:szCs w:val="18"/>
                <w:lang w:val="es-CR" w:eastAsia="es-CR"/>
              </w:rPr>
              <w:t>Gestión</w:t>
            </w:r>
            <w:r w:rsidRPr="008E1C10">
              <w:rPr>
                <w:rFonts w:ascii="Century Gothic" w:eastAsia="Times New Roman" w:hAnsi="Century Gothic" w:cs="Calibri"/>
                <w:color w:val="000000"/>
                <w:sz w:val="18"/>
                <w:szCs w:val="18"/>
                <w:lang w:val="es-CR" w:eastAsia="es-CR"/>
              </w:rPr>
              <w:t xml:space="preserve"> y Desempeño</w:t>
            </w:r>
          </w:p>
        </w:tc>
        <w:tc>
          <w:tcPr>
            <w:tcW w:w="2063" w:type="pct"/>
            <w:tcBorders>
              <w:top w:val="nil"/>
              <w:left w:val="nil"/>
              <w:bottom w:val="single" w:sz="4" w:space="0" w:color="auto"/>
              <w:right w:val="single" w:sz="4" w:space="0" w:color="auto"/>
            </w:tcBorders>
            <w:shd w:val="clear" w:color="auto" w:fill="auto"/>
            <w:vAlign w:val="center"/>
            <w:hideMark/>
          </w:tcPr>
          <w:p w14:paraId="7BA05628" w14:textId="50A152BC"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Una </w:t>
            </w:r>
            <w:r w:rsidRPr="0069790C">
              <w:rPr>
                <w:rFonts w:ascii="Century Gothic" w:eastAsia="Times New Roman" w:hAnsi="Century Gothic" w:cs="Calibri"/>
                <w:color w:val="000000"/>
                <w:sz w:val="18"/>
                <w:szCs w:val="18"/>
                <w:lang w:val="es-CR" w:eastAsia="es-CR"/>
              </w:rPr>
              <w:t>Socialización</w:t>
            </w:r>
            <w:r w:rsidRPr="008E1C10">
              <w:rPr>
                <w:rFonts w:ascii="Century Gothic" w:eastAsia="Times New Roman" w:hAnsi="Century Gothic" w:cs="Calibri"/>
                <w:color w:val="000000"/>
                <w:sz w:val="18"/>
                <w:szCs w:val="18"/>
                <w:lang w:val="es-CR" w:eastAsia="es-CR"/>
              </w:rPr>
              <w:t xml:space="preserve"> de la </w:t>
            </w:r>
            <w:r w:rsidRPr="0069790C">
              <w:rPr>
                <w:rFonts w:ascii="Century Gothic" w:eastAsia="Times New Roman" w:hAnsi="Century Gothic" w:cs="Calibri"/>
                <w:color w:val="000000"/>
                <w:sz w:val="18"/>
                <w:szCs w:val="18"/>
                <w:lang w:val="es-CR" w:eastAsia="es-CR"/>
              </w:rPr>
              <w:t>política</w:t>
            </w:r>
            <w:r w:rsidRPr="008E1C10">
              <w:rPr>
                <w:rFonts w:ascii="Century Gothic" w:eastAsia="Times New Roman" w:hAnsi="Century Gothic" w:cs="Calibri"/>
                <w:color w:val="000000"/>
                <w:sz w:val="18"/>
                <w:szCs w:val="18"/>
                <w:lang w:val="es-CR" w:eastAsia="es-CR"/>
              </w:rPr>
              <w:t xml:space="preserve"> de seguridad y privacidad de la </w:t>
            </w:r>
            <w:r w:rsidRPr="0069790C">
              <w:rPr>
                <w:rFonts w:ascii="Century Gothic" w:eastAsia="Times New Roman" w:hAnsi="Century Gothic" w:cs="Calibri"/>
                <w:color w:val="000000"/>
                <w:sz w:val="18"/>
                <w:szCs w:val="18"/>
                <w:lang w:val="es-CR" w:eastAsia="es-CR"/>
              </w:rPr>
              <w:t>información</w:t>
            </w:r>
            <w:r w:rsidRPr="008E1C10">
              <w:rPr>
                <w:rFonts w:ascii="Century Gothic" w:eastAsia="Times New Roman" w:hAnsi="Century Gothic" w:cs="Calibri"/>
                <w:color w:val="000000"/>
                <w:sz w:val="18"/>
                <w:szCs w:val="18"/>
                <w:lang w:val="es-CR" w:eastAsia="es-CR"/>
              </w:rPr>
              <w:t xml:space="preserve"> ante el Comité de </w:t>
            </w:r>
            <w:r w:rsidRPr="0069790C">
              <w:rPr>
                <w:rFonts w:ascii="Century Gothic" w:eastAsia="Times New Roman" w:hAnsi="Century Gothic" w:cs="Calibri"/>
                <w:color w:val="000000"/>
                <w:sz w:val="18"/>
                <w:szCs w:val="18"/>
                <w:lang w:val="es-CR" w:eastAsia="es-CR"/>
              </w:rPr>
              <w:t>gestión</w:t>
            </w:r>
            <w:r w:rsidRPr="008E1C10">
              <w:rPr>
                <w:rFonts w:ascii="Century Gothic" w:eastAsia="Times New Roman" w:hAnsi="Century Gothic" w:cs="Calibri"/>
                <w:color w:val="000000"/>
                <w:sz w:val="18"/>
                <w:szCs w:val="18"/>
                <w:lang w:val="es-CR" w:eastAsia="es-CR"/>
              </w:rPr>
              <w:t xml:space="preserve"> institucional </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 xml:space="preserve">Evidencia: Un acta del comité de </w:t>
            </w:r>
            <w:r w:rsidRPr="0069790C">
              <w:rPr>
                <w:rFonts w:ascii="Century Gothic" w:eastAsia="Times New Roman" w:hAnsi="Century Gothic" w:cs="Calibri"/>
                <w:color w:val="000000"/>
                <w:sz w:val="18"/>
                <w:szCs w:val="18"/>
                <w:lang w:val="es-CR" w:eastAsia="es-CR"/>
              </w:rPr>
              <w:t>Gestión</w:t>
            </w:r>
          </w:p>
        </w:tc>
        <w:tc>
          <w:tcPr>
            <w:tcW w:w="1015" w:type="pct"/>
            <w:tcBorders>
              <w:top w:val="nil"/>
              <w:left w:val="nil"/>
              <w:bottom w:val="single" w:sz="4" w:space="0" w:color="auto"/>
              <w:right w:val="single" w:sz="4" w:space="0" w:color="auto"/>
            </w:tcBorders>
            <w:shd w:val="clear" w:color="auto" w:fill="auto"/>
            <w:vAlign w:val="center"/>
            <w:hideMark/>
          </w:tcPr>
          <w:p w14:paraId="511644C0" w14:textId="5790C234"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Jorge Alexis Paz Barrera</w:t>
            </w:r>
          </w:p>
        </w:tc>
      </w:tr>
      <w:tr w:rsidR="008E1C10" w:rsidRPr="008E1C10" w14:paraId="76C2F6D5" w14:textId="77777777" w:rsidTr="00C545B0">
        <w:trPr>
          <w:trHeight w:val="123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ED90A86"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lastRenderedPageBreak/>
              <w:t>2</w:t>
            </w:r>
          </w:p>
        </w:tc>
        <w:tc>
          <w:tcPr>
            <w:tcW w:w="1693" w:type="pct"/>
            <w:tcBorders>
              <w:top w:val="nil"/>
              <w:left w:val="nil"/>
              <w:bottom w:val="single" w:sz="4" w:space="0" w:color="auto"/>
              <w:right w:val="single" w:sz="4" w:space="0" w:color="auto"/>
            </w:tcBorders>
            <w:shd w:val="clear" w:color="auto" w:fill="auto"/>
            <w:vAlign w:val="center"/>
            <w:hideMark/>
          </w:tcPr>
          <w:p w14:paraId="6775A4BF" w14:textId="77777777"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Elaborar e implementar el cronograma de mantenimiento de acuerdo al plan de mantenimiento</w:t>
            </w:r>
          </w:p>
        </w:tc>
        <w:tc>
          <w:tcPr>
            <w:tcW w:w="2063" w:type="pct"/>
            <w:tcBorders>
              <w:top w:val="nil"/>
              <w:left w:val="nil"/>
              <w:bottom w:val="single" w:sz="4" w:space="0" w:color="auto"/>
              <w:right w:val="single" w:sz="4" w:space="0" w:color="auto"/>
            </w:tcBorders>
            <w:shd w:val="clear" w:color="auto" w:fill="auto"/>
            <w:vAlign w:val="center"/>
            <w:hideMark/>
          </w:tcPr>
          <w:p w14:paraId="273E2D26" w14:textId="77777777"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Un Cronograma elaborado e implementado </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Evidencia: Un Reporte con las actividades del cronograma</w:t>
            </w:r>
          </w:p>
        </w:tc>
        <w:tc>
          <w:tcPr>
            <w:tcW w:w="1015" w:type="pct"/>
            <w:tcBorders>
              <w:top w:val="nil"/>
              <w:left w:val="nil"/>
              <w:bottom w:val="single" w:sz="4" w:space="0" w:color="auto"/>
              <w:right w:val="single" w:sz="4" w:space="0" w:color="auto"/>
            </w:tcBorders>
            <w:shd w:val="clear" w:color="auto" w:fill="auto"/>
            <w:vAlign w:val="center"/>
            <w:hideMark/>
          </w:tcPr>
          <w:p w14:paraId="1756C4A7" w14:textId="5FDCFDDD"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Jorge Alexis Paz Barrera</w:t>
            </w:r>
          </w:p>
        </w:tc>
      </w:tr>
      <w:tr w:rsidR="008E1C10" w:rsidRPr="008E1C10" w14:paraId="0DCA8AE4" w14:textId="77777777" w:rsidTr="00C545B0">
        <w:trPr>
          <w:trHeight w:val="1266"/>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084441D"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3</w:t>
            </w:r>
          </w:p>
        </w:tc>
        <w:tc>
          <w:tcPr>
            <w:tcW w:w="1693" w:type="pct"/>
            <w:tcBorders>
              <w:top w:val="nil"/>
              <w:left w:val="nil"/>
              <w:bottom w:val="single" w:sz="4" w:space="0" w:color="auto"/>
              <w:right w:val="single" w:sz="4" w:space="0" w:color="auto"/>
            </w:tcBorders>
            <w:shd w:val="clear" w:color="auto" w:fill="auto"/>
            <w:vAlign w:val="center"/>
            <w:hideMark/>
          </w:tcPr>
          <w:p w14:paraId="5D35D464" w14:textId="6E5E897B"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Actualización</w:t>
            </w:r>
            <w:r w:rsidRPr="008E1C10">
              <w:rPr>
                <w:rFonts w:ascii="Century Gothic" w:eastAsia="Times New Roman" w:hAnsi="Century Gothic" w:cs="Calibri"/>
                <w:color w:val="000000"/>
                <w:sz w:val="18"/>
                <w:szCs w:val="18"/>
                <w:lang w:val="es-CR" w:eastAsia="es-CR"/>
              </w:rPr>
              <w:t xml:space="preserve"> e </w:t>
            </w:r>
            <w:r w:rsidRPr="0069790C">
              <w:rPr>
                <w:rFonts w:ascii="Century Gothic" w:eastAsia="Times New Roman" w:hAnsi="Century Gothic" w:cs="Calibri"/>
                <w:color w:val="000000"/>
                <w:sz w:val="18"/>
                <w:szCs w:val="18"/>
                <w:lang w:val="es-CR" w:eastAsia="es-CR"/>
              </w:rPr>
              <w:t>implementación</w:t>
            </w:r>
            <w:r w:rsidRPr="008E1C10">
              <w:rPr>
                <w:rFonts w:ascii="Century Gothic" w:eastAsia="Times New Roman" w:hAnsi="Century Gothic" w:cs="Calibri"/>
                <w:color w:val="000000"/>
                <w:sz w:val="18"/>
                <w:szCs w:val="18"/>
                <w:lang w:val="es-CR" w:eastAsia="es-CR"/>
              </w:rPr>
              <w:t xml:space="preserve"> del PINAR</w:t>
            </w:r>
          </w:p>
        </w:tc>
        <w:tc>
          <w:tcPr>
            <w:tcW w:w="2063" w:type="pct"/>
            <w:tcBorders>
              <w:top w:val="nil"/>
              <w:left w:val="nil"/>
              <w:bottom w:val="single" w:sz="4" w:space="0" w:color="auto"/>
              <w:right w:val="single" w:sz="4" w:space="0" w:color="auto"/>
            </w:tcBorders>
            <w:shd w:val="clear" w:color="auto" w:fill="auto"/>
            <w:vAlign w:val="center"/>
            <w:hideMark/>
          </w:tcPr>
          <w:p w14:paraId="7521E195" w14:textId="4A5513D4"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Un Plan Institucional de Archivo (PINAR), actualizado e implementado </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 xml:space="preserve">Evidencia: Un Informe de </w:t>
            </w:r>
            <w:r w:rsidRPr="0069790C">
              <w:rPr>
                <w:rFonts w:ascii="Century Gothic" w:eastAsia="Times New Roman" w:hAnsi="Century Gothic" w:cs="Calibri"/>
                <w:color w:val="000000"/>
                <w:sz w:val="18"/>
                <w:szCs w:val="18"/>
                <w:lang w:val="es-CR" w:eastAsia="es-CR"/>
              </w:rPr>
              <w:t>implementación</w:t>
            </w:r>
            <w:r w:rsidRPr="008E1C10">
              <w:rPr>
                <w:rFonts w:ascii="Century Gothic" w:eastAsia="Times New Roman" w:hAnsi="Century Gothic" w:cs="Calibri"/>
                <w:color w:val="000000"/>
                <w:sz w:val="18"/>
                <w:szCs w:val="18"/>
                <w:lang w:val="es-CR" w:eastAsia="es-CR"/>
              </w:rPr>
              <w:t xml:space="preserve"> del PINAR</w:t>
            </w:r>
          </w:p>
        </w:tc>
        <w:tc>
          <w:tcPr>
            <w:tcW w:w="1015" w:type="pct"/>
            <w:tcBorders>
              <w:top w:val="nil"/>
              <w:left w:val="nil"/>
              <w:bottom w:val="single" w:sz="4" w:space="0" w:color="auto"/>
              <w:right w:val="single" w:sz="4" w:space="0" w:color="auto"/>
            </w:tcBorders>
            <w:shd w:val="clear" w:color="auto" w:fill="auto"/>
            <w:vAlign w:val="center"/>
            <w:hideMark/>
          </w:tcPr>
          <w:p w14:paraId="2FD8087E" w14:textId="6E823663"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Angie Lorena Cabra Moreno</w:t>
            </w:r>
          </w:p>
        </w:tc>
      </w:tr>
      <w:tr w:rsidR="008E1C10" w:rsidRPr="008E1C10" w14:paraId="30007A3A" w14:textId="77777777" w:rsidTr="00C545B0">
        <w:trPr>
          <w:trHeight w:val="1837"/>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E3EFA63"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4</w:t>
            </w:r>
          </w:p>
        </w:tc>
        <w:tc>
          <w:tcPr>
            <w:tcW w:w="1693" w:type="pct"/>
            <w:tcBorders>
              <w:top w:val="nil"/>
              <w:left w:val="nil"/>
              <w:bottom w:val="single" w:sz="4" w:space="0" w:color="auto"/>
              <w:right w:val="single" w:sz="4" w:space="0" w:color="auto"/>
            </w:tcBorders>
            <w:shd w:val="clear" w:color="auto" w:fill="auto"/>
            <w:vAlign w:val="center"/>
            <w:hideMark/>
          </w:tcPr>
          <w:p w14:paraId="41186C3A" w14:textId="24047D09"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Elaborar el plan </w:t>
            </w:r>
            <w:r w:rsidRPr="0069790C">
              <w:rPr>
                <w:rFonts w:ascii="Century Gothic" w:eastAsia="Times New Roman" w:hAnsi="Century Gothic" w:cs="Calibri"/>
                <w:color w:val="000000"/>
                <w:sz w:val="18"/>
                <w:szCs w:val="18"/>
                <w:lang w:val="es-CR" w:eastAsia="es-CR"/>
              </w:rPr>
              <w:t>estratégico</w:t>
            </w:r>
            <w:r w:rsidRPr="008E1C10">
              <w:rPr>
                <w:rFonts w:ascii="Century Gothic" w:eastAsia="Times New Roman" w:hAnsi="Century Gothic" w:cs="Calibri"/>
                <w:color w:val="000000"/>
                <w:sz w:val="18"/>
                <w:szCs w:val="18"/>
                <w:lang w:val="es-CR" w:eastAsia="es-CR"/>
              </w:rPr>
              <w:t xml:space="preserve"> de seguridad y privacidad de la </w:t>
            </w:r>
            <w:r w:rsidRPr="0069790C">
              <w:rPr>
                <w:rFonts w:ascii="Century Gothic" w:eastAsia="Times New Roman" w:hAnsi="Century Gothic" w:cs="Calibri"/>
                <w:color w:val="000000"/>
                <w:sz w:val="18"/>
                <w:szCs w:val="18"/>
                <w:lang w:val="es-CR" w:eastAsia="es-CR"/>
              </w:rPr>
              <w:t>información</w:t>
            </w:r>
          </w:p>
        </w:tc>
        <w:tc>
          <w:tcPr>
            <w:tcW w:w="2063" w:type="pct"/>
            <w:tcBorders>
              <w:top w:val="nil"/>
              <w:left w:val="nil"/>
              <w:bottom w:val="single" w:sz="4" w:space="0" w:color="auto"/>
              <w:right w:val="single" w:sz="4" w:space="0" w:color="auto"/>
            </w:tcBorders>
            <w:shd w:val="clear" w:color="auto" w:fill="auto"/>
            <w:vAlign w:val="center"/>
            <w:hideMark/>
          </w:tcPr>
          <w:p w14:paraId="60FCB2C0" w14:textId="0DCD3F52"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Un Plan de la </w:t>
            </w:r>
            <w:r w:rsidRPr="0069790C">
              <w:rPr>
                <w:rFonts w:ascii="Century Gothic" w:eastAsia="Times New Roman" w:hAnsi="Century Gothic" w:cs="Calibri"/>
                <w:color w:val="000000"/>
                <w:sz w:val="18"/>
                <w:szCs w:val="18"/>
                <w:lang w:val="es-CR" w:eastAsia="es-CR"/>
              </w:rPr>
              <w:t>política</w:t>
            </w:r>
            <w:r w:rsidRPr="008E1C10">
              <w:rPr>
                <w:rFonts w:ascii="Century Gothic" w:eastAsia="Times New Roman" w:hAnsi="Century Gothic" w:cs="Calibri"/>
                <w:color w:val="000000"/>
                <w:sz w:val="18"/>
                <w:szCs w:val="18"/>
                <w:lang w:val="es-CR" w:eastAsia="es-CR"/>
              </w:rPr>
              <w:t xml:space="preserve"> de privacidad y seguridad de la </w:t>
            </w:r>
            <w:r w:rsidRPr="0069790C">
              <w:rPr>
                <w:rFonts w:ascii="Century Gothic" w:eastAsia="Times New Roman" w:hAnsi="Century Gothic" w:cs="Calibri"/>
                <w:color w:val="000000"/>
                <w:sz w:val="18"/>
                <w:szCs w:val="18"/>
                <w:lang w:val="es-CR" w:eastAsia="es-CR"/>
              </w:rPr>
              <w:t>información</w:t>
            </w:r>
            <w:r w:rsidRPr="008E1C10">
              <w:rPr>
                <w:rFonts w:ascii="Century Gothic" w:eastAsia="Times New Roman" w:hAnsi="Century Gothic" w:cs="Calibri"/>
                <w:color w:val="000000"/>
                <w:sz w:val="18"/>
                <w:szCs w:val="18"/>
                <w:lang w:val="es-CR" w:eastAsia="es-CR"/>
              </w:rPr>
              <w:t xml:space="preserve"> elaborado e implementado </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 xml:space="preserve">Evidencia: Un reporte de la </w:t>
            </w:r>
            <w:r w:rsidRPr="0069790C">
              <w:rPr>
                <w:rFonts w:ascii="Century Gothic" w:eastAsia="Times New Roman" w:hAnsi="Century Gothic" w:cs="Calibri"/>
                <w:color w:val="000000"/>
                <w:sz w:val="18"/>
                <w:szCs w:val="18"/>
                <w:lang w:val="es-CR" w:eastAsia="es-CR"/>
              </w:rPr>
              <w:t>implementación</w:t>
            </w:r>
            <w:r w:rsidRPr="008E1C10">
              <w:rPr>
                <w:rFonts w:ascii="Century Gothic" w:eastAsia="Times New Roman" w:hAnsi="Century Gothic" w:cs="Calibri"/>
                <w:color w:val="000000"/>
                <w:sz w:val="18"/>
                <w:szCs w:val="18"/>
                <w:lang w:val="es-CR" w:eastAsia="es-CR"/>
              </w:rPr>
              <w:t xml:space="preserve"> del plan de la </w:t>
            </w:r>
            <w:r w:rsidRPr="0069790C">
              <w:rPr>
                <w:rFonts w:ascii="Century Gothic" w:eastAsia="Times New Roman" w:hAnsi="Century Gothic" w:cs="Calibri"/>
                <w:color w:val="000000"/>
                <w:sz w:val="18"/>
                <w:szCs w:val="18"/>
                <w:lang w:val="es-CR" w:eastAsia="es-CR"/>
              </w:rPr>
              <w:t>política</w:t>
            </w:r>
            <w:r w:rsidRPr="008E1C10">
              <w:rPr>
                <w:rFonts w:ascii="Century Gothic" w:eastAsia="Times New Roman" w:hAnsi="Century Gothic" w:cs="Calibri"/>
                <w:color w:val="000000"/>
                <w:sz w:val="18"/>
                <w:szCs w:val="18"/>
                <w:lang w:val="es-CR" w:eastAsia="es-CR"/>
              </w:rPr>
              <w:t xml:space="preserve"> de privacidad y seguridad de la </w:t>
            </w:r>
            <w:r w:rsidRPr="0069790C">
              <w:rPr>
                <w:rFonts w:ascii="Century Gothic" w:eastAsia="Times New Roman" w:hAnsi="Century Gothic" w:cs="Calibri"/>
                <w:color w:val="000000"/>
                <w:sz w:val="18"/>
                <w:szCs w:val="18"/>
                <w:lang w:val="es-CR" w:eastAsia="es-CR"/>
              </w:rPr>
              <w:t>información</w:t>
            </w:r>
          </w:p>
        </w:tc>
        <w:tc>
          <w:tcPr>
            <w:tcW w:w="1015" w:type="pct"/>
            <w:tcBorders>
              <w:top w:val="nil"/>
              <w:left w:val="nil"/>
              <w:bottom w:val="single" w:sz="4" w:space="0" w:color="auto"/>
              <w:right w:val="single" w:sz="4" w:space="0" w:color="auto"/>
            </w:tcBorders>
            <w:shd w:val="clear" w:color="auto" w:fill="auto"/>
            <w:vAlign w:val="center"/>
            <w:hideMark/>
          </w:tcPr>
          <w:p w14:paraId="59626D1B" w14:textId="41D877CA"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Jorge Alexis Paz Barrera</w:t>
            </w:r>
          </w:p>
        </w:tc>
      </w:tr>
      <w:tr w:rsidR="008E1C10" w:rsidRPr="00D754F6" w14:paraId="3615B135" w14:textId="77777777" w:rsidTr="00C545B0">
        <w:trPr>
          <w:trHeight w:val="1552"/>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D5DDF9C"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5</w:t>
            </w:r>
          </w:p>
        </w:tc>
        <w:tc>
          <w:tcPr>
            <w:tcW w:w="1693" w:type="pct"/>
            <w:tcBorders>
              <w:top w:val="nil"/>
              <w:left w:val="nil"/>
              <w:bottom w:val="single" w:sz="4" w:space="0" w:color="auto"/>
              <w:right w:val="single" w:sz="4" w:space="0" w:color="auto"/>
            </w:tcBorders>
            <w:shd w:val="clear" w:color="auto" w:fill="auto"/>
            <w:vAlign w:val="center"/>
            <w:hideMark/>
          </w:tcPr>
          <w:p w14:paraId="355823A9" w14:textId="77777777"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Realizar Depuración del 70% de las entidades presentes en el estado de cartera</w:t>
            </w:r>
          </w:p>
        </w:tc>
        <w:tc>
          <w:tcPr>
            <w:tcW w:w="2063" w:type="pct"/>
            <w:tcBorders>
              <w:top w:val="nil"/>
              <w:left w:val="nil"/>
              <w:bottom w:val="single" w:sz="4" w:space="0" w:color="auto"/>
              <w:right w:val="single" w:sz="4" w:space="0" w:color="auto"/>
            </w:tcBorders>
            <w:shd w:val="clear" w:color="auto" w:fill="auto"/>
            <w:vAlign w:val="center"/>
            <w:hideMark/>
          </w:tcPr>
          <w:p w14:paraId="115CE8E2" w14:textId="078AA091"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Generar el 70% </w:t>
            </w:r>
            <w:r w:rsidRPr="0069790C">
              <w:rPr>
                <w:rFonts w:ascii="Century Gothic" w:eastAsia="Times New Roman" w:hAnsi="Century Gothic" w:cs="Calibri"/>
                <w:color w:val="000000"/>
                <w:sz w:val="18"/>
                <w:szCs w:val="18"/>
                <w:lang w:val="es-CR" w:eastAsia="es-CR"/>
              </w:rPr>
              <w:t>depuración</w:t>
            </w:r>
            <w:r w:rsidRPr="008E1C10">
              <w:rPr>
                <w:rFonts w:ascii="Century Gothic" w:eastAsia="Times New Roman" w:hAnsi="Century Gothic" w:cs="Calibri"/>
                <w:color w:val="000000"/>
                <w:sz w:val="18"/>
                <w:szCs w:val="18"/>
                <w:lang w:val="es-CR" w:eastAsia="es-CR"/>
              </w:rPr>
              <w:t xml:space="preserve"> de cartera de vigencia 2024</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Evidencia: Un tablero de seguimiento con evidencias del estado de cartera, del cuarto trimestre de la vigencia anterior.</w:t>
            </w:r>
          </w:p>
        </w:tc>
        <w:tc>
          <w:tcPr>
            <w:tcW w:w="1015" w:type="pct"/>
            <w:tcBorders>
              <w:top w:val="nil"/>
              <w:left w:val="nil"/>
              <w:bottom w:val="single" w:sz="4" w:space="0" w:color="auto"/>
              <w:right w:val="single" w:sz="4" w:space="0" w:color="auto"/>
            </w:tcBorders>
            <w:shd w:val="clear" w:color="auto" w:fill="auto"/>
            <w:vAlign w:val="center"/>
            <w:hideMark/>
          </w:tcPr>
          <w:p w14:paraId="345EDB74" w14:textId="39A91FC5"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Fabián Mauricio Rivera Gómez, Oscar Javier Rodríguez</w:t>
            </w:r>
          </w:p>
        </w:tc>
      </w:tr>
      <w:tr w:rsidR="008E1C10" w:rsidRPr="008E1C10" w14:paraId="470FB573" w14:textId="77777777" w:rsidTr="00C545B0">
        <w:trPr>
          <w:trHeight w:val="112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93BFD57"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6</w:t>
            </w:r>
          </w:p>
        </w:tc>
        <w:tc>
          <w:tcPr>
            <w:tcW w:w="1693" w:type="pct"/>
            <w:tcBorders>
              <w:top w:val="nil"/>
              <w:left w:val="nil"/>
              <w:bottom w:val="single" w:sz="4" w:space="0" w:color="auto"/>
              <w:right w:val="single" w:sz="4" w:space="0" w:color="auto"/>
            </w:tcBorders>
            <w:shd w:val="clear" w:color="auto" w:fill="auto"/>
            <w:vAlign w:val="center"/>
            <w:hideMark/>
          </w:tcPr>
          <w:p w14:paraId="0D72F090" w14:textId="490D862D"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Implementación</w:t>
            </w:r>
            <w:r w:rsidRPr="008E1C10">
              <w:rPr>
                <w:rFonts w:ascii="Century Gothic" w:eastAsia="Times New Roman" w:hAnsi="Century Gothic" w:cs="Calibri"/>
                <w:color w:val="000000"/>
                <w:sz w:val="18"/>
                <w:szCs w:val="18"/>
                <w:lang w:val="es-CR" w:eastAsia="es-CR"/>
              </w:rPr>
              <w:t xml:space="preserve"> del Plan Anual de Mantenimiento Hospitalario 2025 -Equipos </w:t>
            </w:r>
            <w:r w:rsidRPr="0069790C">
              <w:rPr>
                <w:rFonts w:ascii="Century Gothic" w:eastAsia="Times New Roman" w:hAnsi="Century Gothic" w:cs="Calibri"/>
                <w:color w:val="000000"/>
                <w:sz w:val="18"/>
                <w:szCs w:val="18"/>
                <w:lang w:val="es-CR" w:eastAsia="es-CR"/>
              </w:rPr>
              <w:t>Biomédicos</w:t>
            </w:r>
          </w:p>
        </w:tc>
        <w:tc>
          <w:tcPr>
            <w:tcW w:w="2063" w:type="pct"/>
            <w:tcBorders>
              <w:top w:val="nil"/>
              <w:left w:val="nil"/>
              <w:bottom w:val="single" w:sz="4" w:space="0" w:color="auto"/>
              <w:right w:val="single" w:sz="4" w:space="0" w:color="auto"/>
            </w:tcBorders>
            <w:shd w:val="clear" w:color="auto" w:fill="auto"/>
            <w:vAlign w:val="center"/>
            <w:hideMark/>
          </w:tcPr>
          <w:p w14:paraId="0D8384D4" w14:textId="2AC19773"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w:t>
            </w:r>
            <w:r w:rsidRPr="0069790C">
              <w:rPr>
                <w:rFonts w:ascii="Century Gothic" w:eastAsia="Times New Roman" w:hAnsi="Century Gothic" w:cs="Calibri"/>
                <w:color w:val="000000"/>
                <w:sz w:val="18"/>
                <w:szCs w:val="18"/>
                <w:lang w:val="es-CR" w:eastAsia="es-CR"/>
              </w:rPr>
              <w:t>Implementación</w:t>
            </w:r>
            <w:r w:rsidRPr="008E1C10">
              <w:rPr>
                <w:rFonts w:ascii="Century Gothic" w:eastAsia="Times New Roman" w:hAnsi="Century Gothic" w:cs="Calibri"/>
                <w:color w:val="000000"/>
                <w:sz w:val="18"/>
                <w:szCs w:val="18"/>
                <w:lang w:val="es-CR" w:eastAsia="es-CR"/>
              </w:rPr>
              <w:t xml:space="preserve"> del Plan Anual de Mantenimiento Hospitalario 2025</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Evidencia: Un (1) reporte trimestral</w:t>
            </w:r>
          </w:p>
        </w:tc>
        <w:tc>
          <w:tcPr>
            <w:tcW w:w="1015" w:type="pct"/>
            <w:tcBorders>
              <w:top w:val="nil"/>
              <w:left w:val="nil"/>
              <w:bottom w:val="single" w:sz="4" w:space="0" w:color="auto"/>
              <w:right w:val="single" w:sz="4" w:space="0" w:color="auto"/>
            </w:tcBorders>
            <w:shd w:val="clear" w:color="auto" w:fill="auto"/>
            <w:vAlign w:val="center"/>
            <w:hideMark/>
          </w:tcPr>
          <w:p w14:paraId="098B7B8E" w14:textId="0F5DC09B"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Cesar Augusto Palacios Gutiérrez</w:t>
            </w:r>
          </w:p>
        </w:tc>
      </w:tr>
      <w:tr w:rsidR="008E1C10" w:rsidRPr="008E1C10" w14:paraId="4B57DF99" w14:textId="77777777" w:rsidTr="00C545B0">
        <w:trPr>
          <w:trHeight w:val="165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0B0E5D4"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7</w:t>
            </w:r>
          </w:p>
        </w:tc>
        <w:tc>
          <w:tcPr>
            <w:tcW w:w="1693" w:type="pct"/>
            <w:tcBorders>
              <w:top w:val="nil"/>
              <w:left w:val="nil"/>
              <w:bottom w:val="single" w:sz="4" w:space="0" w:color="auto"/>
              <w:right w:val="single" w:sz="4" w:space="0" w:color="auto"/>
            </w:tcBorders>
            <w:shd w:val="clear" w:color="auto" w:fill="auto"/>
            <w:vAlign w:val="center"/>
            <w:hideMark/>
          </w:tcPr>
          <w:p w14:paraId="5D6DC2D1" w14:textId="77777777"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Realizar proceso de seguimiento y control a los resultados financieros obtenidos trimestralmente ( Primer Trimestre)</w:t>
            </w:r>
          </w:p>
        </w:tc>
        <w:tc>
          <w:tcPr>
            <w:tcW w:w="2063" w:type="pct"/>
            <w:tcBorders>
              <w:top w:val="nil"/>
              <w:left w:val="nil"/>
              <w:bottom w:val="single" w:sz="4" w:space="0" w:color="auto"/>
              <w:right w:val="single" w:sz="4" w:space="0" w:color="auto"/>
            </w:tcBorders>
            <w:shd w:val="clear" w:color="auto" w:fill="auto"/>
            <w:vAlign w:val="center"/>
            <w:hideMark/>
          </w:tcPr>
          <w:p w14:paraId="56D7ACBB" w14:textId="7913A61C"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Informe de </w:t>
            </w:r>
            <w:r w:rsidRPr="0069790C">
              <w:rPr>
                <w:rFonts w:ascii="Century Gothic" w:eastAsia="Times New Roman" w:hAnsi="Century Gothic" w:cs="Calibri"/>
                <w:color w:val="000000"/>
                <w:sz w:val="18"/>
                <w:szCs w:val="18"/>
                <w:lang w:val="es-CR" w:eastAsia="es-CR"/>
              </w:rPr>
              <w:t>gestión</w:t>
            </w:r>
            <w:r w:rsidRPr="008E1C10">
              <w:rPr>
                <w:rFonts w:ascii="Century Gothic" w:eastAsia="Times New Roman" w:hAnsi="Century Gothic" w:cs="Calibri"/>
                <w:color w:val="000000"/>
                <w:sz w:val="18"/>
                <w:szCs w:val="18"/>
                <w:lang w:val="es-CR" w:eastAsia="es-CR"/>
              </w:rPr>
              <w:t xml:space="preserve"> trimestral presentado a la Subgerencia Administrativo y Financiero</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 xml:space="preserve">Evidencia: Un Informe de </w:t>
            </w:r>
            <w:r w:rsidRPr="0069790C">
              <w:rPr>
                <w:rFonts w:ascii="Century Gothic" w:eastAsia="Times New Roman" w:hAnsi="Century Gothic" w:cs="Calibri"/>
                <w:color w:val="000000"/>
                <w:sz w:val="18"/>
                <w:szCs w:val="18"/>
                <w:lang w:val="es-CR" w:eastAsia="es-CR"/>
              </w:rPr>
              <w:t>gestión</w:t>
            </w:r>
            <w:r w:rsidRPr="008E1C10">
              <w:rPr>
                <w:rFonts w:ascii="Century Gothic" w:eastAsia="Times New Roman" w:hAnsi="Century Gothic" w:cs="Calibri"/>
                <w:color w:val="000000"/>
                <w:sz w:val="18"/>
                <w:szCs w:val="18"/>
                <w:lang w:val="es-CR" w:eastAsia="es-CR"/>
              </w:rPr>
              <w:t xml:space="preserve"> trimestral enviado a la subgerencia</w:t>
            </w:r>
          </w:p>
        </w:tc>
        <w:tc>
          <w:tcPr>
            <w:tcW w:w="1015" w:type="pct"/>
            <w:tcBorders>
              <w:top w:val="nil"/>
              <w:left w:val="nil"/>
              <w:bottom w:val="single" w:sz="4" w:space="0" w:color="auto"/>
              <w:right w:val="single" w:sz="4" w:space="0" w:color="auto"/>
            </w:tcBorders>
            <w:shd w:val="clear" w:color="auto" w:fill="auto"/>
            <w:vAlign w:val="center"/>
            <w:hideMark/>
          </w:tcPr>
          <w:p w14:paraId="2B0A75D9" w14:textId="524DABEB"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Yency Rico</w:t>
            </w:r>
          </w:p>
        </w:tc>
      </w:tr>
      <w:tr w:rsidR="008E1C10" w:rsidRPr="008E1C10" w14:paraId="107A1456" w14:textId="77777777" w:rsidTr="00C545B0">
        <w:trPr>
          <w:trHeight w:val="2369"/>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529BB4A"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lastRenderedPageBreak/>
              <w:t>8</w:t>
            </w:r>
          </w:p>
        </w:tc>
        <w:tc>
          <w:tcPr>
            <w:tcW w:w="1693" w:type="pct"/>
            <w:tcBorders>
              <w:top w:val="nil"/>
              <w:left w:val="nil"/>
              <w:bottom w:val="single" w:sz="4" w:space="0" w:color="auto"/>
              <w:right w:val="single" w:sz="4" w:space="0" w:color="auto"/>
            </w:tcBorders>
            <w:shd w:val="clear" w:color="auto" w:fill="auto"/>
            <w:vAlign w:val="center"/>
            <w:hideMark/>
          </w:tcPr>
          <w:p w14:paraId="2D02BD08" w14:textId="12607E02"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Realizar trimestralmente la conciliación de las partidas incorporadas en los estados financieros con los líderes responsables de las áreas que componen la información financiera. (</w:t>
            </w:r>
            <w:r w:rsidRPr="0069790C">
              <w:rPr>
                <w:rFonts w:ascii="Century Gothic" w:eastAsia="Times New Roman" w:hAnsi="Century Gothic" w:cs="Calibri"/>
                <w:color w:val="000000"/>
                <w:sz w:val="18"/>
                <w:szCs w:val="18"/>
                <w:lang w:val="es-CR" w:eastAsia="es-CR"/>
              </w:rPr>
              <w:t>Almacén</w:t>
            </w:r>
            <w:r w:rsidRPr="008E1C10">
              <w:rPr>
                <w:rFonts w:ascii="Century Gothic" w:eastAsia="Times New Roman" w:hAnsi="Century Gothic" w:cs="Calibri"/>
                <w:color w:val="000000"/>
                <w:sz w:val="18"/>
                <w:szCs w:val="18"/>
                <w:lang w:val="es-CR" w:eastAsia="es-CR"/>
              </w:rPr>
              <w:t xml:space="preserve">, talento humano, facturación, cartera, activos fijos, </w:t>
            </w:r>
            <w:r w:rsidRPr="0069790C">
              <w:rPr>
                <w:rFonts w:ascii="Century Gothic" w:eastAsia="Times New Roman" w:hAnsi="Century Gothic" w:cs="Calibri"/>
                <w:color w:val="000000"/>
                <w:sz w:val="18"/>
                <w:szCs w:val="18"/>
                <w:lang w:val="es-CR" w:eastAsia="es-CR"/>
              </w:rPr>
              <w:t>tesorería</w:t>
            </w:r>
            <w:r w:rsidRPr="008E1C10">
              <w:rPr>
                <w:rFonts w:ascii="Century Gothic" w:eastAsia="Times New Roman" w:hAnsi="Century Gothic" w:cs="Calibri"/>
                <w:color w:val="000000"/>
                <w:sz w:val="18"/>
                <w:szCs w:val="18"/>
                <w:lang w:val="es-CR" w:eastAsia="es-CR"/>
              </w:rPr>
              <w:t>, Auditoria medica)</w:t>
            </w:r>
            <w:r w:rsidR="00C545B0">
              <w:rPr>
                <w:rFonts w:ascii="Century Gothic" w:eastAsia="Times New Roman" w:hAnsi="Century Gothic" w:cs="Calibri"/>
                <w:color w:val="000000"/>
                <w:sz w:val="18"/>
                <w:szCs w:val="18"/>
                <w:lang w:val="es-CR" w:eastAsia="es-CR"/>
              </w:rPr>
              <w:t>.</w:t>
            </w:r>
          </w:p>
        </w:tc>
        <w:tc>
          <w:tcPr>
            <w:tcW w:w="2063" w:type="pct"/>
            <w:tcBorders>
              <w:top w:val="nil"/>
              <w:left w:val="nil"/>
              <w:bottom w:val="single" w:sz="4" w:space="0" w:color="auto"/>
              <w:right w:val="single" w:sz="4" w:space="0" w:color="auto"/>
            </w:tcBorders>
            <w:shd w:val="clear" w:color="auto" w:fill="auto"/>
            <w:vAlign w:val="center"/>
            <w:hideMark/>
          </w:tcPr>
          <w:p w14:paraId="5D1AA9C1" w14:textId="79439494"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Un Informe trimestral de las conciliaciones de las partidas incorporadas en los estados financieros con la </w:t>
            </w:r>
            <w:r w:rsidRPr="0069790C">
              <w:rPr>
                <w:rFonts w:ascii="Century Gothic" w:eastAsia="Times New Roman" w:hAnsi="Century Gothic" w:cs="Calibri"/>
                <w:color w:val="000000"/>
                <w:sz w:val="18"/>
                <w:szCs w:val="18"/>
                <w:lang w:val="es-CR" w:eastAsia="es-CR"/>
              </w:rPr>
              <w:t>áreas</w:t>
            </w:r>
            <w:r w:rsidRPr="008E1C10">
              <w:rPr>
                <w:rFonts w:ascii="Century Gothic" w:eastAsia="Times New Roman" w:hAnsi="Century Gothic" w:cs="Calibri"/>
                <w:color w:val="000000"/>
                <w:sz w:val="18"/>
                <w:szCs w:val="18"/>
                <w:lang w:val="es-CR" w:eastAsia="es-CR"/>
              </w:rPr>
              <w:t xml:space="preserve"> relacionadas</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 xml:space="preserve">Evidencia: Un Informe trimestral con los resultados de la </w:t>
            </w:r>
            <w:r w:rsidRPr="0069790C">
              <w:rPr>
                <w:rFonts w:ascii="Century Gothic" w:eastAsia="Times New Roman" w:hAnsi="Century Gothic" w:cs="Calibri"/>
                <w:color w:val="000000"/>
                <w:sz w:val="18"/>
                <w:szCs w:val="18"/>
                <w:lang w:val="es-CR" w:eastAsia="es-CR"/>
              </w:rPr>
              <w:t>conciliación</w:t>
            </w:r>
            <w:r w:rsidRPr="008E1C10">
              <w:rPr>
                <w:rFonts w:ascii="Century Gothic" w:eastAsia="Times New Roman" w:hAnsi="Century Gothic" w:cs="Calibri"/>
                <w:color w:val="000000"/>
                <w:sz w:val="18"/>
                <w:szCs w:val="18"/>
                <w:lang w:val="es-CR" w:eastAsia="es-CR"/>
              </w:rPr>
              <w:t xml:space="preserve"> en las </w:t>
            </w:r>
            <w:r w:rsidRPr="0069790C">
              <w:rPr>
                <w:rFonts w:ascii="Century Gothic" w:eastAsia="Times New Roman" w:hAnsi="Century Gothic" w:cs="Calibri"/>
                <w:color w:val="000000"/>
                <w:sz w:val="18"/>
                <w:szCs w:val="18"/>
                <w:lang w:val="es-CR" w:eastAsia="es-CR"/>
              </w:rPr>
              <w:t>áreas</w:t>
            </w:r>
            <w:r w:rsidRPr="008E1C10">
              <w:rPr>
                <w:rFonts w:ascii="Century Gothic" w:eastAsia="Times New Roman" w:hAnsi="Century Gothic" w:cs="Calibri"/>
                <w:color w:val="000000"/>
                <w:sz w:val="18"/>
                <w:szCs w:val="18"/>
                <w:lang w:val="es-CR" w:eastAsia="es-CR"/>
              </w:rPr>
              <w:t xml:space="preserve"> respectivas</w:t>
            </w:r>
          </w:p>
        </w:tc>
        <w:tc>
          <w:tcPr>
            <w:tcW w:w="1015" w:type="pct"/>
            <w:tcBorders>
              <w:top w:val="nil"/>
              <w:left w:val="nil"/>
              <w:bottom w:val="single" w:sz="4" w:space="0" w:color="auto"/>
              <w:right w:val="single" w:sz="4" w:space="0" w:color="auto"/>
            </w:tcBorders>
            <w:shd w:val="clear" w:color="auto" w:fill="auto"/>
            <w:vAlign w:val="center"/>
            <w:hideMark/>
          </w:tcPr>
          <w:p w14:paraId="62EF46C0" w14:textId="2B39C30C"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Yency Rico</w:t>
            </w:r>
          </w:p>
        </w:tc>
      </w:tr>
      <w:tr w:rsidR="008E1C10" w:rsidRPr="008E1C10" w14:paraId="47EAF374" w14:textId="77777777" w:rsidTr="00C545B0">
        <w:trPr>
          <w:trHeight w:val="155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66ADFE4"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9</w:t>
            </w:r>
          </w:p>
        </w:tc>
        <w:tc>
          <w:tcPr>
            <w:tcW w:w="1693" w:type="pct"/>
            <w:tcBorders>
              <w:top w:val="nil"/>
              <w:left w:val="nil"/>
              <w:bottom w:val="single" w:sz="4" w:space="0" w:color="auto"/>
              <w:right w:val="single" w:sz="4" w:space="0" w:color="auto"/>
            </w:tcBorders>
            <w:shd w:val="clear" w:color="auto" w:fill="auto"/>
            <w:vAlign w:val="center"/>
            <w:hideMark/>
          </w:tcPr>
          <w:p w14:paraId="3D1BED98" w14:textId="77777777"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Realizar procesos de seguimiento y control trimestral a los gastos mediante la conciliación con las áreas de talento humano y supervisores.</w:t>
            </w:r>
          </w:p>
        </w:tc>
        <w:tc>
          <w:tcPr>
            <w:tcW w:w="2063" w:type="pct"/>
            <w:tcBorders>
              <w:top w:val="nil"/>
              <w:left w:val="nil"/>
              <w:bottom w:val="single" w:sz="4" w:space="0" w:color="auto"/>
              <w:right w:val="single" w:sz="4" w:space="0" w:color="auto"/>
            </w:tcBorders>
            <w:shd w:val="clear" w:color="auto" w:fill="auto"/>
            <w:vAlign w:val="center"/>
            <w:hideMark/>
          </w:tcPr>
          <w:p w14:paraId="7376A9CC" w14:textId="77777777"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Meta: 100 % de conciliaciones Trimestral</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Evidencia: Un Reporte trimestral con las actas de conciliación de las áreas de talento humano y supervisores de contratos generados en la vigencia.</w:t>
            </w:r>
          </w:p>
        </w:tc>
        <w:tc>
          <w:tcPr>
            <w:tcW w:w="1015" w:type="pct"/>
            <w:tcBorders>
              <w:top w:val="nil"/>
              <w:left w:val="nil"/>
              <w:bottom w:val="single" w:sz="4" w:space="0" w:color="auto"/>
              <w:right w:val="single" w:sz="4" w:space="0" w:color="auto"/>
            </w:tcBorders>
            <w:shd w:val="clear" w:color="auto" w:fill="auto"/>
            <w:vAlign w:val="center"/>
            <w:hideMark/>
          </w:tcPr>
          <w:p w14:paraId="2A5CDF30" w14:textId="2B8D3F88"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Marcos Rojas Gonzales</w:t>
            </w:r>
          </w:p>
        </w:tc>
      </w:tr>
      <w:tr w:rsidR="008E1C10" w:rsidRPr="008E1C10" w14:paraId="0CB4C03C" w14:textId="77777777" w:rsidTr="00C545B0">
        <w:trPr>
          <w:trHeight w:val="198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B8A79C4" w14:textId="7777777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10</w:t>
            </w:r>
          </w:p>
        </w:tc>
        <w:tc>
          <w:tcPr>
            <w:tcW w:w="1693" w:type="pct"/>
            <w:tcBorders>
              <w:top w:val="nil"/>
              <w:left w:val="nil"/>
              <w:bottom w:val="single" w:sz="4" w:space="0" w:color="auto"/>
              <w:right w:val="single" w:sz="4" w:space="0" w:color="auto"/>
            </w:tcBorders>
            <w:shd w:val="clear" w:color="auto" w:fill="auto"/>
            <w:vAlign w:val="center"/>
            <w:hideMark/>
          </w:tcPr>
          <w:p w14:paraId="2A6E18C4" w14:textId="4E32E981"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Realizar proceso de seguimiento a la ejecución presupuestal de ingresos y gastos mediante la presentación de informe de </w:t>
            </w:r>
            <w:r w:rsidRPr="0069790C">
              <w:rPr>
                <w:rFonts w:ascii="Century Gothic" w:eastAsia="Times New Roman" w:hAnsi="Century Gothic" w:cs="Calibri"/>
                <w:color w:val="000000"/>
                <w:sz w:val="18"/>
                <w:szCs w:val="18"/>
                <w:lang w:val="es-CR" w:eastAsia="es-CR"/>
              </w:rPr>
              <w:t>gestión</w:t>
            </w:r>
            <w:r w:rsidRPr="008E1C10">
              <w:rPr>
                <w:rFonts w:ascii="Century Gothic" w:eastAsia="Times New Roman" w:hAnsi="Century Gothic" w:cs="Calibri"/>
                <w:color w:val="000000"/>
                <w:sz w:val="18"/>
                <w:szCs w:val="18"/>
                <w:lang w:val="es-CR" w:eastAsia="es-CR"/>
              </w:rPr>
              <w:t xml:space="preserve"> trimestral con las respectivas recomendaciones.</w:t>
            </w:r>
          </w:p>
        </w:tc>
        <w:tc>
          <w:tcPr>
            <w:tcW w:w="2063" w:type="pct"/>
            <w:tcBorders>
              <w:top w:val="nil"/>
              <w:left w:val="nil"/>
              <w:bottom w:val="single" w:sz="4" w:space="0" w:color="auto"/>
              <w:right w:val="single" w:sz="4" w:space="0" w:color="auto"/>
            </w:tcBorders>
            <w:shd w:val="clear" w:color="auto" w:fill="auto"/>
            <w:vAlign w:val="center"/>
            <w:hideMark/>
          </w:tcPr>
          <w:p w14:paraId="5CB8D265" w14:textId="423B242A" w:rsidR="008E1C10" w:rsidRPr="008E1C10" w:rsidRDefault="008E1C10" w:rsidP="008E1C10">
            <w:pPr>
              <w:spacing w:after="0" w:line="240" w:lineRule="auto"/>
              <w:jc w:val="both"/>
              <w:rPr>
                <w:rFonts w:ascii="Century Gothic" w:eastAsia="Times New Roman" w:hAnsi="Century Gothic" w:cs="Calibri"/>
                <w:color w:val="000000"/>
                <w:sz w:val="18"/>
                <w:szCs w:val="18"/>
                <w:lang w:val="es-CR" w:eastAsia="es-CR"/>
              </w:rPr>
            </w:pPr>
            <w:r w:rsidRPr="008E1C10">
              <w:rPr>
                <w:rFonts w:ascii="Century Gothic" w:eastAsia="Times New Roman" w:hAnsi="Century Gothic" w:cs="Calibri"/>
                <w:color w:val="000000"/>
                <w:sz w:val="18"/>
                <w:szCs w:val="18"/>
                <w:lang w:val="es-CR" w:eastAsia="es-CR"/>
              </w:rPr>
              <w:t xml:space="preserve">Meta: Cumplir con la </w:t>
            </w:r>
            <w:r w:rsidRPr="0069790C">
              <w:rPr>
                <w:rFonts w:ascii="Century Gothic" w:eastAsia="Times New Roman" w:hAnsi="Century Gothic" w:cs="Calibri"/>
                <w:color w:val="000000"/>
                <w:sz w:val="18"/>
                <w:szCs w:val="18"/>
                <w:lang w:val="es-CR" w:eastAsia="es-CR"/>
              </w:rPr>
              <w:t>presentación</w:t>
            </w:r>
            <w:r w:rsidRPr="008E1C10">
              <w:rPr>
                <w:rFonts w:ascii="Century Gothic" w:eastAsia="Times New Roman" w:hAnsi="Century Gothic" w:cs="Calibri"/>
                <w:color w:val="000000"/>
                <w:sz w:val="18"/>
                <w:szCs w:val="18"/>
                <w:lang w:val="es-CR" w:eastAsia="es-CR"/>
              </w:rPr>
              <w:t xml:space="preserve"> de cuatro (4) informes de </w:t>
            </w:r>
            <w:r w:rsidRPr="0069790C">
              <w:rPr>
                <w:rFonts w:ascii="Century Gothic" w:eastAsia="Times New Roman" w:hAnsi="Century Gothic" w:cs="Calibri"/>
                <w:color w:val="000000"/>
                <w:sz w:val="18"/>
                <w:szCs w:val="18"/>
                <w:lang w:val="es-CR" w:eastAsia="es-CR"/>
              </w:rPr>
              <w:t>gestión</w:t>
            </w:r>
            <w:r w:rsidRPr="008E1C10">
              <w:rPr>
                <w:rFonts w:ascii="Century Gothic" w:eastAsia="Times New Roman" w:hAnsi="Century Gothic" w:cs="Calibri"/>
                <w:color w:val="000000"/>
                <w:sz w:val="18"/>
                <w:szCs w:val="18"/>
                <w:lang w:val="es-CR" w:eastAsia="es-CR"/>
              </w:rPr>
              <w:t xml:space="preserve"> trimestral</w:t>
            </w:r>
            <w:r w:rsidRPr="008E1C10">
              <w:rPr>
                <w:rFonts w:ascii="Century Gothic" w:eastAsia="Times New Roman" w:hAnsi="Century Gothic" w:cs="Calibri"/>
                <w:color w:val="000000"/>
                <w:sz w:val="18"/>
                <w:szCs w:val="18"/>
                <w:lang w:val="es-CR" w:eastAsia="es-CR"/>
              </w:rPr>
              <w:br/>
            </w:r>
            <w:r w:rsidRPr="008E1C10">
              <w:rPr>
                <w:rFonts w:ascii="Century Gothic" w:eastAsia="Times New Roman" w:hAnsi="Century Gothic" w:cs="Calibri"/>
                <w:color w:val="000000"/>
                <w:sz w:val="18"/>
                <w:szCs w:val="18"/>
                <w:lang w:val="es-CR" w:eastAsia="es-CR"/>
              </w:rPr>
              <w:br/>
              <w:t>Evidencia: Un informe trimestral presentado a la Gerencia y la Subgerencia Administrativa y Financiera sobre la ejecución del presupuesto.</w:t>
            </w:r>
          </w:p>
        </w:tc>
        <w:tc>
          <w:tcPr>
            <w:tcW w:w="1015" w:type="pct"/>
            <w:tcBorders>
              <w:top w:val="nil"/>
              <w:left w:val="nil"/>
              <w:bottom w:val="single" w:sz="4" w:space="0" w:color="auto"/>
              <w:right w:val="single" w:sz="4" w:space="0" w:color="auto"/>
            </w:tcBorders>
            <w:shd w:val="clear" w:color="auto" w:fill="auto"/>
            <w:vAlign w:val="center"/>
            <w:hideMark/>
          </w:tcPr>
          <w:p w14:paraId="396C5990" w14:textId="5E6E32E7" w:rsidR="008E1C10" w:rsidRPr="008E1C10" w:rsidRDefault="008E1C10" w:rsidP="008E1C10">
            <w:pPr>
              <w:spacing w:after="0" w:line="240" w:lineRule="auto"/>
              <w:jc w:val="center"/>
              <w:rPr>
                <w:rFonts w:ascii="Century Gothic" w:eastAsia="Times New Roman" w:hAnsi="Century Gothic" w:cs="Calibri"/>
                <w:color w:val="000000"/>
                <w:sz w:val="18"/>
                <w:szCs w:val="18"/>
                <w:lang w:val="es-CR" w:eastAsia="es-CR"/>
              </w:rPr>
            </w:pPr>
            <w:r w:rsidRPr="0069790C">
              <w:rPr>
                <w:rFonts w:ascii="Century Gothic" w:eastAsia="Times New Roman" w:hAnsi="Century Gothic" w:cs="Calibri"/>
                <w:color w:val="000000"/>
                <w:sz w:val="18"/>
                <w:szCs w:val="18"/>
                <w:lang w:val="es-CR" w:eastAsia="es-CR"/>
              </w:rPr>
              <w:t>Marcos Rojas Gonzales</w:t>
            </w:r>
          </w:p>
        </w:tc>
      </w:tr>
    </w:tbl>
    <w:p w14:paraId="38E7C476" w14:textId="77777777" w:rsidR="00C46685" w:rsidRPr="0069790C" w:rsidRDefault="00C46685" w:rsidP="00C46685">
      <w:pPr>
        <w:pStyle w:val="Sinespaciado"/>
        <w:jc w:val="both"/>
        <w:rPr>
          <w:rFonts w:ascii="Century Gothic" w:hAnsi="Century Gothic"/>
        </w:rPr>
      </w:pPr>
    </w:p>
    <w:p w14:paraId="35E4DF31" w14:textId="77777777" w:rsidR="00A57618" w:rsidRPr="0069790C" w:rsidRDefault="00A57618" w:rsidP="00C46685">
      <w:pPr>
        <w:pStyle w:val="Sinespaciado"/>
        <w:jc w:val="both"/>
        <w:rPr>
          <w:rFonts w:ascii="Century Gothic" w:hAnsi="Century Gothic"/>
        </w:rPr>
      </w:pPr>
    </w:p>
    <w:p w14:paraId="181366BF" w14:textId="77777777" w:rsidR="00EA4D0C" w:rsidRPr="00EA4D0C" w:rsidRDefault="00EA4D0C" w:rsidP="00EA4D0C">
      <w:pPr>
        <w:pStyle w:val="Sinespaciado"/>
        <w:rPr>
          <w:rFonts w:ascii="Century Gothic" w:hAnsi="Century Gothic"/>
          <w:sz w:val="20"/>
          <w:szCs w:val="20"/>
        </w:rPr>
      </w:pPr>
      <w:r w:rsidRPr="00EA4D0C">
        <w:rPr>
          <w:rFonts w:ascii="Century Gothic" w:hAnsi="Century Gothic"/>
          <w:sz w:val="20"/>
          <w:szCs w:val="20"/>
        </w:rPr>
        <w:t xml:space="preserve">Atentamente,   </w:t>
      </w:r>
    </w:p>
    <w:p w14:paraId="3B595E2A" w14:textId="77777777" w:rsidR="00EA4D0C" w:rsidRPr="00EA4D0C" w:rsidRDefault="00EA4D0C" w:rsidP="00EA4D0C">
      <w:pPr>
        <w:pStyle w:val="Sinespaciado"/>
        <w:rPr>
          <w:rFonts w:ascii="Century Gothic" w:hAnsi="Century Gothic"/>
          <w:sz w:val="20"/>
          <w:szCs w:val="20"/>
        </w:rPr>
      </w:pPr>
    </w:p>
    <w:p w14:paraId="6E7E549C" w14:textId="77777777" w:rsidR="00EA4D0C" w:rsidRPr="00EA4D0C" w:rsidRDefault="00EA4D0C" w:rsidP="00EA4D0C">
      <w:pPr>
        <w:pStyle w:val="Sinespaciado"/>
        <w:rPr>
          <w:rFonts w:ascii="Century Gothic" w:hAnsi="Century Gothic"/>
          <w:sz w:val="20"/>
          <w:szCs w:val="20"/>
        </w:rPr>
      </w:pPr>
    </w:p>
    <w:p w14:paraId="7F80DF53" w14:textId="77777777" w:rsidR="00EA4D0C" w:rsidRPr="00EA4D0C" w:rsidRDefault="00EA4D0C" w:rsidP="00EA4D0C">
      <w:pPr>
        <w:pStyle w:val="Sinespaciado"/>
        <w:rPr>
          <w:rFonts w:ascii="Century Gothic" w:hAnsi="Century Gothic"/>
          <w:sz w:val="20"/>
          <w:szCs w:val="20"/>
        </w:rPr>
      </w:pPr>
    </w:p>
    <w:p w14:paraId="0E0480B2" w14:textId="1BB9F38D" w:rsidR="00EA4D0C" w:rsidRPr="00EA4D0C" w:rsidRDefault="0075253E" w:rsidP="00EA4D0C">
      <w:pPr>
        <w:pStyle w:val="Sinespaciado"/>
        <w:rPr>
          <w:rFonts w:ascii="Century Gothic" w:hAnsi="Century Gothic"/>
          <w:sz w:val="20"/>
          <w:szCs w:val="20"/>
        </w:rPr>
      </w:pPr>
      <w:r>
        <w:rPr>
          <w:rFonts w:ascii="Century Gothic" w:hAnsi="Century Gothic"/>
          <w:sz w:val="20"/>
          <w:szCs w:val="20"/>
        </w:rPr>
        <w:t>(ORIGINAL FIRMADO)</w:t>
      </w:r>
      <w:bookmarkStart w:id="0" w:name="_GoBack"/>
      <w:bookmarkEnd w:id="0"/>
    </w:p>
    <w:p w14:paraId="5DC9E4C9" w14:textId="77777777" w:rsidR="00EA4D0C" w:rsidRPr="00EA4D0C" w:rsidRDefault="00EA4D0C" w:rsidP="00EA4D0C">
      <w:pPr>
        <w:pStyle w:val="Sinespaciado"/>
        <w:rPr>
          <w:rFonts w:ascii="Century Gothic" w:hAnsi="Century Gothic"/>
          <w:b/>
          <w:sz w:val="20"/>
          <w:szCs w:val="20"/>
        </w:rPr>
      </w:pPr>
      <w:r w:rsidRPr="00EA4D0C">
        <w:rPr>
          <w:rFonts w:ascii="Century Gothic" w:hAnsi="Century Gothic"/>
          <w:b/>
          <w:sz w:val="20"/>
          <w:szCs w:val="20"/>
        </w:rPr>
        <w:t>LUCEDY TRUJILLO LAZO</w:t>
      </w:r>
    </w:p>
    <w:p w14:paraId="066C9909" w14:textId="15FD8379" w:rsidR="00A57618" w:rsidRPr="00D754F6" w:rsidRDefault="00EA4D0C" w:rsidP="00D754F6">
      <w:pPr>
        <w:pStyle w:val="Sinespaciado"/>
        <w:rPr>
          <w:rFonts w:ascii="Century Gothic" w:hAnsi="Century Gothic"/>
          <w:sz w:val="20"/>
          <w:szCs w:val="20"/>
        </w:rPr>
      </w:pPr>
      <w:r w:rsidRPr="00EA4D0C">
        <w:rPr>
          <w:rFonts w:ascii="Century Gothic" w:hAnsi="Century Gothic"/>
          <w:sz w:val="20"/>
          <w:szCs w:val="20"/>
        </w:rPr>
        <w:t>Jefe Oficina de Control Interno de Gestión</w:t>
      </w:r>
    </w:p>
    <w:p w14:paraId="652523F8" w14:textId="77777777" w:rsidR="00A57618" w:rsidRPr="0069790C" w:rsidRDefault="00A57618" w:rsidP="00C46685">
      <w:pPr>
        <w:pStyle w:val="Sinespaciado"/>
        <w:jc w:val="both"/>
        <w:rPr>
          <w:rFonts w:ascii="Century Gothic" w:hAnsi="Century Gothic"/>
        </w:rPr>
      </w:pPr>
    </w:p>
    <w:p w14:paraId="5E4E0C25" w14:textId="77777777" w:rsidR="00A57618" w:rsidRPr="0069790C" w:rsidRDefault="00A57618" w:rsidP="00C46685">
      <w:pPr>
        <w:pStyle w:val="Sinespaciado"/>
        <w:jc w:val="both"/>
        <w:rPr>
          <w:rFonts w:ascii="Century Gothic" w:hAnsi="Century Gothic"/>
        </w:rPr>
      </w:pPr>
    </w:p>
    <w:p w14:paraId="4C9F5988" w14:textId="77777777" w:rsidR="00A57618" w:rsidRPr="0069790C" w:rsidRDefault="00A57618" w:rsidP="00C46685">
      <w:pPr>
        <w:pStyle w:val="Sinespaciado"/>
        <w:jc w:val="both"/>
        <w:rPr>
          <w:rFonts w:ascii="Century Gothic" w:hAnsi="Century Gothic"/>
        </w:rPr>
      </w:pPr>
    </w:p>
    <w:p w14:paraId="19B11314" w14:textId="77777777" w:rsidR="00A57618" w:rsidRPr="0069790C" w:rsidRDefault="00A57618" w:rsidP="00C46685">
      <w:pPr>
        <w:pStyle w:val="Sinespaciado"/>
        <w:jc w:val="both"/>
        <w:rPr>
          <w:rFonts w:ascii="Century Gothic" w:hAnsi="Century Gothic"/>
        </w:rPr>
      </w:pPr>
    </w:p>
    <w:p w14:paraId="5ABF0405" w14:textId="77777777" w:rsidR="00A57618" w:rsidRPr="0069790C" w:rsidRDefault="00A57618" w:rsidP="00C46685">
      <w:pPr>
        <w:pStyle w:val="Sinespaciado"/>
        <w:jc w:val="both"/>
        <w:rPr>
          <w:rFonts w:ascii="Century Gothic" w:hAnsi="Century Gothic"/>
        </w:rPr>
      </w:pPr>
    </w:p>
    <w:p w14:paraId="35BAB7B4" w14:textId="40C9E3E2" w:rsidR="00A57618" w:rsidRPr="0069790C" w:rsidRDefault="00A57618" w:rsidP="00C46685">
      <w:pPr>
        <w:pStyle w:val="Sinespaciado"/>
        <w:jc w:val="both"/>
        <w:rPr>
          <w:rFonts w:ascii="Century Gothic" w:hAnsi="Century Gothic"/>
        </w:rPr>
      </w:pPr>
    </w:p>
    <w:p w14:paraId="73887F9F" w14:textId="77777777" w:rsidR="00A57618" w:rsidRPr="0069790C" w:rsidRDefault="00A57618" w:rsidP="00C46685">
      <w:pPr>
        <w:pStyle w:val="Sinespaciado"/>
        <w:jc w:val="both"/>
        <w:rPr>
          <w:rFonts w:ascii="Century Gothic" w:hAnsi="Century Gothic"/>
        </w:rPr>
      </w:pPr>
    </w:p>
    <w:p w14:paraId="287A9A05" w14:textId="77777777" w:rsidR="00A57618" w:rsidRPr="0069790C" w:rsidRDefault="00A57618" w:rsidP="00C46685">
      <w:pPr>
        <w:pStyle w:val="Sinespaciado"/>
        <w:jc w:val="both"/>
        <w:rPr>
          <w:rFonts w:ascii="Century Gothic" w:hAnsi="Century Gothic"/>
        </w:rPr>
      </w:pPr>
    </w:p>
    <w:p w14:paraId="210D13E5" w14:textId="77777777" w:rsidR="00A57618" w:rsidRPr="0069790C" w:rsidRDefault="00A57618" w:rsidP="00C46685">
      <w:pPr>
        <w:pStyle w:val="Sinespaciado"/>
        <w:jc w:val="both"/>
        <w:rPr>
          <w:rFonts w:ascii="Century Gothic" w:hAnsi="Century Gothic"/>
        </w:rPr>
      </w:pPr>
    </w:p>
    <w:p w14:paraId="52297FAA" w14:textId="1D138270" w:rsidR="00792A9C" w:rsidRPr="0069790C" w:rsidRDefault="00792A9C" w:rsidP="00C46685">
      <w:pPr>
        <w:pStyle w:val="Sinespaciado"/>
        <w:jc w:val="both"/>
        <w:rPr>
          <w:rFonts w:ascii="Century Gothic" w:hAnsi="Century Gothic"/>
        </w:rPr>
      </w:pPr>
    </w:p>
    <w:sectPr w:rsidR="00792A9C" w:rsidRPr="0069790C" w:rsidSect="00C46685">
      <w:headerReference w:type="default" r:id="rId8"/>
      <w:footerReference w:type="default" r:id="rId9"/>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85AAB" w14:textId="77777777" w:rsidR="008F7467" w:rsidRDefault="008F7467" w:rsidP="00C30A70">
      <w:pPr>
        <w:spacing w:after="0" w:line="240" w:lineRule="auto"/>
      </w:pPr>
      <w:r>
        <w:separator/>
      </w:r>
    </w:p>
  </w:endnote>
  <w:endnote w:type="continuationSeparator" w:id="0">
    <w:p w14:paraId="0EDF8D74" w14:textId="77777777" w:rsidR="008F7467" w:rsidRDefault="008F7467" w:rsidP="00C3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373E" w14:textId="10FCAC66" w:rsidR="00C46685" w:rsidRPr="00C46685" w:rsidRDefault="00C46685" w:rsidP="00C46685">
    <w:pPr>
      <w:pStyle w:val="Sinespaciado"/>
      <w:rPr>
        <w:rFonts w:ascii="Century Gothic" w:hAnsi="Century Gothic"/>
        <w:sz w:val="16"/>
      </w:rPr>
    </w:pPr>
    <w:r w:rsidRPr="00C46685">
      <w:rPr>
        <w:rFonts w:ascii="Century Gothic" w:hAnsi="Century Gothic"/>
        <w:sz w:val="16"/>
      </w:rPr>
      <w:t xml:space="preserve">Proyectó: Catherine Gallo Vélez/ Profesional de apoyo </w:t>
    </w:r>
    <w:r>
      <w:rPr>
        <w:rFonts w:ascii="Century Gothic" w:hAnsi="Century Gothic"/>
        <w:sz w:val="16"/>
      </w:rPr>
      <w:t>OCIG</w:t>
    </w:r>
    <w:r w:rsidRPr="00C46685">
      <w:rPr>
        <w:rFonts w:ascii="Century Gothic" w:hAnsi="Century Gothic"/>
        <w:sz w:val="16"/>
      </w:rPr>
      <w:t xml:space="preserve"> </w:t>
    </w:r>
  </w:p>
  <w:p w14:paraId="0CDC637B" w14:textId="7BD762F8" w:rsidR="00C46685" w:rsidRPr="00C46685" w:rsidRDefault="00C46685" w:rsidP="00C46685">
    <w:pPr>
      <w:pStyle w:val="Sinespaciado"/>
      <w:rPr>
        <w:rFonts w:ascii="Century Gothic" w:hAnsi="Century Gothic"/>
        <w:sz w:val="16"/>
      </w:rPr>
    </w:pPr>
    <w:r w:rsidRPr="00C46685">
      <w:rPr>
        <w:rFonts w:ascii="Century Gothic" w:hAnsi="Century Gothic"/>
        <w:sz w:val="16"/>
      </w:rPr>
      <w:t>Revisó y Aprobó: Lucedy Trujillo Lazo/Jefe Oficina Control Interno de Gestión</w:t>
    </w:r>
  </w:p>
  <w:p w14:paraId="3E1C3C40" w14:textId="77777777" w:rsidR="00C46685" w:rsidRDefault="00C46685" w:rsidP="00792A9C">
    <w:pPr>
      <w:pStyle w:val="Encabezado"/>
      <w:tabs>
        <w:tab w:val="clear" w:pos="4419"/>
        <w:tab w:val="clear" w:pos="8838"/>
        <w:tab w:val="left" w:pos="708"/>
        <w:tab w:val="left" w:pos="1416"/>
      </w:tabs>
      <w:rPr>
        <w:rFonts w:ascii="Bookman Old Style" w:hAnsi="Bookman Old Style"/>
        <w:i/>
        <w:sz w:val="28"/>
      </w:rPr>
    </w:pPr>
  </w:p>
  <w:p w14:paraId="2A8ADBBE" w14:textId="7DE10F7D" w:rsidR="0009145A" w:rsidRPr="00C46685" w:rsidRDefault="0009145A" w:rsidP="00792A9C">
    <w:pPr>
      <w:pStyle w:val="Encabezado"/>
      <w:tabs>
        <w:tab w:val="clear" w:pos="4419"/>
        <w:tab w:val="clear" w:pos="8838"/>
        <w:tab w:val="left" w:pos="708"/>
        <w:tab w:val="left" w:pos="1416"/>
      </w:tabs>
      <w:rPr>
        <w:rFonts w:ascii="Book Antiqua" w:hAnsi="Book Antiqua"/>
        <w:i/>
        <w:sz w:val="18"/>
      </w:rPr>
    </w:pPr>
    <w:r>
      <w:rPr>
        <w:noProof/>
        <w:lang w:val="es-CR" w:eastAsia="es-CR"/>
      </w:rPr>
      <w:drawing>
        <wp:anchor distT="0" distB="0" distL="114300" distR="114300" simplePos="0" relativeHeight="251664384" behindDoc="0" locked="0" layoutInCell="1" allowOverlap="1" wp14:anchorId="3AC8E320" wp14:editId="70389B9D">
          <wp:simplePos x="0" y="0"/>
          <wp:positionH relativeFrom="rightMargin">
            <wp:posOffset>-386715</wp:posOffset>
          </wp:positionH>
          <wp:positionV relativeFrom="paragraph">
            <wp:posOffset>35560</wp:posOffset>
          </wp:positionV>
          <wp:extent cx="933450" cy="889000"/>
          <wp:effectExtent l="0" t="0" r="0" b="0"/>
          <wp:wrapThrough wrapText="bothSides">
            <wp:wrapPolygon edited="0">
              <wp:start x="4408" y="0"/>
              <wp:lineTo x="2204" y="2314"/>
              <wp:lineTo x="882" y="5091"/>
              <wp:lineTo x="882" y="15737"/>
              <wp:lineTo x="3967" y="19440"/>
              <wp:lineTo x="4408" y="20366"/>
              <wp:lineTo x="16310" y="20366"/>
              <wp:lineTo x="16751" y="19440"/>
              <wp:lineTo x="20278" y="15737"/>
              <wp:lineTo x="20718" y="6017"/>
              <wp:lineTo x="18955" y="2314"/>
              <wp:lineTo x="16310" y="0"/>
              <wp:lineTo x="4408"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erencia Hospital (2).png"/>
                  <pic:cNvPicPr/>
                </pic:nvPicPr>
                <pic:blipFill rotWithShape="1">
                  <a:blip r:embed="rId1" cstate="print">
                    <a:extLst>
                      <a:ext uri="{28A0092B-C50C-407E-A947-70E740481C1C}">
                        <a14:useLocalDpi xmlns:a14="http://schemas.microsoft.com/office/drawing/2010/main" val="0"/>
                      </a:ext>
                    </a:extLst>
                  </a:blip>
                  <a:srcRect r="9402" b="25555"/>
                  <a:stretch/>
                </pic:blipFill>
                <pic:spPr bwMode="auto">
                  <a:xfrm>
                    <a:off x="0" y="0"/>
                    <a:ext cx="933450" cy="88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es-CR" w:eastAsia="es-CR"/>
      </w:rPr>
      <mc:AlternateContent>
        <mc:Choice Requires="wps">
          <w:drawing>
            <wp:anchor distT="0" distB="0" distL="114300" distR="114300" simplePos="0" relativeHeight="251668480" behindDoc="0" locked="0" layoutInCell="1" allowOverlap="1" wp14:anchorId="2C1CC1F2" wp14:editId="35F5A156">
              <wp:simplePos x="0" y="0"/>
              <wp:positionH relativeFrom="margin">
                <wp:align>right</wp:align>
              </wp:positionH>
              <wp:positionV relativeFrom="paragraph">
                <wp:posOffset>-14605</wp:posOffset>
              </wp:positionV>
              <wp:extent cx="5854700" cy="0"/>
              <wp:effectExtent l="0" t="19050" r="317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0" cy="0"/>
                      </a:xfrm>
                      <a:prstGeom prst="line">
                        <a:avLst/>
                      </a:prstGeom>
                      <a:noFill/>
                      <a:ln w="3810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793E4A" id="Conector recto 1"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9.8pt,-1.15pt" to="87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" strokecolor="gray" strokeweight="3pt">
              <v:stroke linestyle="thinThick"/>
              <w10:wrap anchorx="margin"/>
            </v:line>
          </w:pict>
        </mc:Fallback>
      </mc:AlternateContent>
    </w:r>
    <w:r>
      <w:rPr>
        <w:rFonts w:ascii="Bookman Old Style" w:hAnsi="Bookman Old Style"/>
        <w:i/>
        <w:sz w:val="28"/>
      </w:rPr>
      <w:t xml:space="preserve">                      </w:t>
    </w:r>
    <w:r>
      <w:rPr>
        <w:rFonts w:ascii="Book Antiqua" w:hAnsi="Book Antiqua"/>
        <w:i/>
        <w:sz w:val="18"/>
      </w:rPr>
      <w:t xml:space="preserve">                                        </w:t>
    </w:r>
  </w:p>
  <w:p w14:paraId="58A80FCF" w14:textId="1EF8D6F9" w:rsidR="0009145A" w:rsidRPr="00792A9C" w:rsidRDefault="0009145A" w:rsidP="00792A9C">
    <w:pPr>
      <w:pStyle w:val="Piedepgina"/>
      <w:tabs>
        <w:tab w:val="clear" w:pos="4419"/>
        <w:tab w:val="clear" w:pos="8838"/>
        <w:tab w:val="left" w:pos="6180"/>
      </w:tabs>
      <w:jc w:val="center"/>
      <w:rPr>
        <w:rFonts w:ascii="Berlin Sans FB Demi" w:hAnsi="Berlin Sans FB Demi"/>
        <w:color w:val="3333CC"/>
        <w:sz w:val="24"/>
        <w:szCs w:val="24"/>
      </w:rPr>
    </w:pPr>
    <w:r w:rsidRPr="00792A9C">
      <w:rPr>
        <w:rFonts w:ascii="Berlin Sans FB Demi" w:hAnsi="Berlin Sans FB Demi"/>
        <w:color w:val="0070C0"/>
        <w:sz w:val="24"/>
        <w:szCs w:val="24"/>
      </w:rPr>
      <w:t>TU SALUD, NUESTRO COMPROMISO</w:t>
    </w:r>
  </w:p>
  <w:p w14:paraId="5FF93A74" w14:textId="37E4B1FF" w:rsidR="0009145A" w:rsidRPr="00792A9C" w:rsidRDefault="0009145A" w:rsidP="00033B98">
    <w:pPr>
      <w:pStyle w:val="Sinespaciado"/>
      <w:jc w:val="center"/>
      <w:rPr>
        <w:rFonts w:ascii="Century Gothic" w:hAnsi="Century Gothic"/>
        <w:sz w:val="18"/>
        <w:szCs w:val="18"/>
      </w:rPr>
    </w:pPr>
    <w:r w:rsidRPr="00792A9C">
      <w:rPr>
        <w:rFonts w:ascii="Century Gothic" w:hAnsi="Century Gothic"/>
        <w:sz w:val="18"/>
        <w:szCs w:val="18"/>
      </w:rPr>
      <w:t xml:space="preserve">San José Del Guaviare. Calle 12 Carrera 20 - B. </w:t>
    </w:r>
    <w:r>
      <w:rPr>
        <w:rFonts w:ascii="Century Gothic" w:hAnsi="Century Gothic"/>
        <w:sz w:val="18"/>
        <w:szCs w:val="18"/>
      </w:rPr>
      <w:t>La Esperanza</w:t>
    </w:r>
  </w:p>
  <w:p w14:paraId="0A60D226" w14:textId="5019CE30" w:rsidR="0009145A" w:rsidRPr="00792A9C" w:rsidRDefault="0009145A" w:rsidP="00033B98">
    <w:pPr>
      <w:pStyle w:val="Sinespaciado"/>
      <w:jc w:val="center"/>
      <w:rPr>
        <w:sz w:val="18"/>
        <w:szCs w:val="18"/>
      </w:rPr>
    </w:pPr>
    <w:r w:rsidRPr="00792A9C">
      <w:rPr>
        <w:rFonts w:ascii="Century Gothic" w:hAnsi="Century Gothic"/>
        <w:sz w:val="18"/>
        <w:szCs w:val="18"/>
      </w:rPr>
      <w:t xml:space="preserve">Página Web </w:t>
    </w:r>
    <w:hyperlink r:id="rId2" w:history="1">
      <w:r w:rsidRPr="00792A9C">
        <w:rPr>
          <w:rFonts w:ascii="Century Gothic" w:hAnsi="Century Gothic"/>
          <w:color w:val="0000FF"/>
          <w:sz w:val="18"/>
          <w:szCs w:val="18"/>
          <w:u w:val="single"/>
        </w:rPr>
        <w:t>www.esehospitalguaviare.gov.co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B297" w14:textId="77777777" w:rsidR="008F7467" w:rsidRDefault="008F7467" w:rsidP="00C30A70">
      <w:pPr>
        <w:spacing w:after="0" w:line="240" w:lineRule="auto"/>
      </w:pPr>
      <w:r>
        <w:separator/>
      </w:r>
    </w:p>
  </w:footnote>
  <w:footnote w:type="continuationSeparator" w:id="0">
    <w:p w14:paraId="38A85A78" w14:textId="77777777" w:rsidR="008F7467" w:rsidRDefault="008F7467" w:rsidP="00C30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2DF1" w14:textId="73A3B799" w:rsidR="0009145A" w:rsidRPr="00035555" w:rsidRDefault="0009145A" w:rsidP="00035555">
    <w:pPr>
      <w:pStyle w:val="Encabezado"/>
      <w:jc w:val="right"/>
      <w:rPr>
        <w:rFonts w:ascii="Century Gothic" w:hAnsi="Century Gothic"/>
        <w:i/>
        <w:sz w:val="20"/>
      </w:rPr>
    </w:pPr>
    <w:bookmarkStart w:id="1" w:name="_Hlk144371348"/>
    <w:r>
      <w:rPr>
        <w:noProof/>
        <w:lang w:val="es-CR" w:eastAsia="es-CR"/>
      </w:rPr>
      <w:drawing>
        <wp:anchor distT="0" distB="0" distL="114300" distR="114300" simplePos="0" relativeHeight="251666432" behindDoc="0" locked="0" layoutInCell="1" allowOverlap="1" wp14:anchorId="4572985F" wp14:editId="767E4131">
          <wp:simplePos x="0" y="0"/>
          <wp:positionH relativeFrom="margin">
            <wp:posOffset>-99060</wp:posOffset>
          </wp:positionH>
          <wp:positionV relativeFrom="paragraph">
            <wp:posOffset>-106680</wp:posOffset>
          </wp:positionV>
          <wp:extent cx="876300" cy="905510"/>
          <wp:effectExtent l="0" t="0" r="0" b="8890"/>
          <wp:wrapThrough wrapText="bothSides">
            <wp:wrapPolygon edited="0">
              <wp:start x="7043" y="0"/>
              <wp:lineTo x="5165" y="909"/>
              <wp:lineTo x="1878" y="5453"/>
              <wp:lineTo x="1878" y="9543"/>
              <wp:lineTo x="5165" y="14541"/>
              <wp:lineTo x="0" y="15905"/>
              <wp:lineTo x="0" y="21358"/>
              <wp:lineTo x="21130" y="21358"/>
              <wp:lineTo x="21130" y="15905"/>
              <wp:lineTo x="18313" y="7271"/>
              <wp:lineTo x="16435" y="0"/>
              <wp:lineTo x="704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905510"/>
                  </a:xfrm>
                  <a:prstGeom prst="rect">
                    <a:avLst/>
                  </a:prstGeom>
                </pic:spPr>
              </pic:pic>
            </a:graphicData>
          </a:graphic>
          <wp14:sizeRelH relativeFrom="page">
            <wp14:pctWidth>0</wp14:pctWidth>
          </wp14:sizeRelH>
          <wp14:sizeRelV relativeFrom="page">
            <wp14:pctHeight>0</wp14:pctHeight>
          </wp14:sizeRelV>
        </wp:anchor>
      </w:drawing>
    </w:r>
    <w:r>
      <w:rPr>
        <w:i/>
      </w:rPr>
      <w:t xml:space="preserve">  </w:t>
    </w:r>
    <w:r w:rsidRPr="00035555">
      <w:rPr>
        <w:rFonts w:ascii="Century Gothic" w:hAnsi="Century Gothic"/>
        <w:i/>
        <w:sz w:val="20"/>
      </w:rPr>
      <w:t>TU SALUD, NUESTRO COMPROMISO</w:t>
    </w:r>
  </w:p>
  <w:p w14:paraId="38C9C56B" w14:textId="4242A8C5" w:rsidR="0009145A" w:rsidRPr="00035555" w:rsidRDefault="0009145A" w:rsidP="002A2735">
    <w:pPr>
      <w:pStyle w:val="Encabezado"/>
      <w:tabs>
        <w:tab w:val="clear" w:pos="8838"/>
        <w:tab w:val="right" w:pos="8647"/>
      </w:tabs>
      <w:jc w:val="right"/>
      <w:rPr>
        <w:rFonts w:ascii="Century Gothic" w:hAnsi="Century Gothic"/>
        <w:i/>
        <w:sz w:val="20"/>
      </w:rPr>
    </w:pPr>
    <w:r w:rsidRPr="00035555">
      <w:rPr>
        <w:rFonts w:ascii="Century Gothic" w:hAnsi="Century Gothic"/>
        <w:i/>
        <w:sz w:val="20"/>
      </w:rPr>
      <w:t>Código de prestador</w:t>
    </w:r>
  </w:p>
  <w:p w14:paraId="253054E1" w14:textId="6AC767A8" w:rsidR="0009145A" w:rsidRPr="00035555" w:rsidRDefault="0009145A" w:rsidP="00DC256D">
    <w:pPr>
      <w:pStyle w:val="Encabezado"/>
      <w:tabs>
        <w:tab w:val="clear" w:pos="8838"/>
        <w:tab w:val="left" w:pos="6208"/>
        <w:tab w:val="right" w:pos="9214"/>
      </w:tabs>
      <w:ind w:right="-376"/>
      <w:rPr>
        <w:rFonts w:ascii="Century Gothic" w:hAnsi="Century Gothic"/>
        <w:i/>
        <w:sz w:val="20"/>
      </w:rPr>
    </w:pPr>
    <w:r w:rsidRPr="00035555">
      <w:rPr>
        <w:rFonts w:ascii="Century Gothic" w:hAnsi="Century Gothic"/>
        <w:i/>
        <w:sz w:val="20"/>
      </w:rPr>
      <w:tab/>
    </w:r>
    <w:r w:rsidRPr="00035555">
      <w:rPr>
        <w:rFonts w:ascii="Century Gothic" w:hAnsi="Century Gothic"/>
        <w:i/>
        <w:sz w:val="20"/>
      </w:rPr>
      <w:tab/>
    </w:r>
    <w:r w:rsidRPr="00035555">
      <w:rPr>
        <w:rFonts w:ascii="Century Gothic" w:hAnsi="Century Gothic"/>
        <w:i/>
        <w:sz w:val="20"/>
      </w:rPr>
      <w:tab/>
      <w:t>95 001 0000101</w:t>
    </w:r>
  </w:p>
  <w:p w14:paraId="7EE09AA1" w14:textId="7C9F8D83" w:rsidR="00035555" w:rsidRPr="00035555" w:rsidRDefault="00035555" w:rsidP="00DC256D">
    <w:pPr>
      <w:pStyle w:val="Encabezado"/>
      <w:tabs>
        <w:tab w:val="clear" w:pos="8838"/>
        <w:tab w:val="left" w:pos="6208"/>
        <w:tab w:val="right" w:pos="9214"/>
      </w:tabs>
      <w:ind w:right="-376"/>
      <w:rPr>
        <w:rFonts w:ascii="Century Gothic" w:hAnsi="Century Gothic"/>
        <w:i/>
        <w:sz w:val="20"/>
      </w:rPr>
    </w:pPr>
    <w:r w:rsidRPr="00035555">
      <w:rPr>
        <w:rFonts w:ascii="Century Gothic" w:hAnsi="Century Gothic"/>
        <w:i/>
        <w:sz w:val="20"/>
      </w:rPr>
      <w:t xml:space="preserve">                                                                        </w:t>
    </w:r>
    <w:r w:rsidR="000138F7">
      <w:rPr>
        <w:rFonts w:ascii="Century Gothic" w:hAnsi="Century Gothic"/>
        <w:i/>
        <w:sz w:val="20"/>
      </w:rPr>
      <w:t xml:space="preserve">                       </w:t>
    </w:r>
    <w:r w:rsidRPr="00035555">
      <w:rPr>
        <w:rFonts w:ascii="Century Gothic" w:hAnsi="Century Gothic"/>
        <w:i/>
        <w:sz w:val="20"/>
      </w:rPr>
      <w:t xml:space="preserve">   </w:t>
    </w:r>
    <w:r>
      <w:rPr>
        <w:rFonts w:ascii="Century Gothic" w:hAnsi="Century Gothic"/>
        <w:i/>
        <w:sz w:val="20"/>
      </w:rPr>
      <w:t xml:space="preserve">              </w:t>
    </w:r>
    <w:r w:rsidRPr="00035555">
      <w:rPr>
        <w:rFonts w:ascii="Century Gothic" w:hAnsi="Century Gothic"/>
        <w:i/>
        <w:sz w:val="20"/>
      </w:rPr>
      <w:t xml:space="preserve">  NIT: 832001966-2</w:t>
    </w:r>
  </w:p>
  <w:p w14:paraId="3EDE9514" w14:textId="77777777" w:rsidR="00C46685" w:rsidRDefault="0009145A" w:rsidP="00282679">
    <w:pPr>
      <w:pStyle w:val="Encabezado"/>
      <w:tabs>
        <w:tab w:val="clear" w:pos="4419"/>
        <w:tab w:val="clear" w:pos="8838"/>
        <w:tab w:val="left" w:pos="708"/>
        <w:tab w:val="left" w:pos="1416"/>
      </w:tabs>
      <w:rPr>
        <w:rFonts w:ascii="Century Gothic" w:hAnsi="Century Gothic"/>
        <w:b/>
        <w:i/>
      </w:rPr>
    </w:pPr>
    <w:r w:rsidRPr="005F1FF0">
      <w:rPr>
        <w:rFonts w:ascii="Book Antiqua" w:hAnsi="Book Antiqua"/>
        <w:b/>
        <w:i/>
      </w:rPr>
      <w:tab/>
    </w:r>
    <w:r w:rsidRPr="00035555">
      <w:rPr>
        <w:rFonts w:ascii="Century Gothic" w:hAnsi="Century Gothic"/>
        <w:b/>
        <w:i/>
      </w:rPr>
      <w:t xml:space="preserve">      </w:t>
    </w:r>
  </w:p>
  <w:p w14:paraId="5DF43305" w14:textId="629F85A9" w:rsidR="0009145A" w:rsidRPr="00C545B0" w:rsidRDefault="00C545B0" w:rsidP="00792A9C">
    <w:pPr>
      <w:pStyle w:val="Encabezado"/>
      <w:tabs>
        <w:tab w:val="clear" w:pos="4419"/>
        <w:tab w:val="clear" w:pos="8838"/>
        <w:tab w:val="left" w:pos="708"/>
        <w:tab w:val="left" w:pos="1416"/>
      </w:tabs>
      <w:rPr>
        <w:rFonts w:ascii="Century Gothic" w:hAnsi="Century Gothic"/>
        <w:b/>
        <w:sz w:val="18"/>
      </w:rPr>
    </w:pPr>
    <w:r>
      <w:rPr>
        <w:rFonts w:ascii="Times New Roman" w:hAnsi="Times New Roman"/>
        <w:noProof/>
        <w:sz w:val="24"/>
        <w:lang w:val="es-CR" w:eastAsia="es-CR"/>
      </w:rPr>
      <mc:AlternateContent>
        <mc:Choice Requires="wps">
          <w:drawing>
            <wp:anchor distT="0" distB="0" distL="114300" distR="114300" simplePos="0" relativeHeight="251661312" behindDoc="0" locked="0" layoutInCell="1" allowOverlap="1" wp14:anchorId="00310EF0" wp14:editId="1CD79397">
              <wp:simplePos x="0" y="0"/>
              <wp:positionH relativeFrom="margin">
                <wp:align>left</wp:align>
              </wp:positionH>
              <wp:positionV relativeFrom="paragraph">
                <wp:posOffset>175895</wp:posOffset>
              </wp:positionV>
              <wp:extent cx="5854700" cy="0"/>
              <wp:effectExtent l="0" t="19050" r="317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0" cy="0"/>
                      </a:xfrm>
                      <a:prstGeom prst="line">
                        <a:avLst/>
                      </a:prstGeom>
                      <a:noFill/>
                      <a:ln w="3810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BD1E3E" id="Conector recto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3.85pt" to="46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" strokecolor="gray" strokeweight="3pt">
              <v:stroke linestyle="thinThick"/>
              <w10:wrap anchorx="margin"/>
            </v:line>
          </w:pict>
        </mc:Fallback>
      </mc:AlternateContent>
    </w:r>
    <w:r w:rsidR="00C46685">
      <w:rPr>
        <w:rFonts w:ascii="Century Gothic" w:hAnsi="Century Gothic"/>
        <w:b/>
        <w:i/>
      </w:rPr>
      <w:t xml:space="preserve">                 </w:t>
    </w:r>
    <w:r w:rsidR="0009145A" w:rsidRPr="00035555">
      <w:rPr>
        <w:rFonts w:ascii="Century Gothic" w:hAnsi="Century Gothic"/>
        <w:b/>
        <w:i/>
      </w:rPr>
      <w:t xml:space="preserve"> </w:t>
    </w:r>
    <w:r w:rsidR="000138F7">
      <w:rPr>
        <w:rFonts w:ascii="Century Gothic" w:hAnsi="Century Gothic"/>
        <w:b/>
        <w:i/>
      </w:rPr>
      <w:t xml:space="preserve">                  </w:t>
    </w:r>
    <w:r w:rsidR="0009145A" w:rsidRPr="00C46685">
      <w:rPr>
        <w:rFonts w:ascii="Century Gothic" w:hAnsi="Century Gothic"/>
        <w:b/>
      </w:rPr>
      <w:t xml:space="preserve">OFICINA DE </w:t>
    </w:r>
    <w:r w:rsidR="00C46685" w:rsidRPr="00C46685">
      <w:rPr>
        <w:rFonts w:ascii="Century Gothic" w:hAnsi="Century Gothic"/>
        <w:b/>
      </w:rPr>
      <w:t>CONTROL INTERNO DE GESTIÓN</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70"/>
    <w:rsid w:val="000138F7"/>
    <w:rsid w:val="000217DE"/>
    <w:rsid w:val="00023D0A"/>
    <w:rsid w:val="00033B98"/>
    <w:rsid w:val="00035555"/>
    <w:rsid w:val="0004752A"/>
    <w:rsid w:val="0009145A"/>
    <w:rsid w:val="000B4D2B"/>
    <w:rsid w:val="000D07E4"/>
    <w:rsid w:val="000E4C84"/>
    <w:rsid w:val="000F5DB4"/>
    <w:rsid w:val="0019689E"/>
    <w:rsid w:val="001D3BC5"/>
    <w:rsid w:val="00282679"/>
    <w:rsid w:val="002A2735"/>
    <w:rsid w:val="002A6293"/>
    <w:rsid w:val="00323497"/>
    <w:rsid w:val="00347C4B"/>
    <w:rsid w:val="003902E7"/>
    <w:rsid w:val="00392A29"/>
    <w:rsid w:val="00462F0B"/>
    <w:rsid w:val="004C4228"/>
    <w:rsid w:val="00502A53"/>
    <w:rsid w:val="00575FED"/>
    <w:rsid w:val="005F04C4"/>
    <w:rsid w:val="005F1FF0"/>
    <w:rsid w:val="006313F3"/>
    <w:rsid w:val="0069790C"/>
    <w:rsid w:val="006A1B8D"/>
    <w:rsid w:val="006E60C8"/>
    <w:rsid w:val="006F5BE6"/>
    <w:rsid w:val="00704B2D"/>
    <w:rsid w:val="0075253E"/>
    <w:rsid w:val="00792A9C"/>
    <w:rsid w:val="007B019A"/>
    <w:rsid w:val="007C73FB"/>
    <w:rsid w:val="007C7843"/>
    <w:rsid w:val="0081468B"/>
    <w:rsid w:val="008C59AE"/>
    <w:rsid w:val="008E1C10"/>
    <w:rsid w:val="008F7467"/>
    <w:rsid w:val="0091572B"/>
    <w:rsid w:val="0092257E"/>
    <w:rsid w:val="00932E3B"/>
    <w:rsid w:val="00A57618"/>
    <w:rsid w:val="00B040E2"/>
    <w:rsid w:val="00B04D11"/>
    <w:rsid w:val="00B25965"/>
    <w:rsid w:val="00B52C6D"/>
    <w:rsid w:val="00C15670"/>
    <w:rsid w:val="00C258C8"/>
    <w:rsid w:val="00C30A70"/>
    <w:rsid w:val="00C46685"/>
    <w:rsid w:val="00C545B0"/>
    <w:rsid w:val="00C60709"/>
    <w:rsid w:val="00C64850"/>
    <w:rsid w:val="00CA300A"/>
    <w:rsid w:val="00CD589B"/>
    <w:rsid w:val="00CE016E"/>
    <w:rsid w:val="00CE3C81"/>
    <w:rsid w:val="00D54A16"/>
    <w:rsid w:val="00D754F6"/>
    <w:rsid w:val="00DC256D"/>
    <w:rsid w:val="00E15195"/>
    <w:rsid w:val="00E71EAB"/>
    <w:rsid w:val="00E74CC6"/>
    <w:rsid w:val="00E75D54"/>
    <w:rsid w:val="00E80667"/>
    <w:rsid w:val="00EA4D0C"/>
    <w:rsid w:val="00EB0497"/>
    <w:rsid w:val="00F316CE"/>
    <w:rsid w:val="00F75F0E"/>
    <w:rsid w:val="00F85CA8"/>
    <w:rsid w:val="00FB038A"/>
    <w:rsid w:val="00FD0A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E7C42"/>
  <w15:chartTrackingRefBased/>
  <w15:docId w15:val="{E12AC145-49AD-426F-96FA-6CC00E99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7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0A70"/>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rsid w:val="00C30A70"/>
  </w:style>
  <w:style w:type="paragraph" w:styleId="Piedepgina">
    <w:name w:val="footer"/>
    <w:basedOn w:val="Normal"/>
    <w:link w:val="PiedepginaCar"/>
    <w:uiPriority w:val="99"/>
    <w:unhideWhenUsed/>
    <w:rsid w:val="00C30A70"/>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C30A70"/>
  </w:style>
  <w:style w:type="paragraph" w:styleId="Sinespaciado">
    <w:name w:val="No Spacing"/>
    <w:link w:val="SinespaciadoCar"/>
    <w:qFormat/>
    <w:rsid w:val="00C30A70"/>
    <w:pPr>
      <w:spacing w:after="0" w:line="240" w:lineRule="auto"/>
    </w:pPr>
  </w:style>
  <w:style w:type="paragraph" w:styleId="Textoindependiente">
    <w:name w:val="Body Text"/>
    <w:basedOn w:val="Normal"/>
    <w:link w:val="TextoindependienteCar"/>
    <w:rsid w:val="00C30A70"/>
    <w:pPr>
      <w:spacing w:after="0" w:line="240" w:lineRule="auto"/>
    </w:pPr>
    <w:rPr>
      <w:rFonts w:ascii="Times New Roman" w:eastAsia="Times New Roman" w:hAnsi="Times New Roman" w:cs="Times New Roman"/>
      <w:sz w:val="32"/>
      <w:szCs w:val="20"/>
      <w:lang w:val="es-CO" w:eastAsia="x-none"/>
    </w:rPr>
  </w:style>
  <w:style w:type="character" w:customStyle="1" w:styleId="TextoindependienteCar">
    <w:name w:val="Texto independiente Car"/>
    <w:basedOn w:val="Fuentedeprrafopredeter"/>
    <w:link w:val="Textoindependiente"/>
    <w:rsid w:val="00C30A70"/>
    <w:rPr>
      <w:rFonts w:ascii="Times New Roman" w:eastAsia="Times New Roman" w:hAnsi="Times New Roman" w:cs="Times New Roman"/>
      <w:sz w:val="32"/>
      <w:szCs w:val="20"/>
      <w:lang w:eastAsia="x-none"/>
    </w:rPr>
  </w:style>
  <w:style w:type="character" w:customStyle="1" w:styleId="SinespaciadoCar">
    <w:name w:val="Sin espaciado Car"/>
    <w:link w:val="Sinespaciado"/>
    <w:rsid w:val="00C30A70"/>
  </w:style>
  <w:style w:type="paragraph" w:customStyle="1" w:styleId="paragraph">
    <w:name w:val="paragraph"/>
    <w:basedOn w:val="Normal"/>
    <w:rsid w:val="00C30A70"/>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customStyle="1" w:styleId="normaltextrun">
    <w:name w:val="normaltextrun"/>
    <w:basedOn w:val="Fuentedeprrafopredeter"/>
    <w:rsid w:val="00C30A70"/>
  </w:style>
  <w:style w:type="character" w:customStyle="1" w:styleId="eop">
    <w:name w:val="eop"/>
    <w:basedOn w:val="Fuentedeprrafopredeter"/>
    <w:rsid w:val="00C30A70"/>
  </w:style>
  <w:style w:type="paragraph" w:styleId="Cierre">
    <w:name w:val="Closing"/>
    <w:basedOn w:val="Normal"/>
    <w:link w:val="CierreCar"/>
    <w:uiPriority w:val="99"/>
    <w:unhideWhenUsed/>
    <w:rsid w:val="00C30A70"/>
    <w:pPr>
      <w:spacing w:after="0" w:line="240" w:lineRule="auto"/>
      <w:ind w:left="4252"/>
    </w:pPr>
  </w:style>
  <w:style w:type="character" w:customStyle="1" w:styleId="CierreCar">
    <w:name w:val="Cierre Car"/>
    <w:basedOn w:val="Fuentedeprrafopredeter"/>
    <w:link w:val="Cierre"/>
    <w:uiPriority w:val="99"/>
    <w:rsid w:val="00C30A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42964">
      <w:bodyDiv w:val="1"/>
      <w:marLeft w:val="0"/>
      <w:marRight w:val="0"/>
      <w:marTop w:val="0"/>
      <w:marBottom w:val="0"/>
      <w:divBdr>
        <w:top w:val="none" w:sz="0" w:space="0" w:color="auto"/>
        <w:left w:val="none" w:sz="0" w:space="0" w:color="auto"/>
        <w:bottom w:val="none" w:sz="0" w:space="0" w:color="auto"/>
        <w:right w:val="none" w:sz="0" w:space="0" w:color="auto"/>
      </w:divBdr>
    </w:div>
    <w:div w:id="1475414799">
      <w:bodyDiv w:val="1"/>
      <w:marLeft w:val="0"/>
      <w:marRight w:val="0"/>
      <w:marTop w:val="0"/>
      <w:marBottom w:val="0"/>
      <w:divBdr>
        <w:top w:val="none" w:sz="0" w:space="0" w:color="auto"/>
        <w:left w:val="none" w:sz="0" w:space="0" w:color="auto"/>
        <w:bottom w:val="none" w:sz="0" w:space="0" w:color="auto"/>
        <w:right w:val="none" w:sz="0" w:space="0" w:color="auto"/>
      </w:divBdr>
    </w:div>
    <w:div w:id="15087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CIG\CIG%202025\EVALUACI&#211;N%20PLAN%20DE%20ACCI&#211;N\EVALUACI&#211;N_I_TRIMESTRE_2025\PLAN_DE_ACCI&#211;N_I_TRIMESTRE_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ysClr val="windowText" lastClr="000000"/>
                </a:solidFill>
                <a:latin typeface="Lucida Sans" panose="020B0602030504020204" pitchFamily="34" charset="0"/>
                <a:ea typeface="+mn-ea"/>
                <a:cs typeface="+mn-cs"/>
              </a:defRPr>
            </a:pPr>
            <a:r>
              <a:rPr lang="en-US" sz="1200">
                <a:solidFill>
                  <a:sysClr val="windowText" lastClr="000000"/>
                </a:solidFill>
                <a:latin typeface="Lucida Sans" panose="020B0602030504020204" pitchFamily="34" charset="0"/>
              </a:rPr>
              <a:t>CUMPLIMIENTO PRIMER TRIMESTRE 2025</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ysClr val="windowText" lastClr="000000"/>
              </a:solidFill>
              <a:latin typeface="Lucida Sans" panose="020B0602030504020204" pitchFamily="34" charset="0"/>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1.9444444444444445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29-4CDB-8245-81375E2B078F}"/>
                </c:ext>
              </c:extLst>
            </c:dLbl>
            <c:dLbl>
              <c:idx val="1"/>
              <c:layout>
                <c:manualLayout>
                  <c:x val="1.666666666666666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29-4CDB-8245-81375E2B078F}"/>
                </c:ext>
              </c:extLst>
            </c:dLbl>
            <c:dLbl>
              <c:idx val="2"/>
              <c:layout>
                <c:manualLayout>
                  <c:x val="1.6666666666666614E-2"/>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29-4CDB-8245-81375E2B078F}"/>
                </c:ext>
              </c:extLst>
            </c:dLbl>
            <c:dLbl>
              <c:idx val="3"/>
              <c:layout>
                <c:manualLayout>
                  <c:x val="1.9444444444444445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29-4CDB-8245-81375E2B078F}"/>
                </c:ext>
              </c:extLst>
            </c:dLbl>
            <c:dLbl>
              <c:idx val="4"/>
              <c:layout>
                <c:manualLayout>
                  <c:x val="2.2222222222222119E-2"/>
                  <c:y val="-3.2407407407407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29-4CDB-8245-81375E2B078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Lucida Sans" panose="020B0602030504020204" pitchFamily="34" charset="0"/>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RESULTADOS!$A$14:$A$18</c:f>
              <c:strCache>
                <c:ptCount val="5"/>
                <c:pt idx="0">
                  <c:v>OBJETIVO 1</c:v>
                </c:pt>
                <c:pt idx="1">
                  <c:v>OBJETIVO 2</c:v>
                </c:pt>
                <c:pt idx="2">
                  <c:v>OBJETIVO 3</c:v>
                </c:pt>
                <c:pt idx="3">
                  <c:v>OBJETIVO 4</c:v>
                </c:pt>
                <c:pt idx="4">
                  <c:v>OBJETIVO 5</c:v>
                </c:pt>
              </c:strCache>
            </c:strRef>
          </c:cat>
          <c:val>
            <c:numRef>
              <c:f>RESULTADOS!$B$14:$B$18</c:f>
              <c:numCache>
                <c:formatCode>0.00%</c:formatCode>
                <c:ptCount val="5"/>
                <c:pt idx="0">
                  <c:v>0.25</c:v>
                </c:pt>
                <c:pt idx="1">
                  <c:v>0.28689999999999999</c:v>
                </c:pt>
                <c:pt idx="2">
                  <c:v>0.14710000000000001</c:v>
                </c:pt>
                <c:pt idx="3">
                  <c:v>0.625</c:v>
                </c:pt>
                <c:pt idx="4">
                  <c:v>0.3</c:v>
                </c:pt>
              </c:numCache>
            </c:numRef>
          </c:val>
          <c:extLst>
            <c:ext xmlns:c16="http://schemas.microsoft.com/office/drawing/2014/chart" uri="{C3380CC4-5D6E-409C-BE32-E72D297353CC}">
              <c16:uniqueId val="{00000005-E629-4CDB-8245-81375E2B078F}"/>
            </c:ext>
          </c:extLst>
        </c:ser>
        <c:dLbls>
          <c:showLegendKey val="0"/>
          <c:showVal val="1"/>
          <c:showCatName val="0"/>
          <c:showSerName val="0"/>
          <c:showPercent val="0"/>
          <c:showBubbleSize val="0"/>
        </c:dLbls>
        <c:gapWidth val="150"/>
        <c:gapDepth val="0"/>
        <c:shape val="box"/>
        <c:axId val="1881241296"/>
        <c:axId val="1881234640"/>
        <c:axId val="0"/>
      </c:bar3DChart>
      <c:catAx>
        <c:axId val="1881241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Lucida Sans" panose="020B0602030504020204" pitchFamily="34" charset="0"/>
                <a:ea typeface="+mn-ea"/>
                <a:cs typeface="+mn-cs"/>
              </a:defRPr>
            </a:pPr>
            <a:endParaRPr lang="es-CR"/>
          </a:p>
        </c:txPr>
        <c:crossAx val="1881234640"/>
        <c:crosses val="autoZero"/>
        <c:auto val="1"/>
        <c:lblAlgn val="ctr"/>
        <c:lblOffset val="100"/>
        <c:noMultiLvlLbl val="0"/>
      </c:catAx>
      <c:valAx>
        <c:axId val="1881234640"/>
        <c:scaling>
          <c:orientation val="minMax"/>
        </c:scaling>
        <c:delete val="1"/>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crossAx val="188124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1208</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ZULLY PLANEACION</dc:creator>
  <cp:keywords/>
  <dc:description/>
  <cp:lastModifiedBy>USUARIO</cp:lastModifiedBy>
  <cp:revision>3</cp:revision>
  <cp:lastPrinted>2025-04-16T17:01:00Z</cp:lastPrinted>
  <dcterms:created xsi:type="dcterms:W3CDTF">2025-04-16T17:03:00Z</dcterms:created>
  <dcterms:modified xsi:type="dcterms:W3CDTF">2025-04-16T17:08:00Z</dcterms:modified>
</cp:coreProperties>
</file>