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AF86A" w14:textId="01B6FF21" w:rsidR="00C216F9" w:rsidRDefault="00C216F9" w:rsidP="004529A5">
      <w:pPr>
        <w:pStyle w:val="Prrafodelista"/>
        <w:numPr>
          <w:ilvl w:val="0"/>
          <w:numId w:val="1"/>
        </w:numPr>
        <w:rPr>
          <w:rFonts w:ascii="Arial" w:eastAsia="Times New Roman" w:hAnsi="Arial" w:cs="Arial"/>
          <w:b/>
        </w:rPr>
      </w:pPr>
      <w:r w:rsidRPr="00C216F9">
        <w:rPr>
          <w:rFonts w:ascii="Arial" w:eastAsia="Times New Roman" w:hAnsi="Arial" w:cs="Arial"/>
          <w:b/>
        </w:rPr>
        <w:t>NOMBRE DE LA ORGANIZACIÓN</w:t>
      </w:r>
      <w:r>
        <w:rPr>
          <w:rFonts w:ascii="Arial" w:eastAsia="Times New Roman" w:hAnsi="Arial" w:cs="Arial"/>
          <w:b/>
        </w:rPr>
        <w:t xml:space="preserve">: </w:t>
      </w:r>
      <w:r w:rsidR="00E52F62" w:rsidRPr="001C3252">
        <w:rPr>
          <w:rFonts w:ascii="Century Gothic" w:hAnsi="Century Gothic"/>
        </w:rPr>
        <w:t>E.S.E Hospital San José del Guaviare</w:t>
      </w:r>
    </w:p>
    <w:p w14:paraId="4128EAFA" w14:textId="77777777" w:rsidR="00C216F9" w:rsidRPr="00C216F9" w:rsidRDefault="00C216F9" w:rsidP="00C216F9">
      <w:pPr>
        <w:pStyle w:val="Prrafodelista"/>
        <w:rPr>
          <w:rFonts w:ascii="Arial" w:eastAsia="Times New Roman" w:hAnsi="Arial" w:cs="Arial"/>
          <w:b/>
        </w:rPr>
      </w:pPr>
    </w:p>
    <w:p w14:paraId="6623C69A" w14:textId="3A1B3419" w:rsidR="00C216F9" w:rsidRPr="00E52F62" w:rsidRDefault="00C216F9" w:rsidP="004529A5">
      <w:pPr>
        <w:pStyle w:val="Prrafodelista"/>
        <w:numPr>
          <w:ilvl w:val="0"/>
          <w:numId w:val="1"/>
        </w:numPr>
        <w:rPr>
          <w:rFonts w:ascii="Arial" w:hAnsi="Arial" w:cs="Arial"/>
          <w:b/>
        </w:rPr>
      </w:pPr>
      <w:r w:rsidRPr="00C216F9">
        <w:rPr>
          <w:rFonts w:ascii="Arial" w:eastAsia="Times New Roman" w:hAnsi="Arial" w:cs="Arial"/>
          <w:b/>
        </w:rPr>
        <w:t>FECHA DEL INFORME FINAL:</w:t>
      </w:r>
      <w:r w:rsidR="00E52F62">
        <w:rPr>
          <w:rFonts w:ascii="Arial" w:eastAsia="Times New Roman" w:hAnsi="Arial" w:cs="Arial"/>
          <w:b/>
        </w:rPr>
        <w:t xml:space="preserve"> </w:t>
      </w:r>
      <w:r w:rsidR="00E52F62" w:rsidRPr="00E52F62">
        <w:rPr>
          <w:rFonts w:ascii="Arial" w:eastAsia="Times New Roman" w:hAnsi="Arial" w:cs="Arial"/>
        </w:rPr>
        <w:t>15 de octubre del 2025</w:t>
      </w:r>
    </w:p>
    <w:p w14:paraId="0586F078" w14:textId="2ECDB256" w:rsidR="00C216F9" w:rsidRPr="00E52F62" w:rsidRDefault="00C216F9" w:rsidP="004529A5">
      <w:pPr>
        <w:pStyle w:val="Sinespaciado"/>
        <w:numPr>
          <w:ilvl w:val="0"/>
          <w:numId w:val="1"/>
        </w:numPr>
        <w:jc w:val="both"/>
        <w:rPr>
          <w:rFonts w:ascii="Century Gothic" w:hAnsi="Century Gothic"/>
          <w:b/>
        </w:rPr>
      </w:pPr>
      <w:r w:rsidRPr="00C216F9">
        <w:rPr>
          <w:rFonts w:ascii="Arial" w:hAnsi="Arial" w:cs="Arial"/>
          <w:b/>
        </w:rPr>
        <w:t>FECHA DE LA AUDITORIA:</w:t>
      </w:r>
      <w:r w:rsidR="00E52F62">
        <w:rPr>
          <w:rFonts w:ascii="Arial" w:hAnsi="Arial" w:cs="Arial"/>
          <w:b/>
        </w:rPr>
        <w:t xml:space="preserve"> </w:t>
      </w:r>
      <w:r w:rsidR="00E52F62" w:rsidRPr="00983D7B">
        <w:rPr>
          <w:rFonts w:ascii="Century Gothic" w:hAnsi="Century Gothic"/>
        </w:rPr>
        <w:t>Del</w:t>
      </w:r>
      <w:r w:rsidR="00E52F62">
        <w:rPr>
          <w:rFonts w:ascii="Century Gothic" w:hAnsi="Century Gothic"/>
          <w:b/>
        </w:rPr>
        <w:t xml:space="preserve"> </w:t>
      </w:r>
      <w:r w:rsidR="00E52F62">
        <w:rPr>
          <w:rFonts w:ascii="Century Gothic" w:hAnsi="Century Gothic"/>
        </w:rPr>
        <w:t>23 al 26 de septiembre de 2025</w:t>
      </w:r>
    </w:p>
    <w:p w14:paraId="24C3DC00" w14:textId="77777777" w:rsidR="00C216F9" w:rsidRPr="00C216F9" w:rsidRDefault="00C216F9" w:rsidP="00C216F9">
      <w:pPr>
        <w:pStyle w:val="Prrafodelista"/>
        <w:rPr>
          <w:rFonts w:ascii="Arial" w:hAnsi="Arial" w:cs="Arial"/>
          <w:b/>
        </w:rPr>
      </w:pPr>
    </w:p>
    <w:p w14:paraId="08DBAC84" w14:textId="4D1505C8" w:rsidR="00C216F9" w:rsidRDefault="00C216F9" w:rsidP="004529A5">
      <w:pPr>
        <w:pStyle w:val="Prrafodelista"/>
        <w:numPr>
          <w:ilvl w:val="0"/>
          <w:numId w:val="1"/>
        </w:numPr>
        <w:rPr>
          <w:rFonts w:ascii="Arial" w:hAnsi="Arial" w:cs="Arial"/>
          <w:b/>
        </w:rPr>
      </w:pPr>
      <w:r w:rsidRPr="00C216F9">
        <w:rPr>
          <w:rFonts w:ascii="Arial" w:hAnsi="Arial" w:cs="Arial"/>
          <w:b/>
        </w:rPr>
        <w:t>DURACION:</w:t>
      </w:r>
      <w:r w:rsidR="00E52F62">
        <w:rPr>
          <w:rFonts w:ascii="Arial" w:hAnsi="Arial" w:cs="Arial"/>
          <w:b/>
        </w:rPr>
        <w:t xml:space="preserve"> </w:t>
      </w:r>
      <w:r w:rsidR="00E52F62">
        <w:rPr>
          <w:rFonts w:ascii="Century Gothic" w:hAnsi="Century Gothic"/>
        </w:rPr>
        <w:t>Cuatro (04</w:t>
      </w:r>
      <w:r w:rsidR="00E52F62" w:rsidRPr="0083731B">
        <w:rPr>
          <w:rFonts w:ascii="Century Gothic" w:hAnsi="Century Gothic"/>
        </w:rPr>
        <w:t>) días</w:t>
      </w:r>
    </w:p>
    <w:p w14:paraId="6E76067D" w14:textId="77777777" w:rsidR="00C216F9" w:rsidRPr="00C216F9" w:rsidRDefault="00C216F9" w:rsidP="00C216F9">
      <w:pPr>
        <w:pStyle w:val="Prrafodelista"/>
        <w:rPr>
          <w:rFonts w:ascii="Arial" w:hAnsi="Arial" w:cs="Arial"/>
          <w:b/>
        </w:rPr>
      </w:pPr>
    </w:p>
    <w:p w14:paraId="7035E08F" w14:textId="7CA754F5" w:rsidR="00F07D05" w:rsidRPr="00F07D05" w:rsidRDefault="00F07D05" w:rsidP="004529A5">
      <w:pPr>
        <w:pStyle w:val="Prrafodelista"/>
        <w:numPr>
          <w:ilvl w:val="0"/>
          <w:numId w:val="1"/>
        </w:numPr>
        <w:spacing w:after="0" w:line="240" w:lineRule="auto"/>
        <w:jc w:val="both"/>
        <w:rPr>
          <w:rFonts w:ascii="Century Gothic" w:eastAsiaTheme="minorHAnsi" w:hAnsi="Century Gothic"/>
          <w:b/>
          <w:lang w:eastAsia="en-US"/>
        </w:rPr>
      </w:pPr>
      <w:r w:rsidRPr="00F07D05">
        <w:rPr>
          <w:rFonts w:ascii="Century Gothic" w:eastAsiaTheme="minorHAnsi" w:hAnsi="Century Gothic"/>
          <w:b/>
          <w:lang w:eastAsia="en-US"/>
        </w:rPr>
        <w:t xml:space="preserve">AUDITORES: </w:t>
      </w:r>
    </w:p>
    <w:p w14:paraId="5DF4C1DD" w14:textId="77777777" w:rsidR="00F07D05" w:rsidRDefault="00F07D05" w:rsidP="00F07D05">
      <w:pPr>
        <w:pStyle w:val="Prrafodelista"/>
        <w:jc w:val="both"/>
        <w:rPr>
          <w:rFonts w:ascii="Century Gothic" w:hAnsi="Century Gothic" w:cs="Arial"/>
        </w:rPr>
      </w:pPr>
      <w:r>
        <w:rPr>
          <w:rFonts w:ascii="Century Gothic" w:hAnsi="Century Gothic" w:cs="Arial"/>
        </w:rPr>
        <w:t>Lucedy Trujillo Lazo - Jefe Oficina Control Interno de Gestión</w:t>
      </w:r>
    </w:p>
    <w:p w14:paraId="11BE1521" w14:textId="77777777" w:rsidR="00F07D05" w:rsidRDefault="00F07D05" w:rsidP="00F07D05">
      <w:pPr>
        <w:pStyle w:val="Prrafodelista"/>
        <w:jc w:val="both"/>
        <w:rPr>
          <w:rFonts w:ascii="Century Gothic" w:hAnsi="Century Gothic" w:cs="Arial"/>
        </w:rPr>
      </w:pPr>
      <w:r>
        <w:rPr>
          <w:rFonts w:ascii="Century Gothic" w:hAnsi="Century Gothic" w:cs="Arial"/>
        </w:rPr>
        <w:t>Luz Ángela Parrado Valdez - Profesional de apoyo de C.I.G</w:t>
      </w:r>
    </w:p>
    <w:p w14:paraId="443D3E4C" w14:textId="77777777" w:rsidR="00F07D05" w:rsidRPr="00F56B3A" w:rsidRDefault="00F07D05" w:rsidP="00F07D05">
      <w:pPr>
        <w:pStyle w:val="Prrafodelista"/>
        <w:jc w:val="both"/>
        <w:rPr>
          <w:rFonts w:ascii="Century Gothic" w:hAnsi="Century Gothic" w:cs="Arial"/>
        </w:rPr>
      </w:pPr>
      <w:r>
        <w:rPr>
          <w:rFonts w:ascii="Century Gothic" w:hAnsi="Century Gothic" w:cs="Arial"/>
        </w:rPr>
        <w:t>Catherine Gallo Vélez - Profesional de apoyo de C.I.G</w:t>
      </w:r>
    </w:p>
    <w:p w14:paraId="7E7B2C56" w14:textId="77777777" w:rsidR="00C216F9" w:rsidRPr="00C216F9" w:rsidRDefault="00C216F9" w:rsidP="00C216F9">
      <w:pPr>
        <w:pStyle w:val="Prrafodelista"/>
        <w:rPr>
          <w:rFonts w:ascii="Arial" w:eastAsia="Times New Roman" w:hAnsi="Arial" w:cs="Arial"/>
          <w:b/>
        </w:rPr>
      </w:pPr>
    </w:p>
    <w:p w14:paraId="6D221591" w14:textId="30D9F3A5" w:rsidR="00F07D05" w:rsidRPr="00F07D05" w:rsidRDefault="00F07D05" w:rsidP="004529A5">
      <w:pPr>
        <w:pStyle w:val="Prrafodelista"/>
        <w:numPr>
          <w:ilvl w:val="0"/>
          <w:numId w:val="1"/>
        </w:numPr>
        <w:spacing w:after="0" w:line="240" w:lineRule="auto"/>
        <w:jc w:val="both"/>
        <w:rPr>
          <w:rFonts w:ascii="Century Gothic" w:hAnsi="Century Gothic"/>
          <w:b/>
        </w:rPr>
      </w:pPr>
      <w:r w:rsidRPr="00F07D05">
        <w:rPr>
          <w:rFonts w:ascii="Century Gothic" w:eastAsiaTheme="minorHAnsi" w:hAnsi="Century Gothic"/>
          <w:b/>
          <w:lang w:eastAsia="en-US"/>
        </w:rPr>
        <w:t>RESPONSABLE PARA ATENDER LA AUDITORIA:</w:t>
      </w:r>
      <w:r w:rsidRPr="00F07D05">
        <w:rPr>
          <w:rFonts w:ascii="Century Gothic" w:hAnsi="Century Gothic" w:cs="Arial"/>
          <w:b/>
          <w:sz w:val="20"/>
          <w:szCs w:val="20"/>
        </w:rPr>
        <w:t xml:space="preserve"> </w:t>
      </w:r>
    </w:p>
    <w:p w14:paraId="5C8014B6" w14:textId="22D6B69F" w:rsidR="00C216F9" w:rsidRDefault="00F07D05" w:rsidP="00F07D05">
      <w:pPr>
        <w:pStyle w:val="Prrafodelista"/>
        <w:rPr>
          <w:rFonts w:ascii="Century Gothic" w:hAnsi="Century Gothic" w:cs="Arial"/>
        </w:rPr>
      </w:pPr>
      <w:r>
        <w:rPr>
          <w:rFonts w:ascii="Century Gothic" w:hAnsi="Century Gothic" w:cs="Arial"/>
        </w:rPr>
        <w:t>Diana Marcela Sáenz Castillo, Profesional Ingeniería Ambiental – Contratista</w:t>
      </w:r>
    </w:p>
    <w:p w14:paraId="2228C1A3" w14:textId="77777777" w:rsidR="00F07D05" w:rsidRPr="00C216F9" w:rsidRDefault="00F07D05" w:rsidP="00F07D05">
      <w:pPr>
        <w:pStyle w:val="Prrafodelista"/>
        <w:rPr>
          <w:rFonts w:ascii="Arial" w:eastAsia="Times New Roman" w:hAnsi="Arial" w:cs="Arial"/>
          <w:b/>
        </w:rPr>
      </w:pPr>
    </w:p>
    <w:p w14:paraId="38A765FB" w14:textId="7AEE7199" w:rsidR="00C216F9" w:rsidRDefault="00C216F9" w:rsidP="004529A5">
      <w:pPr>
        <w:pStyle w:val="Prrafodelista"/>
        <w:numPr>
          <w:ilvl w:val="0"/>
          <w:numId w:val="1"/>
        </w:numPr>
        <w:spacing w:line="240" w:lineRule="auto"/>
        <w:jc w:val="both"/>
        <w:rPr>
          <w:rFonts w:ascii="Arial" w:eastAsia="Times New Roman" w:hAnsi="Arial" w:cs="Arial"/>
          <w:b/>
        </w:rPr>
      </w:pPr>
      <w:r w:rsidRPr="00C216F9">
        <w:rPr>
          <w:rFonts w:ascii="Arial" w:eastAsia="Times New Roman" w:hAnsi="Arial" w:cs="Arial"/>
          <w:b/>
        </w:rPr>
        <w:t>OBJETIVO DE LA AUDITORIA</w:t>
      </w:r>
      <w:r w:rsidR="001D72AE">
        <w:rPr>
          <w:rFonts w:ascii="Arial" w:eastAsia="Times New Roman" w:hAnsi="Arial" w:cs="Arial"/>
          <w:b/>
        </w:rPr>
        <w:t>:</w:t>
      </w:r>
      <w:r w:rsidR="00ED6337">
        <w:rPr>
          <w:rFonts w:ascii="Arial" w:eastAsia="Times New Roman" w:hAnsi="Arial" w:cs="Arial"/>
          <w:b/>
        </w:rPr>
        <w:t xml:space="preserve"> </w:t>
      </w:r>
      <w:r w:rsidR="00ED6337" w:rsidRPr="001C3252">
        <w:rPr>
          <w:rFonts w:ascii="Century Gothic" w:hAnsi="Century Gothic"/>
        </w:rPr>
        <w:t>Verificar el cumplimiento del programa de Gestión Ambiental.</w:t>
      </w:r>
    </w:p>
    <w:p w14:paraId="7EED06B7" w14:textId="77777777" w:rsidR="001D72AE" w:rsidRPr="001D72AE" w:rsidRDefault="001D72AE" w:rsidP="001D72AE">
      <w:pPr>
        <w:pStyle w:val="Prrafodelista"/>
        <w:rPr>
          <w:rFonts w:ascii="Arial" w:eastAsia="Times New Roman" w:hAnsi="Arial" w:cs="Arial"/>
          <w:b/>
        </w:rPr>
      </w:pPr>
    </w:p>
    <w:p w14:paraId="13069774" w14:textId="55B11B37" w:rsidR="001D72AE" w:rsidRDefault="001D72AE" w:rsidP="004529A5">
      <w:pPr>
        <w:pStyle w:val="Prrafodelista"/>
        <w:numPr>
          <w:ilvl w:val="0"/>
          <w:numId w:val="1"/>
        </w:numPr>
        <w:spacing w:line="240" w:lineRule="auto"/>
        <w:jc w:val="both"/>
        <w:rPr>
          <w:rFonts w:ascii="Arial" w:eastAsia="Times New Roman" w:hAnsi="Arial" w:cs="Arial"/>
          <w:b/>
        </w:rPr>
      </w:pPr>
      <w:r>
        <w:rPr>
          <w:rFonts w:ascii="Arial" w:eastAsia="Times New Roman" w:hAnsi="Arial" w:cs="Arial"/>
          <w:b/>
        </w:rPr>
        <w:t>PROCESO AUDITADO:</w:t>
      </w:r>
      <w:r w:rsidR="00E52F62">
        <w:rPr>
          <w:rFonts w:ascii="Arial" w:eastAsia="Times New Roman" w:hAnsi="Arial" w:cs="Arial"/>
          <w:b/>
        </w:rPr>
        <w:t xml:space="preserve"> </w:t>
      </w:r>
      <w:r w:rsidR="00E52F62">
        <w:rPr>
          <w:rFonts w:ascii="Century Gothic" w:hAnsi="Century Gothic"/>
        </w:rPr>
        <w:t>Gestión Ambiental</w:t>
      </w:r>
    </w:p>
    <w:p w14:paraId="09001C30" w14:textId="77777777" w:rsidR="00C216F9" w:rsidRPr="00C216F9" w:rsidRDefault="00C216F9" w:rsidP="00C216F9">
      <w:pPr>
        <w:pStyle w:val="Prrafodelista"/>
        <w:spacing w:line="240" w:lineRule="auto"/>
        <w:jc w:val="both"/>
        <w:rPr>
          <w:rFonts w:ascii="Arial" w:eastAsia="Times New Roman" w:hAnsi="Arial" w:cs="Arial"/>
          <w:b/>
        </w:rPr>
      </w:pPr>
    </w:p>
    <w:p w14:paraId="64461448" w14:textId="7D91DD40" w:rsidR="00F33083" w:rsidRPr="00F33083" w:rsidRDefault="00C216F9" w:rsidP="004529A5">
      <w:pPr>
        <w:pStyle w:val="Prrafodelista"/>
        <w:numPr>
          <w:ilvl w:val="0"/>
          <w:numId w:val="1"/>
        </w:numPr>
        <w:spacing w:after="0" w:line="240" w:lineRule="auto"/>
        <w:jc w:val="both"/>
        <w:rPr>
          <w:rFonts w:ascii="Arial" w:hAnsi="Arial" w:cs="Arial"/>
          <w:b/>
        </w:rPr>
      </w:pPr>
      <w:r w:rsidRPr="00F33083">
        <w:rPr>
          <w:rFonts w:ascii="Arial" w:eastAsia="Times New Roman" w:hAnsi="Arial" w:cs="Arial"/>
          <w:b/>
        </w:rPr>
        <w:t>ALCANCE DE LA AUDITORIA:</w:t>
      </w:r>
      <w:r w:rsidR="00D33612">
        <w:rPr>
          <w:rFonts w:ascii="Arial" w:eastAsia="Times New Roman" w:hAnsi="Arial" w:cs="Arial"/>
          <w:b/>
        </w:rPr>
        <w:t xml:space="preserve"> </w:t>
      </w:r>
      <w:r w:rsidR="00D33612">
        <w:rPr>
          <w:rFonts w:ascii="Century Gothic" w:hAnsi="Century Gothic"/>
        </w:rPr>
        <w:t>Evaluar las actividades programadas de acuerdo a la política establecida.</w:t>
      </w:r>
    </w:p>
    <w:p w14:paraId="6F850CDB" w14:textId="77777777" w:rsidR="00F33083" w:rsidRPr="00F33083" w:rsidRDefault="00F33083" w:rsidP="00F33083">
      <w:pPr>
        <w:pStyle w:val="Prrafodelista"/>
        <w:spacing w:after="0" w:line="240" w:lineRule="auto"/>
        <w:jc w:val="both"/>
        <w:rPr>
          <w:rFonts w:ascii="Arial" w:hAnsi="Arial" w:cs="Arial"/>
          <w:b/>
        </w:rPr>
      </w:pPr>
    </w:p>
    <w:p w14:paraId="5E4B33AE" w14:textId="114ECC0C" w:rsidR="00C216F9" w:rsidRDefault="00C216F9" w:rsidP="004529A5">
      <w:pPr>
        <w:pStyle w:val="Prrafodelista"/>
        <w:numPr>
          <w:ilvl w:val="0"/>
          <w:numId w:val="1"/>
        </w:numPr>
        <w:spacing w:line="240" w:lineRule="auto"/>
        <w:jc w:val="both"/>
        <w:rPr>
          <w:rFonts w:ascii="Arial" w:eastAsia="Times New Roman" w:hAnsi="Arial" w:cs="Arial"/>
          <w:b/>
        </w:rPr>
      </w:pPr>
      <w:r w:rsidRPr="00F81BA0">
        <w:rPr>
          <w:rFonts w:ascii="Arial" w:eastAsia="Times New Roman" w:hAnsi="Arial" w:cs="Arial"/>
          <w:b/>
        </w:rPr>
        <w:t>DESARROLLO DE LA AUDITORIA</w:t>
      </w:r>
      <w:r w:rsidR="00A97F78">
        <w:rPr>
          <w:rFonts w:ascii="Arial" w:eastAsia="Times New Roman" w:hAnsi="Arial" w:cs="Arial"/>
          <w:b/>
        </w:rPr>
        <w:t>:</w:t>
      </w:r>
    </w:p>
    <w:p w14:paraId="2A035270" w14:textId="77777777" w:rsidR="00ED6337" w:rsidRPr="00C354AD" w:rsidRDefault="00ED6337" w:rsidP="00ED6337">
      <w:pPr>
        <w:pStyle w:val="Sinespaciado"/>
        <w:jc w:val="both"/>
        <w:rPr>
          <w:rFonts w:ascii="Century Gothic" w:hAnsi="Century Gothic"/>
        </w:rPr>
      </w:pPr>
      <w:r w:rsidRPr="00C354AD">
        <w:rPr>
          <w:rFonts w:ascii="Century Gothic" w:hAnsi="Century Gothic"/>
        </w:rPr>
        <w:t xml:space="preserve">El proceso de Gestión Ambiental hace parte del Macro proceso de Gestión de Calidad, así mismo éste contempla el Plan </w:t>
      </w:r>
      <w:r>
        <w:rPr>
          <w:rFonts w:ascii="Century Gothic" w:hAnsi="Century Gothic"/>
        </w:rPr>
        <w:t xml:space="preserve">de Gestión </w:t>
      </w:r>
      <w:r w:rsidRPr="00C354AD">
        <w:rPr>
          <w:rFonts w:ascii="Century Gothic" w:hAnsi="Century Gothic"/>
        </w:rPr>
        <w:t xml:space="preserve">Integral de Residuos </w:t>
      </w:r>
      <w:r>
        <w:rPr>
          <w:rFonts w:ascii="Century Gothic" w:hAnsi="Century Gothic"/>
        </w:rPr>
        <w:t>Generados en la Atención en Salud y otras Actividades PGIRASA</w:t>
      </w:r>
      <w:r w:rsidRPr="00C354AD">
        <w:rPr>
          <w:rFonts w:ascii="Century Gothic" w:hAnsi="Century Gothic"/>
        </w:rPr>
        <w:t xml:space="preserve"> de la E.S.E Hospital San José del Guaviare </w:t>
      </w:r>
      <w:r>
        <w:rPr>
          <w:rFonts w:ascii="Century Gothic" w:hAnsi="Century Gothic"/>
        </w:rPr>
        <w:t xml:space="preserve">y a su vez tiene </w:t>
      </w:r>
      <w:r w:rsidRPr="00C354AD">
        <w:rPr>
          <w:rFonts w:ascii="Century Gothic" w:hAnsi="Century Gothic"/>
        </w:rPr>
        <w:t xml:space="preserve">como único procedimiento (CÓDIGO: E-GA-PR-01, VERSIÓN: 2.0, FECHA DE APROBACIÓN: 19/12/2018) </w:t>
      </w:r>
      <w:r>
        <w:rPr>
          <w:rFonts w:ascii="Century Gothic" w:hAnsi="Century Gothic"/>
        </w:rPr>
        <w:t xml:space="preserve">el </w:t>
      </w:r>
      <w:r w:rsidRPr="005A7AD9">
        <w:rPr>
          <w:rFonts w:ascii="Century Gothic" w:hAnsi="Century Gothic"/>
        </w:rPr>
        <w:t>PROCEDIMIENTO DEL PLAN INTEGRAL DE RESIDUOS HOSPITALARIOS</w:t>
      </w:r>
      <w:r>
        <w:rPr>
          <w:rFonts w:ascii="Century Gothic" w:hAnsi="Century Gothic"/>
        </w:rPr>
        <w:t xml:space="preserve"> </w:t>
      </w:r>
      <w:r w:rsidRPr="00C354AD">
        <w:rPr>
          <w:rFonts w:ascii="Century Gothic" w:hAnsi="Century Gothic"/>
        </w:rPr>
        <w:t xml:space="preserve">del proceso. De igual manera la entidad adopto mediante la Resolución </w:t>
      </w:r>
      <w:r w:rsidRPr="00E85004">
        <w:rPr>
          <w:rFonts w:ascii="Century Gothic" w:hAnsi="Century Gothic"/>
        </w:rPr>
        <w:t>1639 del 31 de diciembre de 2024</w:t>
      </w:r>
      <w:r w:rsidRPr="00C354AD">
        <w:rPr>
          <w:rFonts w:ascii="Century Gothic" w:hAnsi="Century Gothic"/>
        </w:rPr>
        <w:t xml:space="preserve"> </w:t>
      </w:r>
      <w:r>
        <w:rPr>
          <w:rFonts w:ascii="Century Gothic" w:hAnsi="Century Gothic"/>
        </w:rPr>
        <w:t xml:space="preserve">se actualizó </w:t>
      </w:r>
      <w:r w:rsidRPr="00C354AD">
        <w:rPr>
          <w:rFonts w:ascii="Century Gothic" w:hAnsi="Century Gothic"/>
        </w:rPr>
        <w:t xml:space="preserve">la política del Sistema Integrado de Gestión de la Calidad, por medio del cual se integran los sistemas de Sistema Obligatorio de la Garantía de la Calidad (SOGCS), el Sistema de Gestión de Seguridad y Salud en el Trabajo (SG-SST) y el Sistema de Gestión Ambiental.  </w:t>
      </w:r>
    </w:p>
    <w:p w14:paraId="5C7E56A5" w14:textId="77777777" w:rsidR="00ED6337" w:rsidRPr="00C354AD" w:rsidRDefault="00ED6337" w:rsidP="00ED6337">
      <w:pPr>
        <w:pStyle w:val="Sinespaciado"/>
        <w:jc w:val="both"/>
        <w:rPr>
          <w:rFonts w:ascii="Century Gothic" w:hAnsi="Century Gothic"/>
        </w:rPr>
      </w:pPr>
    </w:p>
    <w:p w14:paraId="75CEEE7A" w14:textId="77777777" w:rsidR="00ED6337" w:rsidRPr="00821D72" w:rsidRDefault="00ED6337" w:rsidP="00ED6337">
      <w:pPr>
        <w:pStyle w:val="Sinespaciado"/>
        <w:jc w:val="both"/>
        <w:rPr>
          <w:rFonts w:ascii="Century Gothic" w:hAnsi="Century Gothic"/>
        </w:rPr>
      </w:pPr>
      <w:r>
        <w:rPr>
          <w:rFonts w:ascii="Century Gothic" w:hAnsi="Century Gothic"/>
        </w:rPr>
        <w:t xml:space="preserve">Para el </w:t>
      </w:r>
      <w:r w:rsidRPr="00C354AD">
        <w:rPr>
          <w:rFonts w:ascii="Century Gothic" w:hAnsi="Century Gothic"/>
        </w:rPr>
        <w:t xml:space="preserve">desarrollo de la presente auditoría se enfoca en la verificación y cumplimiento del </w:t>
      </w:r>
      <w:r>
        <w:rPr>
          <w:rFonts w:ascii="Century Gothic" w:hAnsi="Century Gothic"/>
        </w:rPr>
        <w:t xml:space="preserve">cronograma de actividades que se encuentran inmersas en el </w:t>
      </w:r>
      <w:r w:rsidRPr="00C354AD">
        <w:rPr>
          <w:rFonts w:ascii="Century Gothic" w:hAnsi="Century Gothic"/>
        </w:rPr>
        <w:t xml:space="preserve">Plan </w:t>
      </w:r>
      <w:r>
        <w:rPr>
          <w:rFonts w:ascii="Century Gothic" w:hAnsi="Century Gothic"/>
        </w:rPr>
        <w:t xml:space="preserve">de Gestión </w:t>
      </w:r>
      <w:r w:rsidRPr="00C354AD">
        <w:rPr>
          <w:rFonts w:ascii="Century Gothic" w:hAnsi="Century Gothic"/>
        </w:rPr>
        <w:t xml:space="preserve">Integral de Residuos </w:t>
      </w:r>
      <w:r>
        <w:rPr>
          <w:rFonts w:ascii="Century Gothic" w:hAnsi="Century Gothic"/>
        </w:rPr>
        <w:t>Generados en la Atención en Salud y Otras Actividades PGIRASA</w:t>
      </w:r>
      <w:r w:rsidRPr="00C354AD">
        <w:rPr>
          <w:rFonts w:ascii="Century Gothic" w:hAnsi="Century Gothic"/>
        </w:rPr>
        <w:t xml:space="preserve"> y los componentes que del mismo se derivan y se asocia al plan y al Sistema de Gestión Ambiental</w:t>
      </w:r>
      <w:r>
        <w:rPr>
          <w:rFonts w:ascii="Century Gothic" w:hAnsi="Century Gothic"/>
        </w:rPr>
        <w:t xml:space="preserve">. </w:t>
      </w:r>
    </w:p>
    <w:p w14:paraId="1E9FA5CC" w14:textId="77777777" w:rsidR="00ED6337" w:rsidRDefault="00ED6337" w:rsidP="00ED6337">
      <w:pPr>
        <w:pStyle w:val="Sinespaciado"/>
        <w:jc w:val="both"/>
        <w:rPr>
          <w:rFonts w:ascii="Century Gothic" w:hAnsi="Century Gothic"/>
        </w:rPr>
      </w:pPr>
    </w:p>
    <w:p w14:paraId="6DA8571A" w14:textId="77777777" w:rsidR="00ED6337" w:rsidRDefault="00ED6337" w:rsidP="00ED6337">
      <w:pPr>
        <w:pStyle w:val="Sinespaciado"/>
        <w:jc w:val="both"/>
        <w:rPr>
          <w:rFonts w:ascii="Century Gothic" w:hAnsi="Century Gothic"/>
          <w:bCs/>
          <w:lang w:eastAsia="es-MX"/>
        </w:rPr>
      </w:pPr>
      <w:r w:rsidRPr="00EC2703">
        <w:rPr>
          <w:rFonts w:ascii="Century Gothic" w:hAnsi="Century Gothic"/>
          <w:b/>
        </w:rPr>
        <w:lastRenderedPageBreak/>
        <w:t>CRONOGRAMA DE ACTVIDADES</w:t>
      </w:r>
      <w:r>
        <w:rPr>
          <w:rFonts w:ascii="Century Gothic" w:hAnsi="Century Gothic"/>
        </w:rPr>
        <w:t xml:space="preserve">: </w:t>
      </w:r>
      <w:r w:rsidRPr="00AC7B0F">
        <w:rPr>
          <w:rFonts w:ascii="Century Gothic" w:hAnsi="Century Gothic"/>
          <w:bCs/>
          <w:lang w:eastAsia="es-MX"/>
        </w:rPr>
        <w:t xml:space="preserve">Para el desarrollo de este numeral el proceso de Gestión Ambiental cuenta con un cronograma de actividades a desarrollar durante la </w:t>
      </w:r>
      <w:r>
        <w:rPr>
          <w:rFonts w:ascii="Century Gothic" w:hAnsi="Century Gothic"/>
          <w:bCs/>
          <w:lang w:eastAsia="es-MX"/>
        </w:rPr>
        <w:t xml:space="preserve">presente </w:t>
      </w:r>
      <w:r w:rsidRPr="00AC7B0F">
        <w:rPr>
          <w:rFonts w:ascii="Century Gothic" w:hAnsi="Century Gothic"/>
          <w:bCs/>
          <w:lang w:eastAsia="es-MX"/>
        </w:rPr>
        <w:t>vigencia</w:t>
      </w:r>
      <w:r>
        <w:rPr>
          <w:rFonts w:ascii="Century Gothic" w:hAnsi="Century Gothic"/>
          <w:bCs/>
          <w:lang w:eastAsia="es-MX"/>
        </w:rPr>
        <w:t>, al cual se le irá detallando cada una de sus actividades para ver su respectivo cumplimiento, así:</w:t>
      </w:r>
    </w:p>
    <w:p w14:paraId="6E227209" w14:textId="77777777" w:rsidR="00ED6337" w:rsidRDefault="00ED6337" w:rsidP="00ED6337">
      <w:pPr>
        <w:pStyle w:val="Sinespaciado"/>
        <w:jc w:val="both"/>
        <w:rPr>
          <w:rFonts w:ascii="Century Gothic" w:hAnsi="Century Gothic"/>
          <w:bCs/>
        </w:rPr>
      </w:pPr>
    </w:p>
    <w:p w14:paraId="3A7DAB32" w14:textId="77777777" w:rsidR="00ED6337" w:rsidRDefault="00ED6337" w:rsidP="00ED6337">
      <w:pPr>
        <w:pStyle w:val="Sinespaciado"/>
        <w:jc w:val="both"/>
        <w:rPr>
          <w:rFonts w:ascii="Century Gothic" w:hAnsi="Century Gothic"/>
          <w:bCs/>
        </w:rPr>
      </w:pPr>
      <w:r w:rsidRPr="005E790E">
        <w:rPr>
          <w:rFonts w:ascii="Century Gothic" w:hAnsi="Century Gothic"/>
          <w:bCs/>
        </w:rPr>
        <w:t xml:space="preserve">Imagen 1. </w:t>
      </w:r>
    </w:p>
    <w:p w14:paraId="021D749C" w14:textId="77777777" w:rsidR="00ED6337" w:rsidRPr="005E790E" w:rsidRDefault="00ED6337" w:rsidP="00ED6337">
      <w:pPr>
        <w:pStyle w:val="Sinespaciado"/>
        <w:jc w:val="both"/>
        <w:rPr>
          <w:rFonts w:ascii="Century Gothic" w:hAnsi="Century Gothic"/>
          <w:bCs/>
        </w:rPr>
      </w:pPr>
      <w:r>
        <w:rPr>
          <w:rFonts w:ascii="Century Gothic" w:hAnsi="Century Gothic"/>
          <w:bCs/>
        </w:rPr>
        <w:t>Cronograma actividades vigencia 2025.</w:t>
      </w:r>
    </w:p>
    <w:p w14:paraId="3F0F372D" w14:textId="77777777" w:rsidR="00ED6337" w:rsidRDefault="00ED6337" w:rsidP="00ED6337">
      <w:pPr>
        <w:pStyle w:val="Sinespaciado"/>
        <w:jc w:val="both"/>
        <w:rPr>
          <w:rFonts w:ascii="Century Gothic" w:hAnsi="Century Gothic"/>
          <w:bCs/>
          <w:lang w:eastAsia="es-MX"/>
        </w:rPr>
      </w:pPr>
    </w:p>
    <w:p w14:paraId="45C47D29" w14:textId="77777777" w:rsidR="00ED6337" w:rsidRDefault="00ED6337" w:rsidP="00ED6337">
      <w:pPr>
        <w:pStyle w:val="Sinespaciado"/>
        <w:jc w:val="both"/>
        <w:rPr>
          <w:rFonts w:ascii="Century Gothic" w:hAnsi="Century Gothic"/>
          <w:bCs/>
          <w:lang w:eastAsia="es-MX"/>
        </w:rPr>
      </w:pPr>
      <w:r w:rsidRPr="00284FAF">
        <w:rPr>
          <w:rFonts w:ascii="Century Gothic" w:hAnsi="Century Gothic"/>
          <w:noProof/>
          <w:lang w:eastAsia="es-CO"/>
        </w:rPr>
        <w:drawing>
          <wp:inline distT="0" distB="0" distL="0" distR="0" wp14:anchorId="5461FABC" wp14:editId="4DDCDB6F">
            <wp:extent cx="5702300" cy="19392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2300" cy="1939290"/>
                    </a:xfrm>
                    <a:prstGeom prst="rect">
                      <a:avLst/>
                    </a:prstGeom>
                  </pic:spPr>
                </pic:pic>
              </a:graphicData>
            </a:graphic>
          </wp:inline>
        </w:drawing>
      </w:r>
    </w:p>
    <w:p w14:paraId="1E026723" w14:textId="77777777" w:rsidR="00ED6337" w:rsidRDefault="00ED6337" w:rsidP="00ED6337">
      <w:pPr>
        <w:pStyle w:val="Sinespaciado"/>
        <w:jc w:val="both"/>
        <w:rPr>
          <w:rFonts w:ascii="Century Gothic" w:hAnsi="Century Gothic"/>
          <w:bCs/>
          <w:lang w:eastAsia="es-MX"/>
        </w:rPr>
      </w:pPr>
      <w:r w:rsidRPr="00284FAF">
        <w:rPr>
          <w:rFonts w:ascii="Century Gothic" w:hAnsi="Century Gothic"/>
          <w:noProof/>
          <w:lang w:eastAsia="es-CO"/>
        </w:rPr>
        <w:drawing>
          <wp:inline distT="0" distB="0" distL="0" distR="0" wp14:anchorId="2CDB02B3" wp14:editId="69034A8B">
            <wp:extent cx="5702300" cy="20377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612"/>
                    <a:stretch/>
                  </pic:blipFill>
                  <pic:spPr bwMode="auto">
                    <a:xfrm>
                      <a:off x="0" y="0"/>
                      <a:ext cx="5702300" cy="2037715"/>
                    </a:xfrm>
                    <a:prstGeom prst="rect">
                      <a:avLst/>
                    </a:prstGeom>
                    <a:ln>
                      <a:noFill/>
                    </a:ln>
                    <a:extLst>
                      <a:ext uri="{53640926-AAD7-44D8-BBD7-CCE9431645EC}">
                        <a14:shadowObscured xmlns:a14="http://schemas.microsoft.com/office/drawing/2010/main"/>
                      </a:ext>
                    </a:extLst>
                  </pic:spPr>
                </pic:pic>
              </a:graphicData>
            </a:graphic>
          </wp:inline>
        </w:drawing>
      </w:r>
    </w:p>
    <w:p w14:paraId="5D3B6A00" w14:textId="77777777" w:rsidR="00ED6337" w:rsidRDefault="00ED6337" w:rsidP="00ED6337">
      <w:pPr>
        <w:pStyle w:val="Sinespaciado"/>
        <w:jc w:val="both"/>
        <w:rPr>
          <w:rFonts w:ascii="Century Gothic" w:hAnsi="Century Gothic"/>
          <w:bCs/>
          <w:lang w:eastAsia="es-MX"/>
        </w:rPr>
      </w:pPr>
      <w:r w:rsidRPr="00284FAF">
        <w:rPr>
          <w:rFonts w:ascii="Century Gothic" w:hAnsi="Century Gothic"/>
          <w:noProof/>
          <w:lang w:eastAsia="es-CO"/>
        </w:rPr>
        <w:drawing>
          <wp:inline distT="0" distB="0" distL="0" distR="0" wp14:anchorId="3E4F9535" wp14:editId="0E1BDC83">
            <wp:extent cx="5702300" cy="20129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79"/>
                    <a:stretch/>
                  </pic:blipFill>
                  <pic:spPr>
                    <a:xfrm>
                      <a:off x="0" y="0"/>
                      <a:ext cx="5702300" cy="201295"/>
                    </a:xfrm>
                    <a:prstGeom prst="rect">
                      <a:avLst/>
                    </a:prstGeom>
                  </pic:spPr>
                </pic:pic>
              </a:graphicData>
            </a:graphic>
          </wp:inline>
        </w:drawing>
      </w:r>
    </w:p>
    <w:p w14:paraId="4B5E7C5C" w14:textId="77777777" w:rsidR="00ED6337" w:rsidRDefault="00ED6337" w:rsidP="00ED6337">
      <w:pPr>
        <w:pStyle w:val="Sinespaciado"/>
        <w:jc w:val="both"/>
        <w:rPr>
          <w:rFonts w:ascii="Century Gothic" w:hAnsi="Century Gothic"/>
          <w:bCs/>
          <w:lang w:eastAsia="es-MX"/>
        </w:rPr>
      </w:pPr>
    </w:p>
    <w:p w14:paraId="02D5A0A7" w14:textId="77777777" w:rsidR="00ED6337" w:rsidRDefault="00ED6337" w:rsidP="00ED6337">
      <w:pPr>
        <w:pStyle w:val="Sinespaciado"/>
        <w:jc w:val="both"/>
        <w:rPr>
          <w:rFonts w:ascii="Century Gothic" w:hAnsi="Century Gothic"/>
          <w:bCs/>
        </w:rPr>
      </w:pPr>
      <w:r>
        <w:rPr>
          <w:rFonts w:ascii="Century Gothic" w:hAnsi="Century Gothic"/>
          <w:bCs/>
        </w:rPr>
        <w:t>Tabla</w:t>
      </w:r>
      <w:r w:rsidRPr="005E790E">
        <w:rPr>
          <w:rFonts w:ascii="Century Gothic" w:hAnsi="Century Gothic"/>
          <w:bCs/>
        </w:rPr>
        <w:t xml:space="preserve"> 1. </w:t>
      </w:r>
    </w:p>
    <w:p w14:paraId="5880E83B" w14:textId="77777777" w:rsidR="00ED6337" w:rsidRDefault="00ED6337" w:rsidP="00ED6337">
      <w:pPr>
        <w:pStyle w:val="Sinespaciado"/>
        <w:jc w:val="both"/>
        <w:rPr>
          <w:rFonts w:ascii="Century Gothic" w:hAnsi="Century Gothic"/>
          <w:bCs/>
          <w:lang w:eastAsia="es-MX"/>
        </w:rPr>
      </w:pPr>
      <w:r>
        <w:rPr>
          <w:rFonts w:ascii="Century Gothic" w:hAnsi="Century Gothic"/>
          <w:bCs/>
        </w:rPr>
        <w:t>Actividades con descripción a realizar durante la vigencia 2025.</w:t>
      </w:r>
    </w:p>
    <w:tbl>
      <w:tblPr>
        <w:tblW w:w="5000" w:type="pct"/>
        <w:tblCellMar>
          <w:left w:w="70" w:type="dxa"/>
          <w:right w:w="70" w:type="dxa"/>
        </w:tblCellMar>
        <w:tblLook w:val="04A0" w:firstRow="1" w:lastRow="0" w:firstColumn="1" w:lastColumn="0" w:noHBand="0" w:noVBand="1"/>
      </w:tblPr>
      <w:tblGrid>
        <w:gridCol w:w="533"/>
        <w:gridCol w:w="5276"/>
        <w:gridCol w:w="3161"/>
      </w:tblGrid>
      <w:tr w:rsidR="00ED6337" w:rsidRPr="0034502E" w14:paraId="24FA6FB6" w14:textId="77777777" w:rsidTr="00AE1476">
        <w:trPr>
          <w:trHeight w:val="47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9F6CD" w14:textId="77777777" w:rsidR="00ED6337" w:rsidRPr="0034502E" w:rsidRDefault="00ED6337" w:rsidP="00AE1476">
            <w:pPr>
              <w:spacing w:after="0" w:line="240" w:lineRule="auto"/>
              <w:jc w:val="center"/>
              <w:rPr>
                <w:rFonts w:ascii="Century Gothic" w:eastAsia="Times New Roman" w:hAnsi="Century Gothic" w:cs="Calibri"/>
                <w:b/>
                <w:bCs/>
                <w:sz w:val="16"/>
                <w:szCs w:val="16"/>
              </w:rPr>
            </w:pPr>
            <w:r w:rsidRPr="0034502E">
              <w:rPr>
                <w:rFonts w:ascii="Century Gothic" w:eastAsia="Times New Roman" w:hAnsi="Century Gothic" w:cs="Calibri"/>
                <w:b/>
                <w:bCs/>
                <w:sz w:val="16"/>
                <w:szCs w:val="16"/>
              </w:rPr>
              <w:t>ITEM</w:t>
            </w:r>
          </w:p>
        </w:tc>
        <w:tc>
          <w:tcPr>
            <w:tcW w:w="2941" w:type="pct"/>
            <w:tcBorders>
              <w:top w:val="single" w:sz="4" w:space="0" w:color="auto"/>
              <w:left w:val="nil"/>
              <w:bottom w:val="single" w:sz="4" w:space="0" w:color="auto"/>
              <w:right w:val="single" w:sz="4" w:space="0" w:color="auto"/>
            </w:tcBorders>
            <w:shd w:val="clear" w:color="auto" w:fill="auto"/>
            <w:vAlign w:val="center"/>
            <w:hideMark/>
          </w:tcPr>
          <w:p w14:paraId="6A5DFF5F" w14:textId="77777777" w:rsidR="00ED6337" w:rsidRPr="0034502E" w:rsidRDefault="00ED6337" w:rsidP="00AE1476">
            <w:pPr>
              <w:spacing w:after="0" w:line="240" w:lineRule="auto"/>
              <w:jc w:val="center"/>
              <w:rPr>
                <w:rFonts w:ascii="Century Gothic" w:eastAsia="Times New Roman" w:hAnsi="Century Gothic" w:cs="Calibri"/>
                <w:b/>
                <w:bCs/>
                <w:sz w:val="16"/>
                <w:szCs w:val="16"/>
              </w:rPr>
            </w:pPr>
            <w:r w:rsidRPr="0034502E">
              <w:rPr>
                <w:rFonts w:ascii="Century Gothic" w:eastAsia="Times New Roman" w:hAnsi="Century Gothic" w:cs="Calibri"/>
                <w:b/>
                <w:bCs/>
                <w:sz w:val="16"/>
                <w:szCs w:val="16"/>
              </w:rPr>
              <w:t>DESCRIPCIÓN</w:t>
            </w:r>
          </w:p>
        </w:tc>
        <w:tc>
          <w:tcPr>
            <w:tcW w:w="1762" w:type="pct"/>
            <w:tcBorders>
              <w:top w:val="single" w:sz="4" w:space="0" w:color="auto"/>
              <w:left w:val="nil"/>
              <w:bottom w:val="single" w:sz="4" w:space="0" w:color="auto"/>
              <w:right w:val="single" w:sz="4" w:space="0" w:color="auto"/>
            </w:tcBorders>
            <w:shd w:val="clear" w:color="auto" w:fill="auto"/>
            <w:vAlign w:val="center"/>
            <w:hideMark/>
          </w:tcPr>
          <w:p w14:paraId="331AC4BE" w14:textId="77777777" w:rsidR="00ED6337" w:rsidRPr="0034502E" w:rsidRDefault="00ED6337" w:rsidP="00AE1476">
            <w:pPr>
              <w:spacing w:after="0" w:line="240" w:lineRule="auto"/>
              <w:jc w:val="center"/>
              <w:rPr>
                <w:rFonts w:ascii="Century Gothic" w:eastAsia="Times New Roman" w:hAnsi="Century Gothic" w:cs="Calibri"/>
                <w:b/>
                <w:bCs/>
                <w:sz w:val="16"/>
                <w:szCs w:val="16"/>
              </w:rPr>
            </w:pPr>
            <w:r w:rsidRPr="0034502E">
              <w:rPr>
                <w:rFonts w:ascii="Century Gothic" w:eastAsia="Times New Roman" w:hAnsi="Century Gothic" w:cs="Calibri"/>
                <w:b/>
                <w:bCs/>
                <w:sz w:val="16"/>
                <w:szCs w:val="16"/>
              </w:rPr>
              <w:t>ACTIVIDAD</w:t>
            </w:r>
          </w:p>
        </w:tc>
      </w:tr>
      <w:tr w:rsidR="00ED6337" w:rsidRPr="0034502E" w14:paraId="1F1B5F1B"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369C65EB"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w:t>
            </w:r>
          </w:p>
        </w:tc>
        <w:tc>
          <w:tcPr>
            <w:tcW w:w="2941" w:type="pct"/>
            <w:tcBorders>
              <w:top w:val="nil"/>
              <w:left w:val="nil"/>
              <w:bottom w:val="single" w:sz="4" w:space="0" w:color="auto"/>
              <w:right w:val="single" w:sz="4" w:space="0" w:color="auto"/>
            </w:tcBorders>
            <w:shd w:val="clear" w:color="auto" w:fill="auto"/>
            <w:vAlign w:val="center"/>
            <w:hideMark/>
          </w:tcPr>
          <w:p w14:paraId="28FEC92E"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Actualizar el PGIRHS  (Plan de Gestión de Residuos Hospitalarios y Similares) A PGIRASA Plan de Gestión de Residuos en Atención  en Salud  y otras Actividades</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5178B743"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la actualización del PGIRHS  de acuerdo a los cambios Institucionales o de Resolución.</w:t>
            </w:r>
          </w:p>
        </w:tc>
      </w:tr>
      <w:tr w:rsidR="00ED6337" w:rsidRPr="0034502E" w14:paraId="4F17ADF5"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81C5982"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2</w:t>
            </w:r>
          </w:p>
        </w:tc>
        <w:tc>
          <w:tcPr>
            <w:tcW w:w="2941" w:type="pct"/>
            <w:tcBorders>
              <w:top w:val="nil"/>
              <w:left w:val="nil"/>
              <w:bottom w:val="single" w:sz="4" w:space="0" w:color="auto"/>
              <w:right w:val="single" w:sz="4" w:space="0" w:color="auto"/>
            </w:tcBorders>
            <w:shd w:val="clear" w:color="auto" w:fill="auto"/>
            <w:vAlign w:val="center"/>
            <w:hideMark/>
          </w:tcPr>
          <w:p w14:paraId="72A2D419"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Presentar informes a los entes de control externos  (CDA, y  IDEAM)</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6BAFB74B"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Registrar en la página del IDEAM la información pertinente para su respectiva acta</w:t>
            </w:r>
            <w:r>
              <w:rPr>
                <w:rFonts w:ascii="Century Gothic" w:eastAsia="Times New Roman" w:hAnsi="Century Gothic" w:cs="Calibri"/>
                <w:color w:val="000000"/>
                <w:sz w:val="16"/>
                <w:szCs w:val="16"/>
              </w:rPr>
              <w:t>.</w:t>
            </w:r>
            <w:r w:rsidRPr="0034502E">
              <w:rPr>
                <w:rFonts w:ascii="Century Gothic" w:eastAsia="Times New Roman" w:hAnsi="Century Gothic" w:cs="Calibri"/>
                <w:color w:val="000000"/>
                <w:sz w:val="16"/>
                <w:szCs w:val="16"/>
              </w:rPr>
              <w:t xml:space="preserve"> </w:t>
            </w:r>
          </w:p>
        </w:tc>
      </w:tr>
      <w:tr w:rsidR="00ED6337" w:rsidRPr="0034502E" w14:paraId="311EB221" w14:textId="77777777" w:rsidTr="00AE1476">
        <w:trPr>
          <w:trHeight w:val="54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A7977A1"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lastRenderedPageBreak/>
              <w:t>3</w:t>
            </w:r>
          </w:p>
        </w:tc>
        <w:tc>
          <w:tcPr>
            <w:tcW w:w="2941" w:type="pct"/>
            <w:tcBorders>
              <w:top w:val="nil"/>
              <w:left w:val="nil"/>
              <w:bottom w:val="single" w:sz="4" w:space="0" w:color="auto"/>
              <w:right w:val="single" w:sz="4" w:space="0" w:color="auto"/>
            </w:tcBorders>
            <w:shd w:val="clear" w:color="auto" w:fill="auto"/>
            <w:vAlign w:val="center"/>
            <w:hideMark/>
          </w:tcPr>
          <w:p w14:paraId="00EF3D59" w14:textId="1CDF2192"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Presentar</w:t>
            </w:r>
            <w:r>
              <w:rPr>
                <w:rFonts w:ascii="Century Gothic" w:eastAsia="Times New Roman" w:hAnsi="Century Gothic" w:cs="Calibri"/>
                <w:color w:val="000000"/>
                <w:sz w:val="16"/>
                <w:szCs w:val="16"/>
              </w:rPr>
              <w:t xml:space="preserve"> informe a la </w:t>
            </w:r>
            <w:r w:rsidR="00E72C37">
              <w:rPr>
                <w:rFonts w:ascii="Century Gothic" w:eastAsia="Times New Roman" w:hAnsi="Century Gothic" w:cs="Calibri"/>
                <w:color w:val="000000"/>
                <w:sz w:val="16"/>
                <w:szCs w:val="16"/>
              </w:rPr>
              <w:t>Contraloría</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75113B59" w14:textId="1EBA80AE"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Presentar informe de acuerdo a l</w:t>
            </w:r>
            <w:r>
              <w:rPr>
                <w:rFonts w:ascii="Century Gothic" w:eastAsia="Times New Roman" w:hAnsi="Century Gothic" w:cs="Calibri"/>
                <w:color w:val="000000"/>
                <w:sz w:val="16"/>
                <w:szCs w:val="16"/>
              </w:rPr>
              <w:t xml:space="preserve">o solicitado por la </w:t>
            </w:r>
            <w:r w:rsidR="00E72C37">
              <w:rPr>
                <w:rFonts w:ascii="Century Gothic" w:eastAsia="Times New Roman" w:hAnsi="Century Gothic" w:cs="Calibri"/>
                <w:color w:val="000000"/>
                <w:sz w:val="16"/>
                <w:szCs w:val="16"/>
              </w:rPr>
              <w:t>Contraloría</w:t>
            </w:r>
            <w:r>
              <w:rPr>
                <w:rFonts w:ascii="Century Gothic" w:eastAsia="Times New Roman" w:hAnsi="Century Gothic" w:cs="Calibri"/>
                <w:color w:val="000000"/>
                <w:sz w:val="16"/>
                <w:szCs w:val="16"/>
              </w:rPr>
              <w:t>.</w:t>
            </w:r>
          </w:p>
        </w:tc>
      </w:tr>
      <w:tr w:rsidR="00ED6337" w:rsidRPr="0034502E" w14:paraId="30BC18B4"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1A4777B"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4</w:t>
            </w:r>
          </w:p>
        </w:tc>
        <w:tc>
          <w:tcPr>
            <w:tcW w:w="2941" w:type="pct"/>
            <w:tcBorders>
              <w:top w:val="nil"/>
              <w:left w:val="nil"/>
              <w:bottom w:val="single" w:sz="4" w:space="0" w:color="auto"/>
              <w:right w:val="single" w:sz="4" w:space="0" w:color="auto"/>
            </w:tcBorders>
            <w:shd w:val="clear" w:color="auto" w:fill="auto"/>
            <w:vAlign w:val="center"/>
            <w:hideMark/>
          </w:tcPr>
          <w:p w14:paraId="1D8854D8"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Presentar informe al ente de control externo (Se</w:t>
            </w:r>
            <w:r>
              <w:rPr>
                <w:rFonts w:ascii="Century Gothic" w:eastAsia="Times New Roman" w:hAnsi="Century Gothic" w:cs="Calibri"/>
                <w:color w:val="000000"/>
                <w:sz w:val="16"/>
                <w:szCs w:val="16"/>
              </w:rPr>
              <w:t>cretaria de Salud Departamental</w:t>
            </w:r>
            <w:r w:rsidRPr="0034502E">
              <w:rPr>
                <w:rFonts w:ascii="Century Gothic" w:eastAsia="Times New Roman" w:hAnsi="Century Gothic" w:cs="Calibri"/>
                <w:color w:val="000000"/>
                <w:sz w:val="16"/>
                <w:szCs w:val="16"/>
              </w:rPr>
              <w:t>)</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122BADED"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Elaborar el informe y adjuntar las evidencias para Secretaria de Salud Departam</w:t>
            </w:r>
            <w:r>
              <w:rPr>
                <w:rFonts w:ascii="Century Gothic" w:eastAsia="Times New Roman" w:hAnsi="Century Gothic" w:cs="Calibri"/>
                <w:color w:val="000000"/>
                <w:sz w:val="16"/>
                <w:szCs w:val="16"/>
              </w:rPr>
              <w:t>ental.</w:t>
            </w:r>
          </w:p>
        </w:tc>
      </w:tr>
      <w:tr w:rsidR="00ED6337" w:rsidRPr="0034502E" w14:paraId="0792D377" w14:textId="77777777" w:rsidTr="00AE1476">
        <w:trPr>
          <w:trHeight w:val="2957"/>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3B0C8B0B"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5</w:t>
            </w:r>
          </w:p>
        </w:tc>
        <w:tc>
          <w:tcPr>
            <w:tcW w:w="2941" w:type="pct"/>
            <w:tcBorders>
              <w:top w:val="nil"/>
              <w:left w:val="nil"/>
              <w:bottom w:val="single" w:sz="4" w:space="0" w:color="auto"/>
              <w:right w:val="single" w:sz="4" w:space="0" w:color="auto"/>
            </w:tcBorders>
            <w:shd w:val="clear" w:color="auto" w:fill="auto"/>
            <w:vAlign w:val="center"/>
            <w:hideMark/>
          </w:tcPr>
          <w:p w14:paraId="6B3EF86D"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inducción al personal nuevo, del PGIRHS (Plan de Gestión de Residuos Hospitalarios y Similares), plan de contingencia, legislación ambiental y sanitaria vigente,  organigrama y responsabilidades asignadas, riesgos ambientales y sanitarios por el inadecuado manejo de los residuos hospitalarios y similares, adecuada segregación de los residuos generados en la institución (peligros, biodegradables, reciclajes y orgánicos) desactivación de los residuos (peróxido de hidrógeno), formulación y aplicación de soluciones  de fluidos corporales, grupo administrativo de gestión ambiental y sanitario (GAGAS), seguridad industrial y salud ocupacional frente al manejo de los residuos hospitalarios, técnicas apropiadas para las labores de limpieza y desinfección, ruta sanitaria de residuos, programa de ahorro de agua, energía y reciclaje.</w:t>
            </w:r>
          </w:p>
        </w:tc>
        <w:tc>
          <w:tcPr>
            <w:tcW w:w="1762" w:type="pct"/>
            <w:tcBorders>
              <w:top w:val="nil"/>
              <w:left w:val="nil"/>
              <w:bottom w:val="single" w:sz="4" w:space="0" w:color="auto"/>
              <w:right w:val="single" w:sz="4" w:space="0" w:color="auto"/>
            </w:tcBorders>
            <w:shd w:val="clear" w:color="auto" w:fill="auto"/>
            <w:vAlign w:val="center"/>
            <w:hideMark/>
          </w:tcPr>
          <w:p w14:paraId="69CD646F"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inducciones a todos los funcionarios que ingresa a labor en la Institución de acuerdo a los correo que Talento Humano que programe.</w:t>
            </w:r>
          </w:p>
        </w:tc>
      </w:tr>
      <w:tr w:rsidR="00ED6337" w:rsidRPr="0034502E" w14:paraId="0ED62B3A" w14:textId="77777777" w:rsidTr="00AE1476">
        <w:trPr>
          <w:trHeight w:val="1695"/>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6C7273E"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6</w:t>
            </w:r>
          </w:p>
        </w:tc>
        <w:tc>
          <w:tcPr>
            <w:tcW w:w="2941" w:type="pct"/>
            <w:tcBorders>
              <w:top w:val="nil"/>
              <w:left w:val="nil"/>
              <w:bottom w:val="single" w:sz="4" w:space="0" w:color="auto"/>
              <w:right w:val="single" w:sz="4" w:space="0" w:color="auto"/>
            </w:tcBorders>
            <w:shd w:val="clear" w:color="auto" w:fill="auto"/>
            <w:vAlign w:val="center"/>
            <w:hideMark/>
          </w:tcPr>
          <w:p w14:paraId="4139330A"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Socializar charlas educativas cada 2 meses a los funcionarios de la Institución sobre: código de colores, adecuada segregación de los residuos Hospitalarios y similares de acuerdo al código de color, el programa de ahorro y uso eficiente de energía, agua y programa de reciclaje, reconocimiento de los almacenamientos transitorios, temporales y centrales, horario de recolección de los residuos en la Institución.</w:t>
            </w:r>
          </w:p>
        </w:tc>
        <w:tc>
          <w:tcPr>
            <w:tcW w:w="1762" w:type="pct"/>
            <w:tcBorders>
              <w:top w:val="nil"/>
              <w:left w:val="nil"/>
              <w:bottom w:val="single" w:sz="4" w:space="0" w:color="auto"/>
              <w:right w:val="single" w:sz="4" w:space="0" w:color="auto"/>
            </w:tcBorders>
            <w:shd w:val="clear" w:color="auto" w:fill="auto"/>
            <w:vAlign w:val="center"/>
            <w:hideMark/>
          </w:tcPr>
          <w:p w14:paraId="4A67E558"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Desarrollar c</w:t>
            </w:r>
            <w:r>
              <w:rPr>
                <w:rFonts w:ascii="Century Gothic" w:eastAsia="Times New Roman" w:hAnsi="Century Gothic" w:cs="Calibri"/>
                <w:color w:val="000000"/>
                <w:sz w:val="16"/>
                <w:szCs w:val="16"/>
              </w:rPr>
              <w:t>ronograma de charlas educativas.</w:t>
            </w:r>
          </w:p>
        </w:tc>
      </w:tr>
      <w:tr w:rsidR="00ED6337" w:rsidRPr="0034502E" w14:paraId="35949DF2" w14:textId="77777777" w:rsidTr="00AE1476">
        <w:trPr>
          <w:trHeight w:val="108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94503C5"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7</w:t>
            </w:r>
          </w:p>
        </w:tc>
        <w:tc>
          <w:tcPr>
            <w:tcW w:w="2941" w:type="pct"/>
            <w:tcBorders>
              <w:top w:val="nil"/>
              <w:left w:val="nil"/>
              <w:bottom w:val="single" w:sz="4" w:space="0" w:color="auto"/>
              <w:right w:val="single" w:sz="4" w:space="0" w:color="auto"/>
            </w:tcBorders>
            <w:shd w:val="clear" w:color="auto" w:fill="auto"/>
            <w:vAlign w:val="center"/>
            <w:hideMark/>
          </w:tcPr>
          <w:p w14:paraId="77AE8324" w14:textId="0AD49C82" w:rsidR="00ED6337" w:rsidRPr="0034502E" w:rsidRDefault="00ED6337" w:rsidP="00AE1476">
            <w:pPr>
              <w:spacing w:after="0" w:line="240" w:lineRule="auto"/>
              <w:jc w:val="both"/>
              <w:rPr>
                <w:rFonts w:ascii="Century Gothic" w:eastAsia="Times New Roman" w:hAnsi="Century Gothic" w:cs="Calibri"/>
                <w:sz w:val="16"/>
                <w:szCs w:val="16"/>
              </w:rPr>
            </w:pPr>
            <w:r w:rsidRPr="0034502E">
              <w:rPr>
                <w:rFonts w:ascii="Century Gothic" w:eastAsia="Times New Roman" w:hAnsi="Century Gothic" w:cs="Calibri"/>
                <w:sz w:val="16"/>
                <w:szCs w:val="16"/>
              </w:rPr>
              <w:t>Garantizar 2 veces (29 de abril  y 02 de septiembre) al año el seguimiento a la disposición final de los residuos peligrosos generados en la Institución mediante visitas de inspección a la planta de incineración con la empresa contra</w:t>
            </w:r>
            <w:r w:rsidR="00E72C37">
              <w:rPr>
                <w:rFonts w:ascii="Century Gothic" w:eastAsia="Times New Roman" w:hAnsi="Century Gothic" w:cs="Calibri"/>
                <w:sz w:val="16"/>
                <w:szCs w:val="16"/>
              </w:rPr>
              <w:t>ta</w:t>
            </w:r>
            <w:r w:rsidRPr="0034502E">
              <w:rPr>
                <w:rFonts w:ascii="Century Gothic" w:eastAsia="Times New Roman" w:hAnsi="Century Gothic" w:cs="Calibri"/>
                <w:sz w:val="16"/>
                <w:szCs w:val="16"/>
              </w:rPr>
              <w:t>da por la Institución.</w:t>
            </w:r>
          </w:p>
        </w:tc>
        <w:tc>
          <w:tcPr>
            <w:tcW w:w="1762" w:type="pct"/>
            <w:tcBorders>
              <w:top w:val="nil"/>
              <w:left w:val="nil"/>
              <w:bottom w:val="single" w:sz="4" w:space="0" w:color="auto"/>
              <w:right w:val="single" w:sz="4" w:space="0" w:color="auto"/>
            </w:tcBorders>
            <w:shd w:val="clear" w:color="auto" w:fill="auto"/>
            <w:vAlign w:val="center"/>
            <w:hideMark/>
          </w:tcPr>
          <w:p w14:paraId="7CE9EF77"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auditoria dos auditorías al año la empresa contratada para la disposición final de los residuos peligrosos (planta de incineración).</w:t>
            </w:r>
          </w:p>
        </w:tc>
      </w:tr>
      <w:tr w:rsidR="00ED6337" w:rsidRPr="0034502E" w14:paraId="3F2D02DD"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17C0E2E"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8</w:t>
            </w:r>
          </w:p>
        </w:tc>
        <w:tc>
          <w:tcPr>
            <w:tcW w:w="2941" w:type="pct"/>
            <w:tcBorders>
              <w:top w:val="nil"/>
              <w:left w:val="nil"/>
              <w:bottom w:val="single" w:sz="4" w:space="0" w:color="auto"/>
              <w:right w:val="single" w:sz="4" w:space="0" w:color="auto"/>
            </w:tcBorders>
            <w:shd w:val="clear" w:color="auto" w:fill="auto"/>
            <w:vAlign w:val="center"/>
            <w:hideMark/>
          </w:tcPr>
          <w:p w14:paraId="2F38B635"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Garantizar el estado físico de los almacenamientos transitorios, temporales y centrales mediante las inspecciones.</w:t>
            </w:r>
          </w:p>
        </w:tc>
        <w:tc>
          <w:tcPr>
            <w:tcW w:w="1762" w:type="pct"/>
            <w:tcBorders>
              <w:top w:val="nil"/>
              <w:left w:val="nil"/>
              <w:bottom w:val="single" w:sz="4" w:space="0" w:color="auto"/>
              <w:right w:val="single" w:sz="4" w:space="0" w:color="auto"/>
            </w:tcBorders>
            <w:shd w:val="clear" w:color="auto" w:fill="auto"/>
            <w:vAlign w:val="center"/>
            <w:hideMark/>
          </w:tcPr>
          <w:p w14:paraId="2DB2CB46"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inspecciones a todos los almacenamientos transitorios, temporales y centrales de la institución.</w:t>
            </w:r>
          </w:p>
        </w:tc>
      </w:tr>
      <w:tr w:rsidR="00ED6337" w:rsidRPr="0034502E" w14:paraId="067F5B77" w14:textId="77777777" w:rsidTr="00AE1476">
        <w:trPr>
          <w:trHeight w:val="54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3CD3A83C"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9</w:t>
            </w:r>
          </w:p>
        </w:tc>
        <w:tc>
          <w:tcPr>
            <w:tcW w:w="2941" w:type="pct"/>
            <w:tcBorders>
              <w:top w:val="nil"/>
              <w:left w:val="nil"/>
              <w:bottom w:val="single" w:sz="4" w:space="0" w:color="auto"/>
              <w:right w:val="single" w:sz="4" w:space="0" w:color="auto"/>
            </w:tcBorders>
            <w:shd w:val="clear" w:color="auto" w:fill="auto"/>
            <w:vAlign w:val="center"/>
            <w:hideMark/>
          </w:tcPr>
          <w:p w14:paraId="1EE9D85F"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Concienciar  a los funcionarios en la importancia del día del agua 22  marzo</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0C1E6E6F"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actividades de sensibilización en los servicios</w:t>
            </w:r>
            <w:r>
              <w:rPr>
                <w:rFonts w:ascii="Century Gothic" w:eastAsia="Times New Roman" w:hAnsi="Century Gothic" w:cs="Calibri"/>
                <w:color w:val="000000"/>
                <w:sz w:val="16"/>
                <w:szCs w:val="16"/>
              </w:rPr>
              <w:t>.</w:t>
            </w:r>
          </w:p>
        </w:tc>
      </w:tr>
      <w:tr w:rsidR="00ED6337" w:rsidRPr="0034502E" w14:paraId="2730802F" w14:textId="77777777" w:rsidTr="00AE1476">
        <w:trPr>
          <w:trHeight w:val="54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EE48E1D"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10</w:t>
            </w:r>
          </w:p>
        </w:tc>
        <w:tc>
          <w:tcPr>
            <w:tcW w:w="2941" w:type="pct"/>
            <w:tcBorders>
              <w:top w:val="nil"/>
              <w:left w:val="nil"/>
              <w:bottom w:val="single" w:sz="4" w:space="0" w:color="auto"/>
              <w:right w:val="single" w:sz="4" w:space="0" w:color="auto"/>
            </w:tcBorders>
            <w:shd w:val="clear" w:color="auto" w:fill="auto"/>
            <w:vAlign w:val="center"/>
            <w:hideMark/>
          </w:tcPr>
          <w:p w14:paraId="012CDCFC"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Concienciar a los funcionarios en la importancia del cuidado del día del árbol 29 de abril</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312658FC"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actividades de sensibilización en los servicios</w:t>
            </w:r>
            <w:r>
              <w:rPr>
                <w:rFonts w:ascii="Century Gothic" w:eastAsia="Times New Roman" w:hAnsi="Century Gothic" w:cs="Calibri"/>
                <w:color w:val="000000"/>
                <w:sz w:val="16"/>
                <w:szCs w:val="16"/>
              </w:rPr>
              <w:t>.</w:t>
            </w:r>
          </w:p>
        </w:tc>
      </w:tr>
      <w:tr w:rsidR="00ED6337" w:rsidRPr="0034502E" w14:paraId="376D1B56"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AB258BE"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11</w:t>
            </w:r>
          </w:p>
        </w:tc>
        <w:tc>
          <w:tcPr>
            <w:tcW w:w="2941" w:type="pct"/>
            <w:tcBorders>
              <w:top w:val="nil"/>
              <w:left w:val="nil"/>
              <w:bottom w:val="single" w:sz="4" w:space="0" w:color="auto"/>
              <w:right w:val="single" w:sz="4" w:space="0" w:color="auto"/>
            </w:tcBorders>
            <w:shd w:val="clear" w:color="auto" w:fill="auto"/>
            <w:vAlign w:val="center"/>
            <w:hideMark/>
          </w:tcPr>
          <w:p w14:paraId="77031BB1"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Concienciar  a los funcionarios de la Institución en la importancia de disminuir el impacto ambiental, mediante el cumplimiento del programa de reciclaje institucional en el marco del día del reciclaje  17 de mayo</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4D4A535E"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actividades de sensibilización en los servicios</w:t>
            </w:r>
            <w:r>
              <w:rPr>
                <w:rFonts w:ascii="Century Gothic" w:eastAsia="Times New Roman" w:hAnsi="Century Gothic" w:cs="Calibri"/>
                <w:color w:val="000000"/>
                <w:sz w:val="16"/>
                <w:szCs w:val="16"/>
              </w:rPr>
              <w:t>.</w:t>
            </w:r>
          </w:p>
        </w:tc>
      </w:tr>
      <w:tr w:rsidR="00ED6337" w:rsidRPr="0034502E" w14:paraId="5B378998"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FBE7214"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12</w:t>
            </w:r>
          </w:p>
        </w:tc>
        <w:tc>
          <w:tcPr>
            <w:tcW w:w="2941" w:type="pct"/>
            <w:tcBorders>
              <w:top w:val="nil"/>
              <w:left w:val="nil"/>
              <w:bottom w:val="single" w:sz="4" w:space="0" w:color="auto"/>
              <w:right w:val="single" w:sz="4" w:space="0" w:color="auto"/>
            </w:tcBorders>
            <w:shd w:val="clear" w:color="auto" w:fill="auto"/>
            <w:vAlign w:val="center"/>
            <w:hideMark/>
          </w:tcPr>
          <w:p w14:paraId="782B602C"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Cumplir con PAMEC</w:t>
            </w:r>
            <w:r>
              <w:rPr>
                <w:rFonts w:ascii="Century Gothic" w:eastAsia="Times New Roman" w:hAnsi="Century Gothic" w:cs="Calibri"/>
                <w:color w:val="000000"/>
                <w:sz w:val="16"/>
                <w:szCs w:val="16"/>
              </w:rPr>
              <w:t>.</w:t>
            </w:r>
            <w:r w:rsidRPr="0034502E">
              <w:rPr>
                <w:rFonts w:ascii="Century Gothic" w:eastAsia="Times New Roman" w:hAnsi="Century Gothic" w:cs="Calibri"/>
                <w:color w:val="000000"/>
                <w:sz w:val="16"/>
                <w:szCs w:val="16"/>
              </w:rPr>
              <w:t xml:space="preserve"> </w:t>
            </w:r>
          </w:p>
        </w:tc>
        <w:tc>
          <w:tcPr>
            <w:tcW w:w="1762" w:type="pct"/>
            <w:tcBorders>
              <w:top w:val="nil"/>
              <w:left w:val="nil"/>
              <w:bottom w:val="single" w:sz="4" w:space="0" w:color="auto"/>
              <w:right w:val="single" w:sz="4" w:space="0" w:color="auto"/>
            </w:tcBorders>
            <w:shd w:val="clear" w:color="auto" w:fill="auto"/>
            <w:vAlign w:val="center"/>
            <w:hideMark/>
          </w:tcPr>
          <w:p w14:paraId="33158261"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las actividades consensuadas con el área de calidad para el cumplimiento del PAMEC</w:t>
            </w:r>
            <w:r>
              <w:rPr>
                <w:rFonts w:ascii="Century Gothic" w:eastAsia="Times New Roman" w:hAnsi="Century Gothic" w:cs="Calibri"/>
                <w:color w:val="000000"/>
                <w:sz w:val="16"/>
                <w:szCs w:val="16"/>
              </w:rPr>
              <w:t>.</w:t>
            </w:r>
          </w:p>
        </w:tc>
      </w:tr>
      <w:tr w:rsidR="00ED6337" w:rsidRPr="0034502E" w14:paraId="4A16BBF5"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CA67B8F"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13</w:t>
            </w:r>
          </w:p>
        </w:tc>
        <w:tc>
          <w:tcPr>
            <w:tcW w:w="2941" w:type="pct"/>
            <w:tcBorders>
              <w:top w:val="nil"/>
              <w:left w:val="nil"/>
              <w:bottom w:val="single" w:sz="4" w:space="0" w:color="auto"/>
              <w:right w:val="single" w:sz="4" w:space="0" w:color="auto"/>
            </w:tcBorders>
            <w:shd w:val="clear" w:color="auto" w:fill="auto"/>
            <w:vAlign w:val="center"/>
            <w:hideMark/>
          </w:tcPr>
          <w:p w14:paraId="19DF1A02"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Cumplir con POA</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1EF57859"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las actividades consensuadas con el área de planeación para el cumplimiento del POA</w:t>
            </w:r>
            <w:r>
              <w:rPr>
                <w:rFonts w:ascii="Century Gothic" w:eastAsia="Times New Roman" w:hAnsi="Century Gothic" w:cs="Calibri"/>
                <w:color w:val="000000"/>
                <w:sz w:val="16"/>
                <w:szCs w:val="16"/>
              </w:rPr>
              <w:t>.</w:t>
            </w:r>
          </w:p>
        </w:tc>
      </w:tr>
      <w:tr w:rsidR="00ED6337" w:rsidRPr="0034502E" w14:paraId="4A8E4D79"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53586BC"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lastRenderedPageBreak/>
              <w:t>14</w:t>
            </w:r>
          </w:p>
        </w:tc>
        <w:tc>
          <w:tcPr>
            <w:tcW w:w="2941" w:type="pct"/>
            <w:tcBorders>
              <w:top w:val="nil"/>
              <w:left w:val="nil"/>
              <w:bottom w:val="single" w:sz="4" w:space="0" w:color="auto"/>
              <w:right w:val="single" w:sz="4" w:space="0" w:color="auto"/>
            </w:tcBorders>
            <w:shd w:val="clear" w:color="auto" w:fill="auto"/>
            <w:vAlign w:val="center"/>
            <w:hideMark/>
          </w:tcPr>
          <w:p w14:paraId="517EC73E"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Cumplir con Control de Riesgo</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07AE736A"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las actividades consensuadas con el área de planeación para el cumplimiento del Control de Riesgo</w:t>
            </w:r>
            <w:r>
              <w:rPr>
                <w:rFonts w:ascii="Century Gothic" w:eastAsia="Times New Roman" w:hAnsi="Century Gothic" w:cs="Calibri"/>
                <w:color w:val="000000"/>
                <w:sz w:val="16"/>
                <w:szCs w:val="16"/>
              </w:rPr>
              <w:t>.</w:t>
            </w:r>
          </w:p>
        </w:tc>
      </w:tr>
      <w:tr w:rsidR="00ED6337" w:rsidRPr="0034502E" w14:paraId="2769770D"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03EFBFD"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15</w:t>
            </w:r>
          </w:p>
        </w:tc>
        <w:tc>
          <w:tcPr>
            <w:tcW w:w="2941" w:type="pct"/>
            <w:tcBorders>
              <w:top w:val="nil"/>
              <w:left w:val="nil"/>
              <w:bottom w:val="single" w:sz="4" w:space="0" w:color="auto"/>
              <w:right w:val="single" w:sz="4" w:space="0" w:color="auto"/>
            </w:tcBorders>
            <w:shd w:val="clear" w:color="auto" w:fill="auto"/>
            <w:vAlign w:val="center"/>
            <w:hideMark/>
          </w:tcPr>
          <w:p w14:paraId="1B55FB5E"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seguimiento al personal de Servicios Generales en cuanto la limpieza y desinfecciones realizadas en las diferentes áreas de la institución.</w:t>
            </w:r>
          </w:p>
        </w:tc>
        <w:tc>
          <w:tcPr>
            <w:tcW w:w="1762" w:type="pct"/>
            <w:tcBorders>
              <w:top w:val="nil"/>
              <w:left w:val="nil"/>
              <w:bottom w:val="single" w:sz="4" w:space="0" w:color="auto"/>
              <w:right w:val="single" w:sz="4" w:space="0" w:color="auto"/>
            </w:tcBorders>
            <w:shd w:val="clear" w:color="auto" w:fill="auto"/>
            <w:vAlign w:val="center"/>
            <w:hideMark/>
          </w:tcPr>
          <w:p w14:paraId="4C99128D"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llenado del link</w:t>
            </w:r>
            <w:r>
              <w:rPr>
                <w:rFonts w:ascii="Century Gothic" w:eastAsia="Times New Roman" w:hAnsi="Century Gothic" w:cs="Calibri"/>
                <w:color w:val="000000"/>
                <w:sz w:val="16"/>
                <w:szCs w:val="16"/>
              </w:rPr>
              <w:t>.</w:t>
            </w:r>
            <w:r w:rsidRPr="0034502E">
              <w:rPr>
                <w:rFonts w:ascii="Century Gothic" w:eastAsia="Times New Roman" w:hAnsi="Century Gothic" w:cs="Calibri"/>
                <w:color w:val="000000"/>
                <w:sz w:val="16"/>
                <w:szCs w:val="16"/>
              </w:rPr>
              <w:t xml:space="preserve"> </w:t>
            </w:r>
          </w:p>
        </w:tc>
      </w:tr>
      <w:tr w:rsidR="00ED6337" w:rsidRPr="0034502E" w14:paraId="14860EC3" w14:textId="77777777" w:rsidTr="00AE1476">
        <w:trPr>
          <w:trHeight w:val="81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40900AC"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16</w:t>
            </w:r>
          </w:p>
        </w:tc>
        <w:tc>
          <w:tcPr>
            <w:tcW w:w="2941" w:type="pct"/>
            <w:tcBorders>
              <w:top w:val="nil"/>
              <w:left w:val="nil"/>
              <w:bottom w:val="single" w:sz="4" w:space="0" w:color="auto"/>
              <w:right w:val="single" w:sz="4" w:space="0" w:color="auto"/>
            </w:tcBorders>
            <w:shd w:val="clear" w:color="auto" w:fill="auto"/>
            <w:vAlign w:val="center"/>
            <w:hideMark/>
          </w:tcPr>
          <w:p w14:paraId="386B7CE2"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Verificar los RH1 mensual que registra el personal que realiza la recolección y entrega de los residuos peligrosos a la empres</w:t>
            </w:r>
            <w:r>
              <w:rPr>
                <w:rFonts w:ascii="Century Gothic" w:eastAsia="Times New Roman" w:hAnsi="Century Gothic" w:cs="Calibri"/>
                <w:color w:val="000000"/>
                <w:sz w:val="16"/>
                <w:szCs w:val="16"/>
              </w:rPr>
              <w:t>a contratada por la Institución.</w:t>
            </w:r>
          </w:p>
        </w:tc>
        <w:tc>
          <w:tcPr>
            <w:tcW w:w="1762" w:type="pct"/>
            <w:tcBorders>
              <w:top w:val="nil"/>
              <w:left w:val="nil"/>
              <w:bottom w:val="single" w:sz="4" w:space="0" w:color="auto"/>
              <w:right w:val="single" w:sz="4" w:space="0" w:color="auto"/>
            </w:tcBorders>
            <w:shd w:val="clear" w:color="auto" w:fill="auto"/>
            <w:vAlign w:val="center"/>
            <w:hideMark/>
          </w:tcPr>
          <w:p w14:paraId="0EA2BF00"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Verificación de los formatos RH1</w:t>
            </w:r>
            <w:r>
              <w:rPr>
                <w:rFonts w:ascii="Century Gothic" w:eastAsia="Times New Roman" w:hAnsi="Century Gothic" w:cs="Calibri"/>
                <w:color w:val="000000"/>
                <w:sz w:val="16"/>
                <w:szCs w:val="16"/>
              </w:rPr>
              <w:t>.</w:t>
            </w:r>
            <w:r w:rsidRPr="0034502E">
              <w:rPr>
                <w:rFonts w:ascii="Century Gothic" w:eastAsia="Times New Roman" w:hAnsi="Century Gothic" w:cs="Calibri"/>
                <w:color w:val="000000"/>
                <w:sz w:val="16"/>
                <w:szCs w:val="16"/>
              </w:rPr>
              <w:t xml:space="preserve"> </w:t>
            </w:r>
          </w:p>
        </w:tc>
      </w:tr>
      <w:tr w:rsidR="00ED6337" w:rsidRPr="0034502E" w14:paraId="2666D709" w14:textId="77777777" w:rsidTr="00AE1476">
        <w:trPr>
          <w:trHeight w:val="54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5F1054F"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17</w:t>
            </w:r>
          </w:p>
        </w:tc>
        <w:tc>
          <w:tcPr>
            <w:tcW w:w="2941" w:type="pct"/>
            <w:tcBorders>
              <w:top w:val="nil"/>
              <w:left w:val="nil"/>
              <w:bottom w:val="single" w:sz="4" w:space="0" w:color="auto"/>
              <w:right w:val="single" w:sz="4" w:space="0" w:color="auto"/>
            </w:tcBorders>
            <w:shd w:val="clear" w:color="auto" w:fill="auto"/>
            <w:vAlign w:val="center"/>
            <w:hideMark/>
          </w:tcPr>
          <w:p w14:paraId="3A65A9ED"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 xml:space="preserve">Dar cumplimiento alimentando la base de datos </w:t>
            </w:r>
            <w:r>
              <w:rPr>
                <w:rFonts w:ascii="Century Gothic" w:eastAsia="Times New Roman" w:hAnsi="Century Gothic" w:cs="Calibri"/>
                <w:color w:val="000000"/>
                <w:sz w:val="16"/>
                <w:szCs w:val="16"/>
              </w:rPr>
              <w:t>de los RH1 para los indicadores.</w:t>
            </w:r>
          </w:p>
        </w:tc>
        <w:tc>
          <w:tcPr>
            <w:tcW w:w="1762" w:type="pct"/>
            <w:tcBorders>
              <w:top w:val="nil"/>
              <w:left w:val="nil"/>
              <w:bottom w:val="single" w:sz="4" w:space="0" w:color="auto"/>
              <w:right w:val="single" w:sz="4" w:space="0" w:color="auto"/>
            </w:tcBorders>
            <w:shd w:val="clear" w:color="auto" w:fill="auto"/>
            <w:vAlign w:val="center"/>
            <w:hideMark/>
          </w:tcPr>
          <w:p w14:paraId="6934B73F"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Alimentar base de datos</w:t>
            </w:r>
            <w:r>
              <w:rPr>
                <w:rFonts w:ascii="Century Gothic" w:eastAsia="Times New Roman" w:hAnsi="Century Gothic" w:cs="Calibri"/>
                <w:color w:val="000000"/>
                <w:sz w:val="16"/>
                <w:szCs w:val="16"/>
              </w:rPr>
              <w:t>.</w:t>
            </w:r>
            <w:r w:rsidRPr="0034502E">
              <w:rPr>
                <w:rFonts w:ascii="Century Gothic" w:eastAsia="Times New Roman" w:hAnsi="Century Gothic" w:cs="Calibri"/>
                <w:color w:val="000000"/>
                <w:sz w:val="16"/>
                <w:szCs w:val="16"/>
              </w:rPr>
              <w:t xml:space="preserve"> </w:t>
            </w:r>
          </w:p>
        </w:tc>
      </w:tr>
      <w:tr w:rsidR="00ED6337" w:rsidRPr="0034502E" w14:paraId="532BE7C9" w14:textId="77777777" w:rsidTr="00AE1476">
        <w:trPr>
          <w:trHeight w:val="525"/>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254445E" w14:textId="77777777" w:rsidR="00ED6337" w:rsidRPr="0034502E" w:rsidRDefault="00ED6337" w:rsidP="00AE1476">
            <w:pPr>
              <w:spacing w:after="0" w:line="240" w:lineRule="auto"/>
              <w:jc w:val="center"/>
              <w:rPr>
                <w:rFonts w:ascii="Century Gothic" w:eastAsia="Times New Roman" w:hAnsi="Century Gothic" w:cs="Calibri"/>
                <w:b/>
                <w:bCs/>
                <w:color w:val="000000"/>
                <w:sz w:val="16"/>
                <w:szCs w:val="16"/>
              </w:rPr>
            </w:pPr>
            <w:r w:rsidRPr="0034502E">
              <w:rPr>
                <w:rFonts w:ascii="Century Gothic" w:eastAsia="Times New Roman" w:hAnsi="Century Gothic" w:cs="Calibri"/>
                <w:b/>
                <w:bCs/>
                <w:color w:val="000000"/>
                <w:sz w:val="16"/>
                <w:szCs w:val="16"/>
              </w:rPr>
              <w:t>18</w:t>
            </w:r>
          </w:p>
        </w:tc>
        <w:tc>
          <w:tcPr>
            <w:tcW w:w="2941" w:type="pct"/>
            <w:tcBorders>
              <w:top w:val="nil"/>
              <w:left w:val="nil"/>
              <w:bottom w:val="single" w:sz="4" w:space="0" w:color="auto"/>
              <w:right w:val="single" w:sz="4" w:space="0" w:color="auto"/>
            </w:tcBorders>
            <w:shd w:val="clear" w:color="auto" w:fill="auto"/>
            <w:vAlign w:val="center"/>
            <w:hideMark/>
          </w:tcPr>
          <w:p w14:paraId="05CFAAA9"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Dar trazabilidad al programa de Gestión Ambiental</w:t>
            </w:r>
            <w:r>
              <w:rPr>
                <w:rFonts w:ascii="Century Gothic" w:eastAsia="Times New Roman" w:hAnsi="Century Gothic" w:cs="Calibri"/>
                <w:color w:val="000000"/>
                <w:sz w:val="16"/>
                <w:szCs w:val="16"/>
              </w:rPr>
              <w:t>.</w:t>
            </w:r>
          </w:p>
        </w:tc>
        <w:tc>
          <w:tcPr>
            <w:tcW w:w="1762" w:type="pct"/>
            <w:tcBorders>
              <w:top w:val="nil"/>
              <w:left w:val="nil"/>
              <w:bottom w:val="single" w:sz="4" w:space="0" w:color="auto"/>
              <w:right w:val="single" w:sz="4" w:space="0" w:color="auto"/>
            </w:tcBorders>
            <w:shd w:val="clear" w:color="auto" w:fill="auto"/>
            <w:vAlign w:val="center"/>
            <w:hideMark/>
          </w:tcPr>
          <w:p w14:paraId="0AD2C713" w14:textId="77777777" w:rsidR="00ED6337" w:rsidRPr="0034502E" w:rsidRDefault="00ED6337" w:rsidP="00AE1476">
            <w:pPr>
              <w:spacing w:after="0" w:line="240" w:lineRule="auto"/>
              <w:jc w:val="both"/>
              <w:rPr>
                <w:rFonts w:ascii="Century Gothic" w:eastAsia="Times New Roman" w:hAnsi="Century Gothic" w:cs="Calibri"/>
                <w:color w:val="000000"/>
                <w:sz w:val="16"/>
                <w:szCs w:val="16"/>
              </w:rPr>
            </w:pPr>
            <w:r w:rsidRPr="0034502E">
              <w:rPr>
                <w:rFonts w:ascii="Century Gothic" w:eastAsia="Times New Roman" w:hAnsi="Century Gothic" w:cs="Calibri"/>
                <w:color w:val="000000"/>
                <w:sz w:val="16"/>
                <w:szCs w:val="16"/>
              </w:rPr>
              <w:t>Realizar comité de GAGAS</w:t>
            </w:r>
            <w:r>
              <w:rPr>
                <w:rFonts w:ascii="Century Gothic" w:eastAsia="Times New Roman" w:hAnsi="Century Gothic" w:cs="Calibri"/>
                <w:color w:val="000000"/>
                <w:sz w:val="16"/>
                <w:szCs w:val="16"/>
              </w:rPr>
              <w:t>.</w:t>
            </w:r>
          </w:p>
        </w:tc>
      </w:tr>
    </w:tbl>
    <w:p w14:paraId="5667F996" w14:textId="77777777" w:rsidR="00ED6337" w:rsidRDefault="00ED6337" w:rsidP="00ED6337">
      <w:pPr>
        <w:pStyle w:val="Sinespaciado"/>
        <w:jc w:val="both"/>
        <w:rPr>
          <w:rFonts w:ascii="Century Gothic" w:hAnsi="Century Gothic"/>
        </w:rPr>
      </w:pPr>
    </w:p>
    <w:p w14:paraId="6DDEDB16" w14:textId="77777777" w:rsidR="00ED6337" w:rsidRDefault="00ED6337" w:rsidP="00ED6337">
      <w:pPr>
        <w:pStyle w:val="Sinespaciado"/>
        <w:jc w:val="both"/>
        <w:rPr>
          <w:rFonts w:ascii="Century Gothic" w:hAnsi="Century Gothic"/>
        </w:rPr>
      </w:pPr>
    </w:p>
    <w:p w14:paraId="1987D4E7" w14:textId="77777777" w:rsidR="00ED6337" w:rsidRPr="00BA4FC0" w:rsidRDefault="00ED6337" w:rsidP="00ED6337">
      <w:pPr>
        <w:pStyle w:val="Sinespaciado"/>
        <w:jc w:val="both"/>
        <w:rPr>
          <w:rFonts w:ascii="Century Gothic" w:eastAsia="Times New Roman" w:hAnsi="Century Gothic" w:cs="Calibri"/>
          <w:b/>
          <w:color w:val="000000"/>
          <w:lang w:val="es-US" w:eastAsia="es-US"/>
        </w:rPr>
      </w:pPr>
      <w:r w:rsidRPr="00BA4FC0">
        <w:rPr>
          <w:rFonts w:ascii="Century Gothic" w:hAnsi="Century Gothic"/>
          <w:b/>
        </w:rPr>
        <w:t xml:space="preserve">Actividad 1. </w:t>
      </w:r>
      <w:r w:rsidRPr="0034502E">
        <w:rPr>
          <w:rFonts w:ascii="Century Gothic" w:eastAsia="Times New Roman" w:hAnsi="Century Gothic" w:cs="Calibri"/>
          <w:color w:val="000000"/>
          <w:u w:val="single"/>
          <w:lang w:val="es-US" w:eastAsia="es-US"/>
        </w:rPr>
        <w:t xml:space="preserve">Actualizar el </w:t>
      </w:r>
      <w:r w:rsidRPr="00664F12">
        <w:rPr>
          <w:rFonts w:ascii="Century Gothic" w:eastAsia="Times New Roman" w:hAnsi="Century Gothic" w:cs="Calibri"/>
          <w:b/>
          <w:color w:val="000000"/>
          <w:u w:val="single"/>
          <w:lang w:val="es-US" w:eastAsia="es-US"/>
        </w:rPr>
        <w:t>PGIRHS</w:t>
      </w:r>
      <w:r w:rsidRPr="0034502E">
        <w:rPr>
          <w:rFonts w:ascii="Century Gothic" w:eastAsia="Times New Roman" w:hAnsi="Century Gothic" w:cs="Calibri"/>
          <w:color w:val="000000"/>
          <w:u w:val="single"/>
          <w:lang w:val="es-US" w:eastAsia="es-US"/>
        </w:rPr>
        <w:t xml:space="preserve"> (Plan de Gestión de Residuos Hospitalarios y Similares) </w:t>
      </w:r>
      <w:r>
        <w:rPr>
          <w:rFonts w:ascii="Century Gothic" w:eastAsia="Times New Roman" w:hAnsi="Century Gothic" w:cs="Calibri"/>
          <w:color w:val="000000"/>
          <w:u w:val="single"/>
          <w:lang w:val="es-US" w:eastAsia="es-US"/>
        </w:rPr>
        <w:t>a</w:t>
      </w:r>
      <w:r w:rsidRPr="0034502E">
        <w:rPr>
          <w:rFonts w:ascii="Century Gothic" w:eastAsia="Times New Roman" w:hAnsi="Century Gothic" w:cs="Calibri"/>
          <w:color w:val="000000"/>
          <w:u w:val="single"/>
          <w:lang w:val="es-US" w:eastAsia="es-US"/>
        </w:rPr>
        <w:t xml:space="preserve"> </w:t>
      </w:r>
      <w:r w:rsidRPr="00664F12">
        <w:rPr>
          <w:rFonts w:ascii="Century Gothic" w:eastAsia="Times New Roman" w:hAnsi="Century Gothic" w:cs="Calibri"/>
          <w:b/>
          <w:color w:val="000000"/>
          <w:u w:val="single"/>
          <w:lang w:val="es-US" w:eastAsia="es-US"/>
        </w:rPr>
        <w:t>PGIRASA</w:t>
      </w:r>
      <w:r w:rsidRPr="0034502E">
        <w:rPr>
          <w:rFonts w:ascii="Century Gothic" w:eastAsia="Times New Roman" w:hAnsi="Century Gothic" w:cs="Calibri"/>
          <w:color w:val="000000"/>
          <w:u w:val="single"/>
          <w:lang w:val="es-US" w:eastAsia="es-US"/>
        </w:rPr>
        <w:t xml:space="preserve"> Plan de Gestión de Residuos en Atención en Salud y otras Actividades.</w:t>
      </w:r>
    </w:p>
    <w:p w14:paraId="0AFF69C7" w14:textId="77777777" w:rsidR="00ED6337" w:rsidRPr="00961BFB" w:rsidRDefault="00ED6337" w:rsidP="00ED6337">
      <w:pPr>
        <w:pStyle w:val="Sinespaciado"/>
        <w:jc w:val="both"/>
        <w:rPr>
          <w:rFonts w:ascii="Century Gothic" w:hAnsi="Century Gothic"/>
        </w:rPr>
      </w:pPr>
    </w:p>
    <w:p w14:paraId="0389B231" w14:textId="77777777" w:rsidR="00ED6337" w:rsidRDefault="00ED6337" w:rsidP="00ED6337">
      <w:pPr>
        <w:pStyle w:val="Sinespaciado"/>
        <w:jc w:val="both"/>
        <w:rPr>
          <w:rFonts w:ascii="Century Gothic" w:hAnsi="Century Gothic"/>
          <w:bCs/>
          <w:lang w:eastAsia="es-MX"/>
        </w:rPr>
      </w:pPr>
      <w:r>
        <w:rPr>
          <w:rFonts w:ascii="Century Gothic" w:hAnsi="Century Gothic"/>
          <w:bCs/>
          <w:lang w:eastAsia="es-MX"/>
        </w:rPr>
        <w:t xml:space="preserve">La Ingeniera Ambiental Diana Marcela Sáenz Castillo, realizó la actualización respectiva del documento en cumplimiento a la Resolución 591 de 2024 “Por la cual se adopta el Manual para la Gestión Integral de Residuos Generados en la Atención en Salud y Otras Actividades” que derogó a la Resolución 1164 </w:t>
      </w:r>
      <w:r w:rsidRPr="001F1F32">
        <w:rPr>
          <w:rFonts w:ascii="Century Gothic" w:hAnsi="Century Gothic"/>
          <w:bCs/>
          <w:lang w:eastAsia="es-MX"/>
        </w:rPr>
        <w:t>de 2002 (</w:t>
      </w:r>
      <w:r>
        <w:rPr>
          <w:rFonts w:ascii="Century Gothic" w:hAnsi="Century Gothic"/>
          <w:bCs/>
          <w:lang w:eastAsia="es-MX"/>
        </w:rPr>
        <w:t>PGIRHS).</w:t>
      </w:r>
    </w:p>
    <w:p w14:paraId="5485AC6F" w14:textId="77777777" w:rsidR="00ED6337" w:rsidRDefault="00ED6337" w:rsidP="00ED6337">
      <w:pPr>
        <w:pStyle w:val="Sinespaciado"/>
        <w:jc w:val="both"/>
        <w:rPr>
          <w:rFonts w:ascii="Century Gothic" w:hAnsi="Century Gothic"/>
          <w:bCs/>
          <w:lang w:eastAsia="es-MX"/>
        </w:rPr>
      </w:pPr>
    </w:p>
    <w:p w14:paraId="273505BA" w14:textId="77777777" w:rsidR="00ED6337" w:rsidRPr="001F2C32" w:rsidRDefault="00ED6337" w:rsidP="00ED6337">
      <w:pPr>
        <w:pStyle w:val="Sinespaciado"/>
        <w:jc w:val="both"/>
        <w:rPr>
          <w:rFonts w:ascii="Century Gothic" w:hAnsi="Century Gothic"/>
          <w:bCs/>
          <w:lang w:eastAsia="es-MX"/>
        </w:rPr>
      </w:pPr>
      <w:r>
        <w:rPr>
          <w:rFonts w:ascii="Century Gothic" w:hAnsi="Century Gothic"/>
          <w:bCs/>
          <w:lang w:eastAsia="es-MX"/>
        </w:rPr>
        <w:t xml:space="preserve">Debido a lo anterior la entidad ya cuenta con la versión 9.0 de </w:t>
      </w:r>
      <w:r w:rsidRPr="0034502E">
        <w:rPr>
          <w:rFonts w:ascii="Century Gothic" w:eastAsia="Times New Roman" w:hAnsi="Century Gothic" w:cs="Calibri"/>
          <w:color w:val="000000"/>
          <w:lang w:val="es-US" w:eastAsia="es-US"/>
        </w:rPr>
        <w:t xml:space="preserve">Plan de </w:t>
      </w:r>
      <w:r w:rsidRPr="001F2C32">
        <w:rPr>
          <w:rFonts w:ascii="Century Gothic" w:eastAsia="Times New Roman" w:hAnsi="Century Gothic" w:cs="Calibri"/>
          <w:color w:val="000000"/>
          <w:lang w:val="es-US" w:eastAsia="es-US"/>
        </w:rPr>
        <w:t>Gestión</w:t>
      </w:r>
      <w:r w:rsidRPr="0034502E">
        <w:rPr>
          <w:rFonts w:ascii="Century Gothic" w:eastAsia="Times New Roman" w:hAnsi="Century Gothic" w:cs="Calibri"/>
          <w:color w:val="000000"/>
          <w:lang w:val="es-US" w:eastAsia="es-US"/>
        </w:rPr>
        <w:t xml:space="preserve"> de Residuos en </w:t>
      </w:r>
      <w:r w:rsidRPr="001F2C32">
        <w:rPr>
          <w:rFonts w:ascii="Century Gothic" w:eastAsia="Times New Roman" w:hAnsi="Century Gothic" w:cs="Calibri"/>
          <w:color w:val="000000"/>
          <w:lang w:val="es-US" w:eastAsia="es-US"/>
        </w:rPr>
        <w:t>Atención en</w:t>
      </w:r>
      <w:r w:rsidRPr="0034502E">
        <w:rPr>
          <w:rFonts w:ascii="Century Gothic" w:eastAsia="Times New Roman" w:hAnsi="Century Gothic" w:cs="Calibri"/>
          <w:color w:val="000000"/>
          <w:lang w:val="es-US" w:eastAsia="es-US"/>
        </w:rPr>
        <w:t xml:space="preserve"> </w:t>
      </w:r>
      <w:r w:rsidRPr="001F2C32">
        <w:rPr>
          <w:rFonts w:ascii="Century Gothic" w:eastAsia="Times New Roman" w:hAnsi="Century Gothic" w:cs="Calibri"/>
          <w:color w:val="000000"/>
          <w:lang w:val="es-US" w:eastAsia="es-US"/>
        </w:rPr>
        <w:t>Salud y</w:t>
      </w:r>
      <w:r w:rsidRPr="0034502E">
        <w:rPr>
          <w:rFonts w:ascii="Century Gothic" w:eastAsia="Times New Roman" w:hAnsi="Century Gothic" w:cs="Calibri"/>
          <w:color w:val="000000"/>
          <w:lang w:val="es-US" w:eastAsia="es-US"/>
        </w:rPr>
        <w:t xml:space="preserve"> otras Actividades</w:t>
      </w:r>
      <w:r>
        <w:rPr>
          <w:rFonts w:ascii="Century Gothic" w:eastAsia="Times New Roman" w:hAnsi="Century Gothic" w:cs="Calibri"/>
          <w:color w:val="000000"/>
          <w:lang w:val="es-US" w:eastAsia="es-US"/>
        </w:rPr>
        <w:t>, con fecha de aprobación 09 de mayo de 2025.</w:t>
      </w:r>
    </w:p>
    <w:p w14:paraId="38297D86" w14:textId="77777777" w:rsidR="00ED6337" w:rsidRDefault="00ED6337" w:rsidP="00ED6337">
      <w:pPr>
        <w:pStyle w:val="Sinespaciado"/>
        <w:jc w:val="both"/>
        <w:rPr>
          <w:rFonts w:ascii="Century Gothic" w:hAnsi="Century Gothic"/>
          <w:bCs/>
          <w:lang w:eastAsia="es-MX"/>
        </w:rPr>
      </w:pPr>
    </w:p>
    <w:p w14:paraId="2AC14610" w14:textId="77777777" w:rsidR="00ED6337" w:rsidRPr="00305630" w:rsidRDefault="00ED6337" w:rsidP="00ED6337">
      <w:pPr>
        <w:pStyle w:val="Sinespaciado"/>
        <w:jc w:val="both"/>
        <w:rPr>
          <w:rFonts w:ascii="Century Gothic" w:hAnsi="Century Gothic"/>
          <w:bCs/>
          <w:highlight w:val="yellow"/>
          <w:lang w:eastAsia="es-MX"/>
        </w:rPr>
      </w:pPr>
    </w:p>
    <w:p w14:paraId="53A9991F" w14:textId="77777777" w:rsidR="00ED6337" w:rsidRDefault="00ED6337" w:rsidP="00ED6337">
      <w:pPr>
        <w:pStyle w:val="Sinespaciado"/>
        <w:jc w:val="both"/>
        <w:rPr>
          <w:rFonts w:ascii="Century Gothic" w:hAnsi="Century Gothic"/>
        </w:rPr>
      </w:pPr>
      <w:r>
        <w:rPr>
          <w:rFonts w:ascii="Century Gothic" w:hAnsi="Century Gothic"/>
          <w:b/>
        </w:rPr>
        <w:t>Actividad 2</w:t>
      </w:r>
      <w:r w:rsidRPr="00A76193">
        <w:rPr>
          <w:rFonts w:ascii="Century Gothic" w:hAnsi="Century Gothic"/>
          <w:b/>
        </w:rPr>
        <w:t>.</w:t>
      </w:r>
      <w:r>
        <w:rPr>
          <w:rFonts w:ascii="Century Gothic" w:hAnsi="Century Gothic"/>
          <w:b/>
        </w:rPr>
        <w:t xml:space="preserve"> </w:t>
      </w:r>
      <w:r w:rsidRPr="00465C45">
        <w:rPr>
          <w:rFonts w:ascii="Century Gothic" w:hAnsi="Century Gothic"/>
          <w:u w:val="single"/>
        </w:rPr>
        <w:t>Presentar informes a los entes de control externos (CDA e IDEAM</w:t>
      </w:r>
      <w:r w:rsidRPr="00465C45">
        <w:rPr>
          <w:rFonts w:ascii="Century Gothic" w:hAnsi="Century Gothic"/>
        </w:rPr>
        <w:t>)., para esta actividad se debe r</w:t>
      </w:r>
      <w:r>
        <w:rPr>
          <w:rFonts w:ascii="Century Gothic" w:hAnsi="Century Gothic"/>
        </w:rPr>
        <w:t>egistrar en la página del IDEAM la</w:t>
      </w:r>
      <w:r w:rsidRPr="0034502E">
        <w:rPr>
          <w:rFonts w:ascii="Century Gothic" w:hAnsi="Century Gothic"/>
        </w:rPr>
        <w:t xml:space="preserve"> </w:t>
      </w:r>
      <w:r w:rsidRPr="00E956A5">
        <w:rPr>
          <w:rFonts w:ascii="Century Gothic" w:hAnsi="Century Gothic"/>
        </w:rPr>
        <w:t>información</w:t>
      </w:r>
      <w:r w:rsidRPr="0034502E">
        <w:rPr>
          <w:rFonts w:ascii="Century Gothic" w:hAnsi="Century Gothic"/>
        </w:rPr>
        <w:t xml:space="preserve"> </w:t>
      </w:r>
      <w:r w:rsidRPr="00E956A5">
        <w:rPr>
          <w:rFonts w:ascii="Century Gothic" w:hAnsi="Century Gothic"/>
        </w:rPr>
        <w:t>pertinente</w:t>
      </w:r>
      <w:r w:rsidRPr="0034502E">
        <w:rPr>
          <w:rFonts w:ascii="Century Gothic" w:hAnsi="Century Gothic"/>
        </w:rPr>
        <w:t xml:space="preserve"> para su respectiva acta</w:t>
      </w:r>
      <w:r w:rsidRPr="00E956A5">
        <w:rPr>
          <w:rFonts w:ascii="Century Gothic" w:hAnsi="Century Gothic"/>
        </w:rPr>
        <w:t>.</w:t>
      </w:r>
    </w:p>
    <w:p w14:paraId="2C6414C7" w14:textId="77777777" w:rsidR="00ED6337" w:rsidRPr="00EC2132" w:rsidRDefault="00ED6337" w:rsidP="00ED6337">
      <w:pPr>
        <w:pStyle w:val="Sinespaciado"/>
        <w:jc w:val="both"/>
        <w:rPr>
          <w:rFonts w:ascii="Century Gothic" w:hAnsi="Century Gothic"/>
          <w:b/>
          <w:i/>
        </w:rPr>
      </w:pPr>
    </w:p>
    <w:p w14:paraId="167DD9F5" w14:textId="77777777" w:rsidR="00ED6337" w:rsidRPr="00EC2132" w:rsidRDefault="00ED6337" w:rsidP="00ED6337">
      <w:pPr>
        <w:pStyle w:val="Textoindependiente"/>
        <w:rPr>
          <w:rFonts w:ascii="Century Gothic" w:eastAsiaTheme="minorHAnsi" w:hAnsi="Century Gothic" w:cstheme="minorBidi"/>
          <w:bCs/>
          <w:sz w:val="22"/>
          <w:szCs w:val="22"/>
          <w:lang w:eastAsia="es-MX"/>
        </w:rPr>
      </w:pPr>
      <w:r w:rsidRPr="00EC2132">
        <w:rPr>
          <w:rFonts w:ascii="Century Gothic" w:eastAsiaTheme="minorHAnsi" w:hAnsi="Century Gothic" w:cstheme="minorBidi"/>
          <w:bCs/>
          <w:sz w:val="22"/>
          <w:szCs w:val="22"/>
          <w:lang w:eastAsia="es-MX"/>
        </w:rPr>
        <w:t xml:space="preserve">La E.S.E. Hospital San José del Guaviare debe presentar informe a las autoridades Ambientales y Sanitarias del Departamento, C.D.A. </w:t>
      </w:r>
      <w:r>
        <w:rPr>
          <w:rFonts w:ascii="Century Gothic" w:eastAsiaTheme="minorHAnsi" w:hAnsi="Century Gothic" w:cstheme="minorBidi"/>
          <w:bCs/>
          <w:sz w:val="22"/>
          <w:szCs w:val="22"/>
          <w:lang w:eastAsia="es-MX"/>
        </w:rPr>
        <w:t>C</w:t>
      </w:r>
      <w:r w:rsidRPr="00EC2132">
        <w:rPr>
          <w:rFonts w:ascii="Century Gothic" w:eastAsiaTheme="minorHAnsi" w:hAnsi="Century Gothic" w:cstheme="minorBidi"/>
          <w:bCs/>
          <w:sz w:val="22"/>
          <w:szCs w:val="22"/>
          <w:lang w:eastAsia="es-MX"/>
        </w:rPr>
        <w:t>ada 12 meses</w:t>
      </w:r>
      <w:r>
        <w:rPr>
          <w:rFonts w:ascii="Century Gothic" w:eastAsiaTheme="minorHAnsi" w:hAnsi="Century Gothic" w:cstheme="minorBidi"/>
          <w:bCs/>
          <w:sz w:val="22"/>
          <w:szCs w:val="22"/>
          <w:lang w:eastAsia="es-MX"/>
        </w:rPr>
        <w:t xml:space="preserve"> la entidad debe</w:t>
      </w:r>
      <w:r w:rsidRPr="00EC2132">
        <w:rPr>
          <w:rFonts w:ascii="Century Gothic" w:eastAsiaTheme="minorHAnsi" w:hAnsi="Century Gothic" w:cstheme="minorBidi"/>
          <w:bCs/>
          <w:sz w:val="22"/>
          <w:szCs w:val="22"/>
          <w:lang w:eastAsia="es-MX"/>
        </w:rPr>
        <w:t xml:space="preserve"> reporta</w:t>
      </w:r>
      <w:r>
        <w:rPr>
          <w:rFonts w:ascii="Century Gothic" w:eastAsiaTheme="minorHAnsi" w:hAnsi="Century Gothic" w:cstheme="minorBidi"/>
          <w:bCs/>
          <w:sz w:val="22"/>
          <w:szCs w:val="22"/>
          <w:lang w:eastAsia="es-MX"/>
        </w:rPr>
        <w:t>r</w:t>
      </w:r>
      <w:r w:rsidRPr="00EC2132">
        <w:rPr>
          <w:rFonts w:ascii="Century Gothic" w:eastAsiaTheme="minorHAnsi" w:hAnsi="Century Gothic" w:cstheme="minorBidi"/>
          <w:bCs/>
          <w:sz w:val="22"/>
          <w:szCs w:val="22"/>
          <w:lang w:eastAsia="es-MX"/>
        </w:rPr>
        <w:t xml:space="preserve"> </w:t>
      </w:r>
      <w:r w:rsidRPr="001F1F32">
        <w:rPr>
          <w:rFonts w:ascii="Century Gothic" w:eastAsiaTheme="minorHAnsi" w:hAnsi="Century Gothic" w:cstheme="minorBidi"/>
          <w:bCs/>
          <w:sz w:val="22"/>
          <w:szCs w:val="22"/>
          <w:lang w:eastAsia="es-MX"/>
        </w:rPr>
        <w:t>la información por medio de la página web</w:t>
      </w:r>
      <w:r>
        <w:rPr>
          <w:rFonts w:ascii="Century Gothic" w:eastAsiaTheme="minorHAnsi" w:hAnsi="Century Gothic" w:cstheme="minorBidi"/>
          <w:bCs/>
          <w:sz w:val="22"/>
          <w:szCs w:val="22"/>
          <w:lang w:eastAsia="es-MX"/>
        </w:rPr>
        <w:t xml:space="preserve"> rua-respel-ideam.gov.co. del IDEAM ya que a su vez la CDA verifica el cumplimiento con su certificación.</w:t>
      </w:r>
    </w:p>
    <w:p w14:paraId="751F404D" w14:textId="77777777" w:rsidR="00ED6337" w:rsidRPr="00EC2132" w:rsidRDefault="00ED6337" w:rsidP="00ED6337">
      <w:pPr>
        <w:pStyle w:val="Sinespaciado"/>
        <w:jc w:val="both"/>
        <w:rPr>
          <w:rFonts w:ascii="Century Gothic" w:hAnsi="Century Gothic"/>
          <w:bCs/>
          <w:lang w:eastAsia="es-MX"/>
        </w:rPr>
      </w:pPr>
    </w:p>
    <w:p w14:paraId="4AF2C1EF" w14:textId="77777777" w:rsidR="00ED6337" w:rsidRPr="00EC2132" w:rsidRDefault="00ED6337" w:rsidP="00ED6337">
      <w:pPr>
        <w:pStyle w:val="Sinespaciado"/>
        <w:jc w:val="both"/>
        <w:rPr>
          <w:rFonts w:ascii="Century Gothic" w:hAnsi="Century Gothic"/>
          <w:bCs/>
          <w:lang w:eastAsia="es-MX"/>
        </w:rPr>
      </w:pPr>
      <w:r>
        <w:rPr>
          <w:rFonts w:ascii="Century Gothic" w:hAnsi="Century Gothic"/>
          <w:bCs/>
          <w:lang w:eastAsia="es-MX"/>
        </w:rPr>
        <w:t>La información presentada se obtiene de los datos incorporados en los formatos</w:t>
      </w:r>
      <w:r w:rsidRPr="00795666">
        <w:rPr>
          <w:rFonts w:ascii="Century Gothic" w:hAnsi="Century Gothic"/>
          <w:bCs/>
          <w:lang w:eastAsia="es-MX"/>
        </w:rPr>
        <w:t xml:space="preserve"> </w:t>
      </w:r>
      <w:r w:rsidRPr="00EC2132">
        <w:rPr>
          <w:rFonts w:ascii="Century Gothic" w:hAnsi="Century Gothic"/>
          <w:bCs/>
          <w:lang w:eastAsia="es-MX"/>
        </w:rPr>
        <w:t>RH1</w:t>
      </w:r>
      <w:r>
        <w:rPr>
          <w:rFonts w:ascii="Century Gothic" w:hAnsi="Century Gothic"/>
          <w:bCs/>
          <w:lang w:eastAsia="es-MX"/>
        </w:rPr>
        <w:t>, y de los gastos y salidas de insumos del área de Almacén y servicio de Farmacia, forma anual reportar dicha información, generándose un certificado de inscripción al registro de generadores de residuos peligrosos y del reporte de información.</w:t>
      </w:r>
      <w:r w:rsidRPr="00EC2132">
        <w:rPr>
          <w:rFonts w:ascii="Century Gothic" w:hAnsi="Century Gothic"/>
          <w:bCs/>
          <w:lang w:eastAsia="es-MX"/>
        </w:rPr>
        <w:t xml:space="preserve"> </w:t>
      </w:r>
    </w:p>
    <w:p w14:paraId="5E06C052" w14:textId="77777777" w:rsidR="00ED6337" w:rsidRPr="00EC2132" w:rsidRDefault="00ED6337" w:rsidP="00ED6337">
      <w:pPr>
        <w:pStyle w:val="Sinespaciado"/>
        <w:jc w:val="both"/>
        <w:rPr>
          <w:rFonts w:ascii="Century Gothic" w:hAnsi="Century Gothic"/>
          <w:bCs/>
          <w:lang w:eastAsia="es-MX"/>
        </w:rPr>
      </w:pPr>
      <w:r w:rsidRPr="00EC2132">
        <w:rPr>
          <w:rFonts w:ascii="Century Gothic" w:hAnsi="Century Gothic"/>
          <w:bCs/>
          <w:lang w:eastAsia="es-MX"/>
        </w:rPr>
        <w:t xml:space="preserve"> </w:t>
      </w:r>
    </w:p>
    <w:p w14:paraId="0CAA088F" w14:textId="77777777" w:rsidR="00ED6337" w:rsidRPr="00A9300B" w:rsidRDefault="00ED6337" w:rsidP="00ED6337">
      <w:pPr>
        <w:pStyle w:val="Sinespaciado"/>
        <w:jc w:val="both"/>
        <w:rPr>
          <w:rFonts w:ascii="Century Gothic" w:hAnsi="Century Gothic"/>
          <w:bCs/>
          <w:sz w:val="20"/>
        </w:rPr>
      </w:pPr>
      <w:r w:rsidRPr="00A9300B">
        <w:rPr>
          <w:rFonts w:ascii="Century Gothic" w:hAnsi="Century Gothic"/>
          <w:bCs/>
          <w:sz w:val="20"/>
        </w:rPr>
        <w:lastRenderedPageBreak/>
        <w:t xml:space="preserve">Imagen 2. </w:t>
      </w:r>
    </w:p>
    <w:p w14:paraId="721718B5" w14:textId="77777777" w:rsidR="00ED6337" w:rsidRPr="00A9300B" w:rsidRDefault="00ED6337" w:rsidP="00ED6337">
      <w:pPr>
        <w:pStyle w:val="Sinespaciado"/>
        <w:jc w:val="both"/>
        <w:rPr>
          <w:rFonts w:ascii="Century Gothic" w:hAnsi="Century Gothic"/>
          <w:bCs/>
          <w:sz w:val="20"/>
        </w:rPr>
      </w:pPr>
      <w:r w:rsidRPr="00A9300B">
        <w:rPr>
          <w:rFonts w:ascii="Century Gothic" w:hAnsi="Century Gothic"/>
          <w:bCs/>
          <w:sz w:val="20"/>
        </w:rPr>
        <w:t>Certificación inspección al registro de generadores de residuos.</w:t>
      </w:r>
    </w:p>
    <w:p w14:paraId="7B1BD1E2" w14:textId="77777777" w:rsidR="00ED6337" w:rsidRDefault="00ED6337" w:rsidP="00ED6337">
      <w:pPr>
        <w:pStyle w:val="Sinespaciado"/>
        <w:jc w:val="both"/>
        <w:rPr>
          <w:rFonts w:ascii="Century Gothic" w:hAnsi="Century Gothic" w:cs="Arial"/>
        </w:rPr>
      </w:pPr>
      <w:r w:rsidRPr="00795666">
        <w:rPr>
          <w:rFonts w:ascii="Century Gothic" w:hAnsi="Century Gothic" w:cs="Arial"/>
          <w:noProof/>
          <w:lang w:eastAsia="es-CO"/>
        </w:rPr>
        <w:drawing>
          <wp:inline distT="0" distB="0" distL="0" distR="0" wp14:anchorId="5DE7414A" wp14:editId="0BC09A77">
            <wp:extent cx="3294973" cy="2562225"/>
            <wp:effectExtent l="76200" t="76200" r="134620" b="1238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8647" cy="2580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4FCE4C" w14:textId="77777777" w:rsidR="00ED6337" w:rsidRDefault="00ED6337" w:rsidP="00ED6337">
      <w:pPr>
        <w:pStyle w:val="Sinespaciado"/>
        <w:jc w:val="both"/>
        <w:rPr>
          <w:rFonts w:ascii="Century Gothic" w:hAnsi="Century Gothic" w:cs="Arial"/>
        </w:rPr>
      </w:pPr>
    </w:p>
    <w:p w14:paraId="11AA3BEA" w14:textId="72F7F192" w:rsidR="00ED6337" w:rsidRPr="00E0628A" w:rsidRDefault="00ED6337" w:rsidP="00ED6337">
      <w:pPr>
        <w:pStyle w:val="Sinespaciado"/>
        <w:jc w:val="both"/>
        <w:rPr>
          <w:rFonts w:ascii="Century Gothic" w:hAnsi="Century Gothic"/>
          <w:u w:val="single"/>
        </w:rPr>
      </w:pPr>
      <w:r>
        <w:rPr>
          <w:rFonts w:ascii="Century Gothic" w:hAnsi="Century Gothic"/>
          <w:b/>
        </w:rPr>
        <w:t>Actividad 3</w:t>
      </w:r>
      <w:r w:rsidRPr="00A76193">
        <w:rPr>
          <w:rFonts w:ascii="Century Gothic" w:hAnsi="Century Gothic"/>
          <w:b/>
        </w:rPr>
        <w:t>.</w:t>
      </w:r>
      <w:r>
        <w:rPr>
          <w:rFonts w:ascii="Century Gothic" w:hAnsi="Century Gothic"/>
          <w:b/>
        </w:rPr>
        <w:t xml:space="preserve"> </w:t>
      </w:r>
      <w:r w:rsidRPr="00E0628A">
        <w:rPr>
          <w:rFonts w:ascii="Century Gothic" w:hAnsi="Century Gothic"/>
          <w:u w:val="single"/>
        </w:rPr>
        <w:t xml:space="preserve">Presentar informe a la </w:t>
      </w:r>
      <w:r w:rsidR="00421C04" w:rsidRPr="00E0628A">
        <w:rPr>
          <w:rFonts w:ascii="Century Gothic" w:hAnsi="Century Gothic"/>
          <w:u w:val="single"/>
        </w:rPr>
        <w:t>Contraloría</w:t>
      </w:r>
    </w:p>
    <w:p w14:paraId="4AC92EB0" w14:textId="77777777" w:rsidR="00ED6337" w:rsidRDefault="00ED6337" w:rsidP="00ED6337">
      <w:pPr>
        <w:pStyle w:val="Sinespaciado"/>
        <w:jc w:val="both"/>
        <w:rPr>
          <w:rFonts w:ascii="Century Gothic" w:hAnsi="Century Gothic"/>
          <w:b/>
        </w:rPr>
      </w:pPr>
    </w:p>
    <w:p w14:paraId="2310F5FF" w14:textId="77777777" w:rsidR="00ED6337" w:rsidRPr="00A41D85" w:rsidRDefault="00ED6337" w:rsidP="00ED6337">
      <w:pPr>
        <w:pStyle w:val="Sinespaciado"/>
        <w:jc w:val="both"/>
        <w:rPr>
          <w:rFonts w:ascii="Century Gothic" w:hAnsi="Century Gothic"/>
        </w:rPr>
      </w:pPr>
      <w:r>
        <w:rPr>
          <w:rFonts w:ascii="Century Gothic" w:hAnsi="Century Gothic"/>
        </w:rPr>
        <w:t>Como evidencia al cumplimiento de esta actividad, la Ingeniera Ambiental Diana Marcela Sáenz Castillo presenta el diligenciamiento del “</w:t>
      </w:r>
      <w:r>
        <w:rPr>
          <w:rFonts w:ascii="Century Gothic" w:hAnsi="Century Gothic" w:cs="Arial"/>
        </w:rPr>
        <w:t>Cuestionario de Auditoria para el Manejo de Residuos H</w:t>
      </w:r>
      <w:r w:rsidRPr="00A41D85">
        <w:rPr>
          <w:rFonts w:ascii="Century Gothic" w:hAnsi="Century Gothic" w:cs="Arial"/>
        </w:rPr>
        <w:t>ospitalarios</w:t>
      </w:r>
      <w:r>
        <w:rPr>
          <w:rFonts w:ascii="Century Gothic" w:hAnsi="Century Gothic" w:cs="Arial"/>
        </w:rPr>
        <w:t>”</w:t>
      </w:r>
      <w:r>
        <w:rPr>
          <w:rFonts w:ascii="Century Gothic" w:hAnsi="Century Gothic"/>
        </w:rPr>
        <w:t>, que se debe presentar a la Contraloría Departamental del Guaviare.</w:t>
      </w:r>
    </w:p>
    <w:p w14:paraId="5CBA0C3B" w14:textId="77777777" w:rsidR="00ED6337" w:rsidRDefault="00ED6337" w:rsidP="00ED6337">
      <w:pPr>
        <w:pStyle w:val="Sinespaciado"/>
        <w:jc w:val="both"/>
        <w:rPr>
          <w:rFonts w:ascii="Century Gothic" w:hAnsi="Century Gothic"/>
          <w:b/>
        </w:rPr>
      </w:pPr>
    </w:p>
    <w:p w14:paraId="6874100B" w14:textId="77777777" w:rsidR="00ED6337" w:rsidRPr="00A9300B" w:rsidRDefault="00ED6337" w:rsidP="00ED6337">
      <w:pPr>
        <w:pStyle w:val="Sinespaciado"/>
        <w:jc w:val="both"/>
        <w:rPr>
          <w:rFonts w:ascii="Century Gothic" w:hAnsi="Century Gothic"/>
          <w:bCs/>
          <w:sz w:val="20"/>
        </w:rPr>
      </w:pPr>
      <w:r w:rsidRPr="00A9300B">
        <w:rPr>
          <w:rFonts w:ascii="Century Gothic" w:hAnsi="Century Gothic"/>
          <w:bCs/>
          <w:sz w:val="20"/>
        </w:rPr>
        <w:t xml:space="preserve">Imagen </w:t>
      </w:r>
      <w:r>
        <w:rPr>
          <w:rFonts w:ascii="Century Gothic" w:hAnsi="Century Gothic"/>
          <w:bCs/>
          <w:sz w:val="20"/>
        </w:rPr>
        <w:t>3</w:t>
      </w:r>
      <w:r w:rsidRPr="00A9300B">
        <w:rPr>
          <w:rFonts w:ascii="Century Gothic" w:hAnsi="Century Gothic"/>
          <w:bCs/>
          <w:sz w:val="20"/>
        </w:rPr>
        <w:t xml:space="preserve">. </w:t>
      </w:r>
    </w:p>
    <w:p w14:paraId="47986351" w14:textId="77777777" w:rsidR="00ED6337" w:rsidRDefault="00ED6337" w:rsidP="00ED6337">
      <w:pPr>
        <w:pStyle w:val="Sinespaciado"/>
        <w:jc w:val="both"/>
        <w:rPr>
          <w:rFonts w:ascii="Century Gothic" w:hAnsi="Century Gothic"/>
          <w:bCs/>
          <w:sz w:val="20"/>
        </w:rPr>
      </w:pPr>
      <w:r w:rsidRPr="00A9300B">
        <w:rPr>
          <w:rFonts w:ascii="Century Gothic" w:hAnsi="Century Gothic"/>
          <w:bCs/>
          <w:sz w:val="20"/>
        </w:rPr>
        <w:t>Evidencia cumplimiento al cuestionario para el manejo de residuos hospitalario de la Contraloría Departamental del Guaviare.</w:t>
      </w:r>
    </w:p>
    <w:p w14:paraId="3C26F4CA" w14:textId="77777777" w:rsidR="00ED6337" w:rsidRDefault="00ED6337" w:rsidP="00ED6337">
      <w:pPr>
        <w:pStyle w:val="Sinespaciado"/>
        <w:jc w:val="both"/>
        <w:rPr>
          <w:rFonts w:ascii="Century Gothic" w:hAnsi="Century Gothic"/>
          <w:b/>
        </w:rPr>
      </w:pPr>
      <w:r w:rsidRPr="000F2206">
        <w:rPr>
          <w:rFonts w:ascii="Century Gothic" w:hAnsi="Century Gothic"/>
          <w:b/>
          <w:noProof/>
          <w:lang w:eastAsia="es-CO"/>
        </w:rPr>
        <w:drawing>
          <wp:inline distT="0" distB="0" distL="0" distR="0" wp14:anchorId="76F26DE4" wp14:editId="4D6EB98A">
            <wp:extent cx="2486025" cy="1999618"/>
            <wp:effectExtent l="76200" t="76200" r="123825" b="133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5368" cy="2023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89C578" w14:textId="77777777" w:rsidR="00ED6337" w:rsidRDefault="00ED6337" w:rsidP="00ED6337">
      <w:pPr>
        <w:pStyle w:val="Sinespaciado"/>
        <w:jc w:val="both"/>
        <w:rPr>
          <w:rFonts w:ascii="Century Gothic" w:hAnsi="Century Gothic"/>
          <w:b/>
        </w:rPr>
      </w:pPr>
    </w:p>
    <w:p w14:paraId="69696F7F" w14:textId="77777777" w:rsidR="00ED6337" w:rsidRDefault="00ED6337" w:rsidP="00ED6337">
      <w:pPr>
        <w:pStyle w:val="Sinespaciado"/>
        <w:jc w:val="both"/>
        <w:rPr>
          <w:rFonts w:ascii="Century Gothic" w:hAnsi="Century Gothic"/>
          <w:b/>
        </w:rPr>
      </w:pPr>
    </w:p>
    <w:p w14:paraId="0CE7525A" w14:textId="77777777" w:rsidR="00ED6337" w:rsidRDefault="00ED6337" w:rsidP="00ED6337">
      <w:pPr>
        <w:pStyle w:val="Sinespaciado"/>
        <w:jc w:val="both"/>
        <w:rPr>
          <w:rFonts w:ascii="Century Gothic" w:hAnsi="Century Gothic"/>
          <w:b/>
        </w:rPr>
      </w:pPr>
    </w:p>
    <w:p w14:paraId="214EF9CC" w14:textId="77777777" w:rsidR="00ED6337" w:rsidRDefault="00ED6337" w:rsidP="00ED6337">
      <w:pPr>
        <w:pStyle w:val="Sinespaciado"/>
        <w:jc w:val="both"/>
        <w:rPr>
          <w:rFonts w:ascii="Century Gothic" w:hAnsi="Century Gothic"/>
          <w:b/>
        </w:rPr>
      </w:pPr>
      <w:r>
        <w:rPr>
          <w:rFonts w:ascii="Century Gothic" w:hAnsi="Century Gothic"/>
          <w:b/>
        </w:rPr>
        <w:lastRenderedPageBreak/>
        <w:t>Actividad 4</w:t>
      </w:r>
      <w:r w:rsidRPr="00A76193">
        <w:rPr>
          <w:rFonts w:ascii="Century Gothic" w:hAnsi="Century Gothic"/>
          <w:b/>
        </w:rPr>
        <w:t>.</w:t>
      </w:r>
      <w:r>
        <w:rPr>
          <w:rFonts w:ascii="Century Gothic" w:hAnsi="Century Gothic"/>
          <w:b/>
        </w:rPr>
        <w:t xml:space="preserve"> </w:t>
      </w:r>
      <w:r w:rsidRPr="004E2FDA">
        <w:rPr>
          <w:rFonts w:ascii="Century Gothic" w:hAnsi="Century Gothic"/>
          <w:u w:val="single"/>
        </w:rPr>
        <w:t>Presentar informe al ente de control externo (Se</w:t>
      </w:r>
      <w:r>
        <w:rPr>
          <w:rFonts w:ascii="Century Gothic" w:hAnsi="Century Gothic"/>
          <w:u w:val="single"/>
        </w:rPr>
        <w:t>cretaria de Salud Departamental</w:t>
      </w:r>
      <w:r w:rsidRPr="004E2FDA">
        <w:rPr>
          <w:rFonts w:ascii="Century Gothic" w:hAnsi="Century Gothic"/>
          <w:u w:val="single"/>
        </w:rPr>
        <w:t>)</w:t>
      </w:r>
    </w:p>
    <w:p w14:paraId="6DD1DC4D" w14:textId="77777777" w:rsidR="00ED6337" w:rsidRDefault="00ED6337" w:rsidP="00ED6337">
      <w:pPr>
        <w:pStyle w:val="Sinespaciado"/>
        <w:jc w:val="both"/>
        <w:rPr>
          <w:rFonts w:ascii="Century Gothic" w:hAnsi="Century Gothic"/>
        </w:rPr>
      </w:pPr>
    </w:p>
    <w:p w14:paraId="26FD63F8" w14:textId="77777777" w:rsidR="00ED6337" w:rsidRDefault="00ED6337" w:rsidP="00ED6337">
      <w:pPr>
        <w:pStyle w:val="Sinespaciado"/>
        <w:jc w:val="both"/>
        <w:rPr>
          <w:rFonts w:ascii="Century Gothic" w:hAnsi="Century Gothic"/>
        </w:rPr>
      </w:pPr>
      <w:r w:rsidRPr="00CD74B6">
        <w:rPr>
          <w:rFonts w:ascii="Century Gothic" w:hAnsi="Century Gothic"/>
        </w:rPr>
        <w:t xml:space="preserve">De acuerdo al Decreto 351 de 2014 y la Resolución </w:t>
      </w:r>
      <w:r>
        <w:rPr>
          <w:rFonts w:ascii="Century Gothic" w:hAnsi="Century Gothic"/>
        </w:rPr>
        <w:t xml:space="preserve">591 </w:t>
      </w:r>
      <w:r w:rsidRPr="00CD74B6">
        <w:rPr>
          <w:rFonts w:ascii="Century Gothic" w:hAnsi="Century Gothic"/>
        </w:rPr>
        <w:t>de 202</w:t>
      </w:r>
      <w:r>
        <w:rPr>
          <w:rFonts w:ascii="Century Gothic" w:hAnsi="Century Gothic"/>
        </w:rPr>
        <w:t xml:space="preserve">4, </w:t>
      </w:r>
      <w:r w:rsidRPr="00CD74B6">
        <w:rPr>
          <w:rFonts w:ascii="Century Gothic" w:hAnsi="Century Gothic"/>
        </w:rPr>
        <w:t>se evidencia cumplimiento</w:t>
      </w:r>
      <w:r>
        <w:rPr>
          <w:rFonts w:ascii="Century Gothic" w:hAnsi="Century Gothic"/>
        </w:rPr>
        <w:t xml:space="preserve"> de</w:t>
      </w:r>
      <w:r w:rsidRPr="00CD74B6">
        <w:rPr>
          <w:rFonts w:ascii="Century Gothic" w:hAnsi="Century Gothic"/>
        </w:rPr>
        <w:t xml:space="preserve"> la presentación y radicación del informe de indicadores de gestión integral de los residuos, como también el cumplimiento de los plazos para la presentación del mismo. Como se observa en la </w:t>
      </w:r>
      <w:r>
        <w:rPr>
          <w:rFonts w:ascii="Century Gothic" w:hAnsi="Century Gothic"/>
        </w:rPr>
        <w:t>siguiente imagen:</w:t>
      </w:r>
    </w:p>
    <w:p w14:paraId="61F0ED72" w14:textId="77777777" w:rsidR="00ED6337" w:rsidRDefault="00ED6337" w:rsidP="00ED6337">
      <w:pPr>
        <w:pStyle w:val="Sinespaciado"/>
        <w:jc w:val="both"/>
        <w:rPr>
          <w:rFonts w:ascii="Century Gothic" w:hAnsi="Century Gothic"/>
        </w:rPr>
      </w:pPr>
    </w:p>
    <w:p w14:paraId="72D20BC6" w14:textId="77777777" w:rsidR="00ED6337" w:rsidRPr="00A9300B" w:rsidRDefault="00ED6337" w:rsidP="00ED6337">
      <w:pPr>
        <w:pStyle w:val="Sinespaciado"/>
        <w:jc w:val="both"/>
        <w:rPr>
          <w:rFonts w:ascii="Century Gothic" w:hAnsi="Century Gothic"/>
          <w:bCs/>
          <w:sz w:val="20"/>
          <w:lang w:eastAsia="es-MX"/>
        </w:rPr>
      </w:pPr>
      <w:r w:rsidRPr="00A9300B">
        <w:rPr>
          <w:rFonts w:ascii="Century Gothic" w:hAnsi="Century Gothic"/>
          <w:bCs/>
          <w:sz w:val="20"/>
          <w:lang w:eastAsia="es-MX"/>
        </w:rPr>
        <w:t xml:space="preserve">Imagen </w:t>
      </w:r>
      <w:r>
        <w:rPr>
          <w:rFonts w:ascii="Century Gothic" w:hAnsi="Century Gothic"/>
          <w:bCs/>
          <w:sz w:val="20"/>
          <w:lang w:eastAsia="es-MX"/>
        </w:rPr>
        <w:t>4</w:t>
      </w:r>
      <w:r w:rsidRPr="00A9300B">
        <w:rPr>
          <w:rFonts w:ascii="Century Gothic" w:hAnsi="Century Gothic"/>
          <w:bCs/>
          <w:sz w:val="20"/>
          <w:lang w:eastAsia="es-MX"/>
        </w:rPr>
        <w:t xml:space="preserve">. </w:t>
      </w:r>
    </w:p>
    <w:p w14:paraId="7F1A9134" w14:textId="77777777" w:rsidR="00ED6337" w:rsidRPr="00A9300B" w:rsidRDefault="00ED6337" w:rsidP="00ED6337">
      <w:pPr>
        <w:pStyle w:val="Sinespaciado"/>
        <w:jc w:val="both"/>
        <w:rPr>
          <w:rFonts w:ascii="Century Gothic" w:hAnsi="Century Gothic"/>
          <w:bCs/>
          <w:sz w:val="20"/>
          <w:lang w:eastAsia="es-MX"/>
        </w:rPr>
      </w:pPr>
      <w:r w:rsidRPr="00A9300B">
        <w:rPr>
          <w:rFonts w:ascii="Century Gothic" w:hAnsi="Century Gothic"/>
          <w:bCs/>
          <w:sz w:val="20"/>
          <w:lang w:eastAsia="es-MX"/>
        </w:rPr>
        <w:t>Envío de información a la Secretaria de Salud Departamental del Guaviare</w:t>
      </w:r>
    </w:p>
    <w:p w14:paraId="394175D9" w14:textId="77777777" w:rsidR="00ED6337" w:rsidRPr="005C1AB2" w:rsidRDefault="00ED6337" w:rsidP="00ED6337">
      <w:pPr>
        <w:pStyle w:val="Sinespaciado"/>
        <w:jc w:val="both"/>
        <w:rPr>
          <w:rFonts w:ascii="Century Gothic" w:hAnsi="Century Gothic"/>
          <w:b/>
          <w:bCs/>
          <w:lang w:eastAsia="es-MX"/>
        </w:rPr>
      </w:pPr>
      <w:r w:rsidRPr="00E61585">
        <w:rPr>
          <w:noProof/>
          <w:lang w:eastAsia="es-CO"/>
        </w:rPr>
        <w:drawing>
          <wp:inline distT="0" distB="0" distL="0" distR="0" wp14:anchorId="2BD0CAC3" wp14:editId="03FF5656">
            <wp:extent cx="3562350" cy="2406340"/>
            <wp:effectExtent l="76200" t="76200" r="133350" b="127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1607" cy="2446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52C659" w14:textId="77777777" w:rsidR="00ED6337" w:rsidRPr="006423DD" w:rsidRDefault="00ED6337" w:rsidP="00ED6337">
      <w:pPr>
        <w:pStyle w:val="Sinespaciado"/>
        <w:jc w:val="both"/>
        <w:rPr>
          <w:rFonts w:ascii="Century Gothic" w:hAnsi="Century Gothic"/>
        </w:rPr>
      </w:pPr>
      <w:r w:rsidRPr="006423DD">
        <w:rPr>
          <w:rFonts w:ascii="Century Gothic" w:hAnsi="Century Gothic"/>
        </w:rPr>
        <w:t xml:space="preserve">De conformidad a lo establecido en la Resolución 591 de 2024; Decreto 351 de 2019 y Resolución 3100 de 2019 </w:t>
      </w:r>
      <w:r w:rsidRPr="006423DD">
        <w:rPr>
          <w:rFonts w:ascii="Century Gothic" w:hAnsi="Century Gothic"/>
          <w:i/>
        </w:rPr>
        <w:t>“Cada prestador de servicios de salud debe contar con el respectivo concepto sanitario de cumplimiento a lo establecido en la normativa sanitaria vigente como agua para el consumo humano, gestión de residuos, control de vectores, orden y aseo, condiciones locativas, entre otros. Este concepto será emitido por las autoridades sanitarias correspondientes, en el marco de sus competencias y debe considerar los servicios de apoyo como lavandería y servicio de alimentación</w:t>
      </w:r>
      <w:r>
        <w:rPr>
          <w:rFonts w:ascii="Century Gothic" w:hAnsi="Century Gothic"/>
          <w:i/>
        </w:rPr>
        <w:t>”</w:t>
      </w:r>
      <w:r>
        <w:rPr>
          <w:rFonts w:ascii="Century Gothic" w:hAnsi="Century Gothic"/>
        </w:rPr>
        <w:t xml:space="preserve">. </w:t>
      </w:r>
      <w:r w:rsidRPr="006423DD">
        <w:rPr>
          <w:rFonts w:ascii="Century Gothic" w:hAnsi="Century Gothic"/>
        </w:rPr>
        <w:t>De igual manera lo señalado en el numeral 6 del artículo 3 de la Resolución 0621 de 2021 de la entidad “</w:t>
      </w:r>
      <w:r w:rsidRPr="006423DD">
        <w:rPr>
          <w:rFonts w:ascii="Century Gothic" w:hAnsi="Century Gothic"/>
          <w:i/>
        </w:rPr>
        <w:t>Obtener las autorizaciones y habilitaciones a que hubiere lugar relacionados con la gestión ambiental</w:t>
      </w:r>
      <w:r w:rsidRPr="006423DD">
        <w:rPr>
          <w:rFonts w:ascii="Century Gothic" w:hAnsi="Century Gothic"/>
        </w:rPr>
        <w:t xml:space="preserve">”.  </w:t>
      </w:r>
    </w:p>
    <w:p w14:paraId="459006DE" w14:textId="77777777" w:rsidR="00ED6337" w:rsidRDefault="00ED6337" w:rsidP="00ED6337">
      <w:pPr>
        <w:pStyle w:val="Sinespaciado"/>
        <w:jc w:val="both"/>
        <w:rPr>
          <w:rFonts w:ascii="Century Gothic" w:hAnsi="Century Gothic"/>
          <w:highlight w:val="yellow"/>
        </w:rPr>
      </w:pPr>
    </w:p>
    <w:p w14:paraId="416457E0" w14:textId="77777777" w:rsidR="00ED6337" w:rsidRDefault="00ED6337" w:rsidP="00ED6337">
      <w:pPr>
        <w:pStyle w:val="Sinespaciado"/>
        <w:jc w:val="both"/>
        <w:rPr>
          <w:rFonts w:ascii="Century Gothic" w:hAnsi="Century Gothic"/>
          <w:b/>
          <w:bCs/>
          <w:lang w:eastAsia="es-MX"/>
        </w:rPr>
      </w:pPr>
      <w:r>
        <w:rPr>
          <w:rFonts w:ascii="Century Gothic" w:hAnsi="Century Gothic"/>
        </w:rPr>
        <w:t>Se presenta el Certificado de Aptitud Sanitaria N° 030 de fecha 28 de octubre de 2024, con Acta de Inspección Sanitaria N° 530 de fecha 24 de octubre de 2024, el mismo cuenta con una vigencia de un año.</w:t>
      </w:r>
    </w:p>
    <w:p w14:paraId="418C156D" w14:textId="77777777" w:rsidR="00ED6337" w:rsidRDefault="00ED6337" w:rsidP="00ED6337">
      <w:pPr>
        <w:pStyle w:val="Sinespaciado"/>
        <w:jc w:val="both"/>
        <w:rPr>
          <w:rFonts w:ascii="Century Gothic" w:hAnsi="Century Gothic"/>
          <w:b/>
          <w:bCs/>
          <w:lang w:eastAsia="es-MX"/>
        </w:rPr>
      </w:pPr>
      <w:r w:rsidRPr="00FB00D9">
        <w:rPr>
          <w:rFonts w:ascii="Century Gothic" w:hAnsi="Century Gothic"/>
          <w:b/>
          <w:bCs/>
          <w:lang w:eastAsia="es-MX"/>
        </w:rPr>
        <w:t xml:space="preserve">   </w:t>
      </w:r>
    </w:p>
    <w:p w14:paraId="361EC366" w14:textId="77777777" w:rsidR="00ED6337" w:rsidRDefault="00ED6337" w:rsidP="00ED6337">
      <w:pPr>
        <w:pStyle w:val="Sinespaciado"/>
        <w:jc w:val="both"/>
        <w:rPr>
          <w:rFonts w:ascii="Century Gothic" w:hAnsi="Century Gothic"/>
          <w:b/>
          <w:bCs/>
          <w:lang w:eastAsia="es-MX"/>
        </w:rPr>
      </w:pPr>
    </w:p>
    <w:p w14:paraId="553B00DC" w14:textId="77777777" w:rsidR="00ED6337" w:rsidRDefault="00ED6337" w:rsidP="00ED6337">
      <w:pPr>
        <w:pStyle w:val="Sinespaciado"/>
        <w:jc w:val="both"/>
        <w:rPr>
          <w:rFonts w:ascii="Century Gothic" w:hAnsi="Century Gothic"/>
          <w:b/>
          <w:bCs/>
          <w:lang w:eastAsia="es-MX"/>
        </w:rPr>
      </w:pPr>
    </w:p>
    <w:p w14:paraId="539CEBD6" w14:textId="77777777" w:rsidR="00ED6337" w:rsidRDefault="00ED6337" w:rsidP="00ED6337">
      <w:pPr>
        <w:pStyle w:val="Sinespaciado"/>
        <w:jc w:val="both"/>
        <w:rPr>
          <w:rFonts w:ascii="Century Gothic" w:hAnsi="Century Gothic"/>
          <w:b/>
          <w:bCs/>
          <w:lang w:eastAsia="es-MX"/>
        </w:rPr>
      </w:pPr>
    </w:p>
    <w:p w14:paraId="46104A82" w14:textId="77777777" w:rsidR="00ED6337" w:rsidRDefault="00ED6337" w:rsidP="00ED6337">
      <w:pPr>
        <w:pStyle w:val="Sinespaciado"/>
        <w:jc w:val="both"/>
        <w:rPr>
          <w:rFonts w:ascii="Century Gothic" w:hAnsi="Century Gothic"/>
          <w:b/>
          <w:bCs/>
          <w:lang w:eastAsia="es-MX"/>
        </w:rPr>
      </w:pPr>
    </w:p>
    <w:p w14:paraId="7A0727ED" w14:textId="77777777" w:rsidR="00ED6337" w:rsidRDefault="00ED6337" w:rsidP="00ED6337">
      <w:pPr>
        <w:pStyle w:val="Sinespaciado"/>
        <w:jc w:val="both"/>
        <w:rPr>
          <w:rFonts w:ascii="Century Gothic" w:hAnsi="Century Gothic"/>
          <w:b/>
          <w:bCs/>
          <w:lang w:eastAsia="es-MX"/>
        </w:rPr>
      </w:pPr>
    </w:p>
    <w:p w14:paraId="6045C84E" w14:textId="77777777" w:rsidR="00ED6337" w:rsidRPr="006423DD" w:rsidRDefault="00ED6337" w:rsidP="00ED6337">
      <w:pPr>
        <w:pStyle w:val="Sinespaciado"/>
        <w:jc w:val="both"/>
        <w:rPr>
          <w:rFonts w:ascii="Century Gothic" w:hAnsi="Century Gothic"/>
          <w:bCs/>
          <w:sz w:val="20"/>
          <w:lang w:eastAsia="es-MX"/>
        </w:rPr>
      </w:pPr>
      <w:r w:rsidRPr="006423DD">
        <w:rPr>
          <w:rFonts w:ascii="Century Gothic" w:hAnsi="Century Gothic"/>
          <w:bCs/>
          <w:sz w:val="20"/>
          <w:lang w:eastAsia="es-MX"/>
        </w:rPr>
        <w:lastRenderedPageBreak/>
        <w:t xml:space="preserve">Imagen </w:t>
      </w:r>
      <w:r>
        <w:rPr>
          <w:rFonts w:ascii="Century Gothic" w:hAnsi="Century Gothic"/>
          <w:bCs/>
          <w:sz w:val="20"/>
          <w:lang w:eastAsia="es-MX"/>
        </w:rPr>
        <w:t>5</w:t>
      </w:r>
      <w:r w:rsidRPr="006423DD">
        <w:rPr>
          <w:rFonts w:ascii="Century Gothic" w:hAnsi="Century Gothic"/>
          <w:bCs/>
          <w:sz w:val="20"/>
          <w:lang w:eastAsia="es-MX"/>
        </w:rPr>
        <w:t xml:space="preserve">. </w:t>
      </w:r>
    </w:p>
    <w:p w14:paraId="70224E0C" w14:textId="77777777" w:rsidR="00ED6337" w:rsidRPr="006423DD" w:rsidRDefault="00ED6337" w:rsidP="00ED6337">
      <w:pPr>
        <w:pStyle w:val="Sinespaciado"/>
        <w:jc w:val="both"/>
        <w:rPr>
          <w:rFonts w:ascii="Century Gothic" w:hAnsi="Century Gothic"/>
          <w:bCs/>
          <w:sz w:val="20"/>
          <w:lang w:eastAsia="es-MX"/>
        </w:rPr>
      </w:pPr>
      <w:r w:rsidRPr="006423DD">
        <w:rPr>
          <w:rFonts w:ascii="Century Gothic" w:hAnsi="Century Gothic"/>
          <w:bCs/>
          <w:sz w:val="20"/>
          <w:lang w:eastAsia="es-MX"/>
        </w:rPr>
        <w:t>Certificado de aptitud sanitaria</w:t>
      </w:r>
    </w:p>
    <w:p w14:paraId="6F1909E8" w14:textId="77777777" w:rsidR="00ED6337" w:rsidRDefault="00ED6337" w:rsidP="00ED6337">
      <w:pPr>
        <w:pStyle w:val="Sinespaciado"/>
        <w:jc w:val="both"/>
        <w:rPr>
          <w:rFonts w:ascii="Century Gothic" w:hAnsi="Century Gothic"/>
          <w:b/>
          <w:bCs/>
          <w:lang w:eastAsia="es-MX"/>
        </w:rPr>
      </w:pPr>
      <w:r w:rsidRPr="00171F2B">
        <w:rPr>
          <w:rFonts w:ascii="Century Gothic" w:hAnsi="Century Gothic"/>
          <w:b/>
          <w:bCs/>
          <w:noProof/>
          <w:lang w:eastAsia="es-CO"/>
        </w:rPr>
        <w:drawing>
          <wp:inline distT="0" distB="0" distL="0" distR="0" wp14:anchorId="759FDD42" wp14:editId="10F819C7">
            <wp:extent cx="4078163" cy="2543175"/>
            <wp:effectExtent l="76200" t="76200" r="132080" b="1238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6285" cy="2579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9E0AAF" w14:textId="77777777" w:rsidR="00ED6337" w:rsidRDefault="00ED6337" w:rsidP="00ED6337">
      <w:pPr>
        <w:pStyle w:val="Sinespaciado"/>
        <w:jc w:val="both"/>
        <w:rPr>
          <w:rFonts w:ascii="Century Gothic" w:hAnsi="Century Gothic"/>
          <w:b/>
          <w:bCs/>
          <w:lang w:eastAsia="es-MX"/>
        </w:rPr>
      </w:pPr>
    </w:p>
    <w:p w14:paraId="000CA9BB" w14:textId="77777777" w:rsidR="00ED6337" w:rsidRPr="008707EC" w:rsidRDefault="00ED6337" w:rsidP="00ED6337">
      <w:pPr>
        <w:pStyle w:val="Sinespaciado"/>
        <w:jc w:val="both"/>
        <w:rPr>
          <w:rFonts w:ascii="Century Gothic" w:hAnsi="Century Gothic"/>
          <w:bCs/>
          <w:lang w:eastAsia="es-MX"/>
        </w:rPr>
      </w:pPr>
      <w:r w:rsidRPr="008707EC">
        <w:rPr>
          <w:rFonts w:ascii="Century Gothic" w:hAnsi="Century Gothic"/>
          <w:bCs/>
          <w:lang w:eastAsia="es-MX"/>
        </w:rPr>
        <w:t xml:space="preserve">Se recomienda mantener actualizado el software de Almera, ya que </w:t>
      </w:r>
      <w:r>
        <w:rPr>
          <w:rFonts w:ascii="Century Gothic" w:hAnsi="Century Gothic"/>
          <w:bCs/>
          <w:lang w:eastAsia="es-MX"/>
        </w:rPr>
        <w:t xml:space="preserve">una vez </w:t>
      </w:r>
      <w:r w:rsidRPr="008707EC">
        <w:rPr>
          <w:rFonts w:ascii="Century Gothic" w:hAnsi="Century Gothic"/>
          <w:bCs/>
          <w:lang w:eastAsia="es-MX"/>
        </w:rPr>
        <w:t xml:space="preserve">verificado no se evidenció que el certificado </w:t>
      </w:r>
      <w:r>
        <w:rPr>
          <w:rFonts w:ascii="Century Gothic" w:hAnsi="Century Gothic"/>
          <w:bCs/>
          <w:lang w:eastAsia="es-MX"/>
        </w:rPr>
        <w:t xml:space="preserve">de concepto sanitario de la vigencia 2024, como se presenta en la siguiente imagen. </w:t>
      </w:r>
    </w:p>
    <w:p w14:paraId="00D8095C" w14:textId="77777777" w:rsidR="00ED6337" w:rsidRDefault="00ED6337" w:rsidP="00ED6337">
      <w:pPr>
        <w:pStyle w:val="Sinespaciado"/>
        <w:jc w:val="both"/>
        <w:rPr>
          <w:rFonts w:ascii="Century Gothic" w:hAnsi="Century Gothic"/>
          <w:b/>
          <w:bCs/>
          <w:lang w:eastAsia="es-MX"/>
        </w:rPr>
      </w:pPr>
    </w:p>
    <w:p w14:paraId="7AEBB828" w14:textId="77777777" w:rsidR="00ED6337" w:rsidRPr="00A9300B" w:rsidRDefault="00ED6337" w:rsidP="00ED6337">
      <w:pPr>
        <w:pStyle w:val="Sinespaciado"/>
        <w:jc w:val="both"/>
        <w:rPr>
          <w:rFonts w:ascii="Century Gothic" w:hAnsi="Century Gothic"/>
          <w:bCs/>
          <w:sz w:val="20"/>
        </w:rPr>
      </w:pPr>
      <w:r w:rsidRPr="00A9300B">
        <w:rPr>
          <w:rFonts w:ascii="Century Gothic" w:hAnsi="Century Gothic"/>
          <w:bCs/>
          <w:sz w:val="20"/>
        </w:rPr>
        <w:t xml:space="preserve">Imagen </w:t>
      </w:r>
      <w:r>
        <w:rPr>
          <w:rFonts w:ascii="Century Gothic" w:hAnsi="Century Gothic"/>
          <w:bCs/>
          <w:sz w:val="20"/>
        </w:rPr>
        <w:t>6</w:t>
      </w:r>
      <w:r w:rsidRPr="00A9300B">
        <w:rPr>
          <w:rFonts w:ascii="Century Gothic" w:hAnsi="Century Gothic"/>
          <w:bCs/>
          <w:sz w:val="20"/>
        </w:rPr>
        <w:t xml:space="preserve">. </w:t>
      </w:r>
    </w:p>
    <w:p w14:paraId="4004C4B2" w14:textId="77777777" w:rsidR="00ED6337" w:rsidRDefault="00ED6337" w:rsidP="00ED6337">
      <w:pPr>
        <w:pStyle w:val="Sinespaciado"/>
        <w:jc w:val="both"/>
        <w:rPr>
          <w:rFonts w:ascii="Century Gothic" w:hAnsi="Century Gothic"/>
          <w:b/>
          <w:bCs/>
          <w:lang w:eastAsia="es-MX"/>
        </w:rPr>
      </w:pPr>
      <w:r>
        <w:rPr>
          <w:rFonts w:ascii="Century Gothic" w:hAnsi="Century Gothic"/>
          <w:bCs/>
          <w:sz w:val="20"/>
        </w:rPr>
        <w:t>Pantallazo de Almera</w:t>
      </w:r>
    </w:p>
    <w:p w14:paraId="11FAA7A0" w14:textId="77777777" w:rsidR="00ED6337" w:rsidRPr="008D1986" w:rsidRDefault="00ED6337" w:rsidP="00ED6337">
      <w:pPr>
        <w:pStyle w:val="Sinespaciado"/>
        <w:jc w:val="both"/>
        <w:rPr>
          <w:rFonts w:ascii="Century Gothic" w:hAnsi="Century Gothic"/>
          <w:b/>
          <w:bCs/>
          <w:lang w:eastAsia="es-MX"/>
        </w:rPr>
      </w:pPr>
      <w:r>
        <w:rPr>
          <w:rFonts w:ascii="Century Gothic" w:hAnsi="Century Gothic"/>
          <w:b/>
          <w:bCs/>
          <w:lang w:eastAsia="es-MX"/>
        </w:rPr>
        <w:t xml:space="preserve"> </w:t>
      </w:r>
      <w:r w:rsidRPr="008707EC">
        <w:rPr>
          <w:rFonts w:ascii="Century Gothic" w:hAnsi="Century Gothic"/>
          <w:b/>
          <w:bCs/>
          <w:noProof/>
          <w:lang w:eastAsia="es-CO"/>
        </w:rPr>
        <w:drawing>
          <wp:inline distT="0" distB="0" distL="0" distR="0" wp14:anchorId="190190E2" wp14:editId="6C1FDA4F">
            <wp:extent cx="3871050" cy="2781300"/>
            <wp:effectExtent l="76200" t="76200" r="129540" b="133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63" t="16340" r="32182" b="32858"/>
                    <a:stretch/>
                  </pic:blipFill>
                  <pic:spPr bwMode="auto">
                    <a:xfrm>
                      <a:off x="0" y="0"/>
                      <a:ext cx="3916137" cy="2813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FD5920" w14:textId="77777777" w:rsidR="00ED6337" w:rsidRDefault="00ED6337" w:rsidP="00ED6337">
      <w:pPr>
        <w:pStyle w:val="Sinespaciado"/>
        <w:jc w:val="center"/>
        <w:rPr>
          <w:rFonts w:ascii="Century Gothic" w:hAnsi="Century Gothic"/>
          <w:b/>
          <w:highlight w:val="yellow"/>
        </w:rPr>
      </w:pPr>
    </w:p>
    <w:p w14:paraId="2D50FCB7" w14:textId="77777777" w:rsidR="00ED6337" w:rsidRDefault="00ED6337" w:rsidP="00ED6337">
      <w:pPr>
        <w:pStyle w:val="Sinespaciado"/>
        <w:jc w:val="center"/>
        <w:rPr>
          <w:rFonts w:ascii="Century Gothic" w:hAnsi="Century Gothic"/>
          <w:b/>
          <w:highlight w:val="yellow"/>
        </w:rPr>
      </w:pPr>
    </w:p>
    <w:p w14:paraId="16FBB506" w14:textId="77777777" w:rsidR="00ED6337" w:rsidRDefault="00ED6337" w:rsidP="00ED6337">
      <w:pPr>
        <w:pStyle w:val="Sinespaciado"/>
        <w:jc w:val="both"/>
        <w:rPr>
          <w:rFonts w:ascii="Century Gothic" w:hAnsi="Century Gothic"/>
          <w:b/>
          <w:bCs/>
          <w:lang w:eastAsia="es-MX"/>
        </w:rPr>
      </w:pPr>
    </w:p>
    <w:p w14:paraId="515C7807" w14:textId="77777777" w:rsidR="00ED6337" w:rsidRDefault="00ED6337" w:rsidP="00ED6337">
      <w:pPr>
        <w:pStyle w:val="Sinespaciado"/>
        <w:jc w:val="both"/>
        <w:rPr>
          <w:rFonts w:ascii="Century Gothic" w:hAnsi="Century Gothic"/>
          <w:b/>
        </w:rPr>
      </w:pPr>
      <w:r>
        <w:rPr>
          <w:rFonts w:ascii="Century Gothic" w:hAnsi="Century Gothic"/>
          <w:b/>
        </w:rPr>
        <w:lastRenderedPageBreak/>
        <w:t>Actividad 5</w:t>
      </w:r>
      <w:r w:rsidRPr="00A76193">
        <w:rPr>
          <w:rFonts w:ascii="Century Gothic" w:hAnsi="Century Gothic"/>
          <w:b/>
        </w:rPr>
        <w:t>.</w:t>
      </w:r>
      <w:r>
        <w:rPr>
          <w:rFonts w:ascii="Century Gothic" w:hAnsi="Century Gothic"/>
          <w:b/>
        </w:rPr>
        <w:t xml:space="preserve"> </w:t>
      </w:r>
      <w:r w:rsidRPr="00CF4230">
        <w:rPr>
          <w:rFonts w:ascii="Century Gothic" w:hAnsi="Century Gothic"/>
          <w:u w:val="single"/>
        </w:rPr>
        <w:t>Realizar inducción al personal nuevo, del PGIRHS (Plan de Gestión de Residuos Hospitalarios y Similares), plan de contingencia, legislación ambiental y sanitaria vigente,  organigrama y responsabilidades asignadas, riesgos ambientales y sanitarios por el inadecuado manejo de los residuos hospitalarios y similares, adecuada segregación de los residuos generados en la institución (peligros, biodegradables, reciclajes y orgánicos) desactivación de los residuos (peróxido de hidrógeno), formulación y aplicación de soluciones  de fluidos corporales, grupo administrativo de gestión ambiental y sanitario (GAGAS), seguridad industrial y salud ocupacional frente al manejo de los residuos hospitalarios, técnicas apropiadas para las labores de limpieza y desinfección, ruta sanitaria de residuos, programa de ahorro de agua, energía y reciclaje.</w:t>
      </w:r>
    </w:p>
    <w:p w14:paraId="63757E01" w14:textId="77777777" w:rsidR="00ED6337" w:rsidRDefault="00ED6337" w:rsidP="00ED6337">
      <w:pPr>
        <w:pStyle w:val="Sinespaciado"/>
        <w:jc w:val="both"/>
        <w:rPr>
          <w:rFonts w:ascii="Century Gothic" w:hAnsi="Century Gothic"/>
          <w:b/>
        </w:rPr>
      </w:pPr>
    </w:p>
    <w:p w14:paraId="2D6FE7EC" w14:textId="77777777" w:rsidR="00ED6337" w:rsidRDefault="00ED6337" w:rsidP="00ED6337">
      <w:pPr>
        <w:pStyle w:val="Sinespaciado"/>
        <w:jc w:val="both"/>
        <w:rPr>
          <w:rFonts w:ascii="Century Gothic" w:hAnsi="Century Gothic" w:cs="Arial"/>
        </w:rPr>
      </w:pPr>
      <w:r>
        <w:rPr>
          <w:rFonts w:ascii="Century Gothic" w:hAnsi="Century Gothic"/>
        </w:rPr>
        <w:t xml:space="preserve">En cumplimiento de esta actividad, la Ingeniera Ambiental </w:t>
      </w:r>
      <w:r>
        <w:rPr>
          <w:rFonts w:ascii="Century Gothic" w:hAnsi="Century Gothic" w:cs="Arial"/>
        </w:rPr>
        <w:t>Diana Marcela Sáenz Castillo presenta como evidencia los resultados del Pre Test y Pos Test realizado al personal nuevo que ingresa a la entidad y así mismo brinda capacitaciones al personal misional y de apoyo que ya se encuentran vinculados, por medio del cual se evidencia que se realizó inducción en las siguientes fechas: 29, 30 y 31 de enero; 27 de febrero; 20 de marzo; 11 de abril; 26 de junio; 14, 21 y 28 de agosto de los corrientes. Las inducciones y reinducciones se llevan a cabo mediante cronograma elaborado por el área de Talento Humano.</w:t>
      </w:r>
    </w:p>
    <w:p w14:paraId="3921105E" w14:textId="77777777" w:rsidR="00ED6337" w:rsidRDefault="00ED6337" w:rsidP="00ED6337">
      <w:pPr>
        <w:pStyle w:val="Sinespaciado"/>
        <w:jc w:val="both"/>
        <w:rPr>
          <w:rFonts w:ascii="Century Gothic" w:hAnsi="Century Gothic" w:cs="Arial"/>
        </w:rPr>
      </w:pPr>
    </w:p>
    <w:p w14:paraId="447DB280" w14:textId="77777777" w:rsidR="00ED6337" w:rsidRDefault="00ED6337" w:rsidP="00ED6337">
      <w:pPr>
        <w:pStyle w:val="Sinespaciado"/>
        <w:jc w:val="both"/>
        <w:rPr>
          <w:rFonts w:ascii="Century Gothic" w:hAnsi="Century Gothic" w:cs="Arial"/>
        </w:rPr>
      </w:pPr>
      <w:r>
        <w:rPr>
          <w:rFonts w:ascii="Century Gothic" w:hAnsi="Century Gothic" w:cs="Arial"/>
        </w:rPr>
        <w:t>Los temas tratados y evaluados mediante el Pre Test y Pos Test por parte del proceso de Gestión Ambiental, son:</w:t>
      </w:r>
    </w:p>
    <w:p w14:paraId="2535B5DD" w14:textId="77777777" w:rsidR="00ED6337" w:rsidRDefault="00ED6337" w:rsidP="00ED6337">
      <w:pPr>
        <w:pStyle w:val="Sinespaciado"/>
        <w:jc w:val="both"/>
        <w:rPr>
          <w:rFonts w:ascii="Century Gothic" w:hAnsi="Century Gothic" w:cs="Arial"/>
        </w:rPr>
      </w:pPr>
    </w:p>
    <w:p w14:paraId="188E9F34" w14:textId="77777777" w:rsidR="00ED6337" w:rsidRDefault="00ED6337" w:rsidP="004529A5">
      <w:pPr>
        <w:pStyle w:val="Sinespaciado"/>
        <w:numPr>
          <w:ilvl w:val="0"/>
          <w:numId w:val="3"/>
        </w:numPr>
        <w:jc w:val="both"/>
        <w:rPr>
          <w:rFonts w:ascii="Century Gothic" w:hAnsi="Century Gothic"/>
        </w:rPr>
      </w:pPr>
      <w:r w:rsidRPr="00CE70C6">
        <w:rPr>
          <w:rFonts w:ascii="Century Gothic" w:hAnsi="Century Gothic"/>
        </w:rPr>
        <w:t>¿</w:t>
      </w:r>
      <w:r>
        <w:rPr>
          <w:rFonts w:ascii="Century Gothic" w:hAnsi="Century Gothic"/>
        </w:rPr>
        <w:t>C</w:t>
      </w:r>
      <w:r w:rsidRPr="00CE70C6">
        <w:rPr>
          <w:rFonts w:ascii="Century Gothic" w:hAnsi="Century Gothic"/>
        </w:rPr>
        <w:t>uáles son los 4 entes de control</w:t>
      </w:r>
      <w:r>
        <w:rPr>
          <w:rFonts w:ascii="Century Gothic" w:hAnsi="Century Gothic"/>
        </w:rPr>
        <w:t xml:space="preserve"> a los que se debe reportar el P</w:t>
      </w:r>
      <w:r w:rsidRPr="00CE70C6">
        <w:rPr>
          <w:rFonts w:ascii="Century Gothic" w:hAnsi="Century Gothic"/>
        </w:rPr>
        <w:t xml:space="preserve">lan de </w:t>
      </w:r>
      <w:r>
        <w:rPr>
          <w:rFonts w:ascii="Century Gothic" w:hAnsi="Century Gothic"/>
        </w:rPr>
        <w:t>G</w:t>
      </w:r>
      <w:r w:rsidRPr="00CE70C6">
        <w:rPr>
          <w:rFonts w:ascii="Century Gothic" w:hAnsi="Century Gothic"/>
        </w:rPr>
        <w:t xml:space="preserve">estión </w:t>
      </w:r>
      <w:r>
        <w:rPr>
          <w:rFonts w:ascii="Century Gothic" w:hAnsi="Century Gothic"/>
        </w:rPr>
        <w:t>I</w:t>
      </w:r>
      <w:r w:rsidRPr="00CE70C6">
        <w:rPr>
          <w:rFonts w:ascii="Century Gothic" w:hAnsi="Century Gothic"/>
        </w:rPr>
        <w:t xml:space="preserve">ntegral de </w:t>
      </w:r>
      <w:r>
        <w:rPr>
          <w:rFonts w:ascii="Century Gothic" w:hAnsi="Century Gothic"/>
        </w:rPr>
        <w:t>R</w:t>
      </w:r>
      <w:r w:rsidRPr="00CE70C6">
        <w:rPr>
          <w:rFonts w:ascii="Century Gothic" w:hAnsi="Century Gothic"/>
        </w:rPr>
        <w:t xml:space="preserve">esiduos </w:t>
      </w:r>
      <w:r>
        <w:rPr>
          <w:rFonts w:ascii="Century Gothic" w:hAnsi="Century Gothic"/>
        </w:rPr>
        <w:t>H</w:t>
      </w:r>
      <w:r w:rsidRPr="00CE70C6">
        <w:rPr>
          <w:rFonts w:ascii="Century Gothic" w:hAnsi="Century Gothic"/>
        </w:rPr>
        <w:t xml:space="preserve">ospitalarios y </w:t>
      </w:r>
      <w:r>
        <w:rPr>
          <w:rFonts w:ascii="Century Gothic" w:hAnsi="Century Gothic"/>
        </w:rPr>
        <w:t>S</w:t>
      </w:r>
      <w:r w:rsidRPr="00CE70C6">
        <w:rPr>
          <w:rFonts w:ascii="Century Gothic" w:hAnsi="Century Gothic"/>
        </w:rPr>
        <w:t>imilares (PGIRHS)?</w:t>
      </w:r>
    </w:p>
    <w:p w14:paraId="327E3F0B" w14:textId="77777777" w:rsidR="00ED6337" w:rsidRDefault="00ED6337" w:rsidP="004529A5">
      <w:pPr>
        <w:pStyle w:val="Sinespaciado"/>
        <w:numPr>
          <w:ilvl w:val="0"/>
          <w:numId w:val="3"/>
        </w:numPr>
        <w:jc w:val="both"/>
        <w:rPr>
          <w:rFonts w:ascii="Century Gothic" w:hAnsi="Century Gothic"/>
        </w:rPr>
      </w:pPr>
      <w:r w:rsidRPr="00CE70C6">
        <w:rPr>
          <w:rFonts w:ascii="Century Gothic" w:hAnsi="Century Gothic"/>
        </w:rPr>
        <w:t>¿</w:t>
      </w:r>
      <w:r>
        <w:rPr>
          <w:rFonts w:ascii="Century Gothic" w:hAnsi="Century Gothic"/>
        </w:rPr>
        <w:t>C</w:t>
      </w:r>
      <w:r w:rsidRPr="00CE70C6">
        <w:rPr>
          <w:rFonts w:ascii="Century Gothic" w:hAnsi="Century Gothic"/>
        </w:rPr>
        <w:t>uáles son las 3 clases o tipos de almacenamientos?</w:t>
      </w:r>
    </w:p>
    <w:p w14:paraId="304568D5" w14:textId="77777777" w:rsidR="00ED6337" w:rsidRDefault="00ED6337" w:rsidP="004529A5">
      <w:pPr>
        <w:pStyle w:val="Sinespaciado"/>
        <w:numPr>
          <w:ilvl w:val="0"/>
          <w:numId w:val="3"/>
        </w:numPr>
        <w:jc w:val="both"/>
        <w:rPr>
          <w:rFonts w:ascii="Century Gothic" w:hAnsi="Century Gothic"/>
        </w:rPr>
      </w:pPr>
      <w:r w:rsidRPr="00CE70C6">
        <w:rPr>
          <w:rFonts w:ascii="Century Gothic" w:hAnsi="Century Gothic"/>
        </w:rPr>
        <w:t>¿</w:t>
      </w:r>
      <w:r>
        <w:rPr>
          <w:rFonts w:ascii="Century Gothic" w:hAnsi="Century Gothic"/>
        </w:rPr>
        <w:t>C</w:t>
      </w:r>
      <w:r w:rsidRPr="00CE70C6">
        <w:rPr>
          <w:rFonts w:ascii="Century Gothic" w:hAnsi="Century Gothic"/>
        </w:rPr>
        <w:t>uáles son los códigos de colores, para la segregación de los residuos en la institución? </w:t>
      </w:r>
    </w:p>
    <w:p w14:paraId="71D37311" w14:textId="77777777" w:rsidR="00ED6337" w:rsidRDefault="00ED6337" w:rsidP="004529A5">
      <w:pPr>
        <w:pStyle w:val="Sinespaciado"/>
        <w:numPr>
          <w:ilvl w:val="0"/>
          <w:numId w:val="3"/>
        </w:numPr>
        <w:jc w:val="both"/>
        <w:rPr>
          <w:rFonts w:ascii="Century Gothic" w:hAnsi="Century Gothic"/>
        </w:rPr>
      </w:pPr>
      <w:r w:rsidRPr="00CE70C6">
        <w:rPr>
          <w:rFonts w:ascii="Century Gothic" w:hAnsi="Century Gothic"/>
        </w:rPr>
        <w:t>¿</w:t>
      </w:r>
      <w:r>
        <w:rPr>
          <w:rFonts w:ascii="Century Gothic" w:hAnsi="Century Gothic"/>
        </w:rPr>
        <w:t>C</w:t>
      </w:r>
      <w:r w:rsidRPr="00CE70C6">
        <w:rPr>
          <w:rFonts w:ascii="Century Gothic" w:hAnsi="Century Gothic"/>
        </w:rPr>
        <w:t>uáles son los residuos Anatomopatológicos? </w:t>
      </w:r>
    </w:p>
    <w:p w14:paraId="57F23C26" w14:textId="77777777" w:rsidR="00ED6337" w:rsidRDefault="00ED6337" w:rsidP="004529A5">
      <w:pPr>
        <w:pStyle w:val="Sinespaciado"/>
        <w:numPr>
          <w:ilvl w:val="0"/>
          <w:numId w:val="3"/>
        </w:numPr>
        <w:jc w:val="both"/>
        <w:rPr>
          <w:rFonts w:ascii="Century Gothic" w:hAnsi="Century Gothic"/>
        </w:rPr>
      </w:pPr>
      <w:r w:rsidRPr="00CE70C6">
        <w:rPr>
          <w:rFonts w:ascii="Century Gothic" w:hAnsi="Century Gothic"/>
        </w:rPr>
        <w:t>¿</w:t>
      </w:r>
      <w:r>
        <w:rPr>
          <w:rFonts w:ascii="Century Gothic" w:hAnsi="Century Gothic"/>
        </w:rPr>
        <w:t>C</w:t>
      </w:r>
      <w:r w:rsidRPr="00CE70C6">
        <w:rPr>
          <w:rFonts w:ascii="Century Gothic" w:hAnsi="Century Gothic"/>
        </w:rPr>
        <w:t>uáles son los 3 programas con los que cuenta la institución?</w:t>
      </w:r>
    </w:p>
    <w:p w14:paraId="02FA6A15" w14:textId="77777777" w:rsidR="00ED6337" w:rsidRDefault="00ED6337" w:rsidP="00ED6337">
      <w:pPr>
        <w:pStyle w:val="Sinespaciado"/>
        <w:jc w:val="both"/>
        <w:rPr>
          <w:rFonts w:ascii="Century Gothic" w:hAnsi="Century Gothic"/>
        </w:rPr>
      </w:pPr>
    </w:p>
    <w:p w14:paraId="5BC446CC" w14:textId="77777777" w:rsidR="00ED6337" w:rsidRDefault="00ED6337" w:rsidP="00ED6337">
      <w:pPr>
        <w:pStyle w:val="Sinespaciado"/>
        <w:jc w:val="both"/>
        <w:rPr>
          <w:rFonts w:ascii="Century Gothic" w:hAnsi="Century Gothic"/>
        </w:rPr>
      </w:pPr>
    </w:p>
    <w:p w14:paraId="13DCEF88" w14:textId="77777777" w:rsidR="00ED6337" w:rsidRDefault="00ED6337" w:rsidP="00ED6337">
      <w:pPr>
        <w:pStyle w:val="Sinespaciado"/>
        <w:jc w:val="both"/>
        <w:rPr>
          <w:rFonts w:ascii="Century Gothic" w:hAnsi="Century Gothic"/>
        </w:rPr>
      </w:pPr>
      <w:r>
        <w:rPr>
          <w:rFonts w:ascii="Century Gothic" w:hAnsi="Century Gothic"/>
          <w:b/>
        </w:rPr>
        <w:t>Actividad 6</w:t>
      </w:r>
      <w:r>
        <w:rPr>
          <w:rFonts w:ascii="Century Gothic" w:hAnsi="Century Gothic"/>
        </w:rPr>
        <w:t xml:space="preserve">. </w:t>
      </w:r>
      <w:r w:rsidRPr="00907C6F">
        <w:rPr>
          <w:rFonts w:ascii="Century Gothic" w:hAnsi="Century Gothic"/>
          <w:u w:val="single"/>
        </w:rPr>
        <w:t>Socializar charlas educativas cada 2 meses a los funcionarios de la Institución sobre: código de colores, adecuada segregación de los residuos Hospitalarios y similares de acuerdo al código de color, el programa de ahorro y uso eficiente de energía, agua y programa de reciclaje, reconocimiento de los almacenamientos transitorios, temporales y centrales, horario de recolección de los residuos en la Institución.</w:t>
      </w:r>
      <w:r w:rsidRPr="00150341">
        <w:rPr>
          <w:rFonts w:ascii="Century Gothic" w:hAnsi="Century Gothic"/>
        </w:rPr>
        <w:t xml:space="preserve"> </w:t>
      </w:r>
    </w:p>
    <w:p w14:paraId="1DDE02B5" w14:textId="77777777" w:rsidR="00ED6337" w:rsidRDefault="00ED6337" w:rsidP="00ED6337">
      <w:pPr>
        <w:pStyle w:val="Sinespaciado"/>
        <w:jc w:val="both"/>
        <w:rPr>
          <w:rFonts w:ascii="Century Gothic" w:hAnsi="Century Gothic"/>
        </w:rPr>
      </w:pPr>
    </w:p>
    <w:p w14:paraId="691AAC79" w14:textId="77777777" w:rsidR="00ED6337" w:rsidRDefault="00ED6337" w:rsidP="00ED6337">
      <w:pPr>
        <w:pStyle w:val="Sinespaciado"/>
        <w:jc w:val="both"/>
        <w:rPr>
          <w:rFonts w:ascii="Century Gothic" w:hAnsi="Century Gothic"/>
        </w:rPr>
      </w:pPr>
      <w:r>
        <w:rPr>
          <w:rFonts w:ascii="Century Gothic" w:hAnsi="Century Gothic"/>
        </w:rPr>
        <w:t>El cumplimiento de las capacitaciones se dio en las siguientes fechas:</w:t>
      </w:r>
    </w:p>
    <w:p w14:paraId="3F578C2D" w14:textId="77777777" w:rsidR="00ED6337" w:rsidRDefault="00ED6337" w:rsidP="00ED6337">
      <w:pPr>
        <w:pStyle w:val="Sinespaciado"/>
        <w:jc w:val="both"/>
        <w:rPr>
          <w:rFonts w:ascii="Century Gothic" w:hAnsi="Century Gothic"/>
        </w:rPr>
      </w:pPr>
    </w:p>
    <w:p w14:paraId="1CA97B9B" w14:textId="77777777" w:rsidR="00ED6337" w:rsidRDefault="00ED6337" w:rsidP="004529A5">
      <w:pPr>
        <w:pStyle w:val="Sinespaciado"/>
        <w:numPr>
          <w:ilvl w:val="0"/>
          <w:numId w:val="2"/>
        </w:numPr>
        <w:jc w:val="both"/>
        <w:rPr>
          <w:rFonts w:ascii="Century Gothic" w:hAnsi="Century Gothic"/>
        </w:rPr>
      </w:pPr>
      <w:r>
        <w:rPr>
          <w:rFonts w:ascii="Century Gothic" w:hAnsi="Century Gothic"/>
        </w:rPr>
        <w:t>Febrero: Capacitaciones los días 13, 14, 15, 16, 17, 18, 19, 20, 21, 22, 23, 24, 25 y 26 de 2025.</w:t>
      </w:r>
    </w:p>
    <w:p w14:paraId="2CF7BA4F" w14:textId="77777777" w:rsidR="00ED6337" w:rsidRDefault="00ED6337" w:rsidP="004529A5">
      <w:pPr>
        <w:pStyle w:val="Sinespaciado"/>
        <w:numPr>
          <w:ilvl w:val="0"/>
          <w:numId w:val="2"/>
        </w:numPr>
        <w:jc w:val="both"/>
        <w:rPr>
          <w:rFonts w:ascii="Century Gothic" w:hAnsi="Century Gothic"/>
        </w:rPr>
      </w:pPr>
      <w:r w:rsidRPr="00435056">
        <w:rPr>
          <w:rFonts w:ascii="Century Gothic" w:hAnsi="Century Gothic"/>
        </w:rPr>
        <w:t xml:space="preserve">Abril:  </w:t>
      </w:r>
      <w:r>
        <w:rPr>
          <w:rFonts w:ascii="Century Gothic" w:hAnsi="Century Gothic"/>
        </w:rPr>
        <w:t>Capacitaciones los días 16, 22, 23, 24, 25, 28, 29 y 30 de 2025.</w:t>
      </w:r>
    </w:p>
    <w:p w14:paraId="36B329BD" w14:textId="77777777" w:rsidR="00ED6337" w:rsidRPr="00435056" w:rsidRDefault="00ED6337" w:rsidP="004529A5">
      <w:pPr>
        <w:pStyle w:val="Sinespaciado"/>
        <w:numPr>
          <w:ilvl w:val="0"/>
          <w:numId w:val="2"/>
        </w:numPr>
        <w:jc w:val="both"/>
        <w:rPr>
          <w:rFonts w:ascii="Century Gothic" w:hAnsi="Century Gothic"/>
        </w:rPr>
      </w:pPr>
      <w:r w:rsidRPr="00435056">
        <w:rPr>
          <w:rFonts w:ascii="Century Gothic" w:hAnsi="Century Gothic"/>
        </w:rPr>
        <w:lastRenderedPageBreak/>
        <w:t xml:space="preserve">Mayo: </w:t>
      </w:r>
      <w:r>
        <w:rPr>
          <w:rFonts w:ascii="Century Gothic" w:hAnsi="Century Gothic"/>
        </w:rPr>
        <w:t xml:space="preserve">Capacitaciones los días </w:t>
      </w:r>
      <w:r w:rsidRPr="00435056">
        <w:rPr>
          <w:rFonts w:ascii="Century Gothic" w:hAnsi="Century Gothic"/>
        </w:rPr>
        <w:t>0</w:t>
      </w:r>
      <w:r>
        <w:rPr>
          <w:rFonts w:ascii="Century Gothic" w:hAnsi="Century Gothic"/>
        </w:rPr>
        <w:t>1, 02</w:t>
      </w:r>
      <w:r w:rsidRPr="00435056">
        <w:rPr>
          <w:rFonts w:ascii="Century Gothic" w:hAnsi="Century Gothic"/>
        </w:rPr>
        <w:t xml:space="preserve"> y </w:t>
      </w:r>
      <w:r>
        <w:rPr>
          <w:rFonts w:ascii="Century Gothic" w:hAnsi="Century Gothic"/>
        </w:rPr>
        <w:t>06</w:t>
      </w:r>
      <w:r w:rsidRPr="00435056">
        <w:rPr>
          <w:rFonts w:ascii="Century Gothic" w:hAnsi="Century Gothic"/>
        </w:rPr>
        <w:t xml:space="preserve"> de 202</w:t>
      </w:r>
      <w:r>
        <w:rPr>
          <w:rFonts w:ascii="Century Gothic" w:hAnsi="Century Gothic"/>
        </w:rPr>
        <w:t>5</w:t>
      </w:r>
      <w:r w:rsidRPr="00435056">
        <w:rPr>
          <w:rFonts w:ascii="Century Gothic" w:hAnsi="Century Gothic"/>
        </w:rPr>
        <w:t xml:space="preserve">. </w:t>
      </w:r>
    </w:p>
    <w:p w14:paraId="1255049D" w14:textId="77777777" w:rsidR="00ED6337" w:rsidRDefault="00ED6337" w:rsidP="004529A5">
      <w:pPr>
        <w:pStyle w:val="Sinespaciado"/>
        <w:numPr>
          <w:ilvl w:val="0"/>
          <w:numId w:val="2"/>
        </w:numPr>
        <w:jc w:val="both"/>
        <w:rPr>
          <w:rFonts w:ascii="Century Gothic" w:hAnsi="Century Gothic"/>
        </w:rPr>
      </w:pPr>
      <w:r>
        <w:rPr>
          <w:rFonts w:ascii="Century Gothic" w:hAnsi="Century Gothic"/>
        </w:rPr>
        <w:t>Junio: Capacitaciones los días 18, 19, 20, 21, 22, 24, 25, 26 y 27 de 2025.</w:t>
      </w:r>
    </w:p>
    <w:p w14:paraId="629EC36A" w14:textId="77777777" w:rsidR="00ED6337" w:rsidRDefault="00ED6337" w:rsidP="004529A5">
      <w:pPr>
        <w:pStyle w:val="Sinespaciado"/>
        <w:numPr>
          <w:ilvl w:val="0"/>
          <w:numId w:val="2"/>
        </w:numPr>
        <w:jc w:val="both"/>
        <w:rPr>
          <w:rFonts w:ascii="Century Gothic" w:hAnsi="Century Gothic"/>
        </w:rPr>
      </w:pPr>
      <w:r>
        <w:rPr>
          <w:rFonts w:ascii="Century Gothic" w:hAnsi="Century Gothic"/>
        </w:rPr>
        <w:t>Agosto: Capacitaciones los días 05, 11, 12, 13, 14, 15, 16, 19, 20, 21 y 22 de 2025.</w:t>
      </w:r>
    </w:p>
    <w:p w14:paraId="7FBBA52D" w14:textId="77777777" w:rsidR="00ED6337" w:rsidRPr="00C22462" w:rsidRDefault="00ED6337" w:rsidP="00ED6337">
      <w:pPr>
        <w:pStyle w:val="Sinespaciado"/>
        <w:ind w:left="720"/>
        <w:jc w:val="both"/>
        <w:rPr>
          <w:rFonts w:ascii="Century Gothic" w:hAnsi="Century Gothic"/>
        </w:rPr>
      </w:pPr>
    </w:p>
    <w:p w14:paraId="5CBCB039" w14:textId="445996ED" w:rsidR="00ED6337" w:rsidRPr="00472A15" w:rsidRDefault="00ED6337" w:rsidP="00ED6337">
      <w:pPr>
        <w:pStyle w:val="Sinespaciado"/>
        <w:jc w:val="both"/>
        <w:rPr>
          <w:rFonts w:ascii="Century Gothic" w:hAnsi="Century Gothic"/>
          <w:u w:val="single"/>
        </w:rPr>
      </w:pPr>
      <w:r w:rsidRPr="00472A15">
        <w:rPr>
          <w:rFonts w:ascii="Century Gothic" w:hAnsi="Century Gothic"/>
          <w:b/>
        </w:rPr>
        <w:t xml:space="preserve">Actividad 7. </w:t>
      </w:r>
      <w:r w:rsidRPr="00472A15">
        <w:rPr>
          <w:rFonts w:ascii="Century Gothic" w:hAnsi="Century Gothic"/>
          <w:u w:val="single"/>
        </w:rPr>
        <w:t>Garantizar 2 veces (29 de abril y 02 de septiembre) al año el seguimiento a la disposición final de los residuos peligrosos generados en la Institución mediante visitas de inspección a la planta de incineración con la empresa contra</w:t>
      </w:r>
      <w:r w:rsidR="00421C04">
        <w:rPr>
          <w:rFonts w:ascii="Century Gothic" w:hAnsi="Century Gothic"/>
          <w:u w:val="single"/>
        </w:rPr>
        <w:t>ta</w:t>
      </w:r>
      <w:r w:rsidRPr="00472A15">
        <w:rPr>
          <w:rFonts w:ascii="Century Gothic" w:hAnsi="Century Gothic"/>
          <w:u w:val="single"/>
        </w:rPr>
        <w:t>da por la Institución.</w:t>
      </w:r>
    </w:p>
    <w:p w14:paraId="4DC164BB" w14:textId="77777777" w:rsidR="00ED6337" w:rsidRDefault="00ED6337" w:rsidP="00ED6337">
      <w:pPr>
        <w:pStyle w:val="Sinespaciado"/>
        <w:jc w:val="both"/>
        <w:rPr>
          <w:rFonts w:ascii="Century Gothic" w:hAnsi="Century Gothic"/>
          <w:b/>
        </w:rPr>
      </w:pPr>
    </w:p>
    <w:p w14:paraId="0F42349A" w14:textId="77777777" w:rsidR="00ED6337" w:rsidRDefault="00ED6337" w:rsidP="00ED6337">
      <w:pPr>
        <w:pStyle w:val="Sinespaciado"/>
        <w:jc w:val="both"/>
        <w:rPr>
          <w:rFonts w:ascii="Century Gothic" w:hAnsi="Century Gothic"/>
        </w:rPr>
      </w:pPr>
      <w:r>
        <w:rPr>
          <w:rFonts w:ascii="Century Gothic" w:hAnsi="Century Gothic"/>
        </w:rPr>
        <w:t>En el desarrollo de esta actividad, la Ingeniera Ambiental Diana Marcela Sáenz Castillo realizó la visita a la empresa contratada por la ESE Hospital San José del Guaviare, para la disposición final de los residuos peligrosos generados en la institución AMBIENTAR S.A, visita que se llevó a cabo el 29 de abril de los corrientes, encontrándose algunas anomalías por parte de la Ingeniera Ambiental, como se evidencia en la lista de chequeo e informe preliminar, así:</w:t>
      </w:r>
    </w:p>
    <w:p w14:paraId="79E8A32D" w14:textId="77777777" w:rsidR="00ED6337" w:rsidRDefault="00ED6337" w:rsidP="00ED6337">
      <w:pPr>
        <w:pStyle w:val="Sinespaciado"/>
        <w:jc w:val="both"/>
        <w:rPr>
          <w:rFonts w:ascii="Century Gothic" w:hAnsi="Century Gothic"/>
        </w:rPr>
      </w:pPr>
    </w:p>
    <w:p w14:paraId="6CC8EE21" w14:textId="77777777" w:rsidR="00ED6337" w:rsidRPr="00A253AB"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7</w:t>
      </w:r>
      <w:r w:rsidRPr="00A253AB">
        <w:rPr>
          <w:rFonts w:ascii="Century Gothic" w:hAnsi="Century Gothic"/>
          <w:bCs/>
          <w:sz w:val="20"/>
          <w:lang w:eastAsia="es-MX"/>
        </w:rPr>
        <w:t xml:space="preserve">. </w:t>
      </w:r>
    </w:p>
    <w:p w14:paraId="736460B2" w14:textId="77777777" w:rsidR="00ED6337" w:rsidRPr="00A253AB"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Lista de chequeo para la auditoria a empresas recolectoras de residuos.</w:t>
      </w:r>
    </w:p>
    <w:p w14:paraId="6CDE7E7A" w14:textId="77777777" w:rsidR="00ED6337" w:rsidRDefault="00ED6337" w:rsidP="00ED6337">
      <w:pPr>
        <w:pStyle w:val="Sinespaciado"/>
        <w:jc w:val="both"/>
        <w:rPr>
          <w:rFonts w:ascii="Century Gothic" w:hAnsi="Century Gothic"/>
        </w:rPr>
      </w:pPr>
      <w:r w:rsidRPr="005C12B5">
        <w:rPr>
          <w:rFonts w:ascii="Century Gothic" w:hAnsi="Century Gothic"/>
          <w:noProof/>
          <w:lang w:eastAsia="es-CO"/>
        </w:rPr>
        <w:drawing>
          <wp:inline distT="0" distB="0" distL="0" distR="0" wp14:anchorId="1D06E8FC" wp14:editId="0E5B9C84">
            <wp:extent cx="4152180" cy="2676261"/>
            <wp:effectExtent l="71120" t="81280" r="129540" b="129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4188152" cy="26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A70B3A" w14:textId="77777777" w:rsidR="00ED6337" w:rsidRDefault="00ED6337" w:rsidP="00ED6337">
      <w:pPr>
        <w:pStyle w:val="Sinespaciado"/>
        <w:jc w:val="both"/>
        <w:rPr>
          <w:rFonts w:ascii="Century Gothic" w:hAnsi="Century Gothic"/>
        </w:rPr>
      </w:pPr>
      <w:r>
        <w:rPr>
          <w:rFonts w:ascii="Century Gothic" w:hAnsi="Century Gothic"/>
        </w:rPr>
        <w:lastRenderedPageBreak/>
        <w:t xml:space="preserve">Como resultado final de la auditoria se suscribió plan de mejoramiento, el cual deberá dar cabal cumplimiento por parte de la empresa AMBIENTAR S.A. </w:t>
      </w:r>
    </w:p>
    <w:p w14:paraId="5966821E" w14:textId="77777777" w:rsidR="00ED6337" w:rsidRDefault="00ED6337" w:rsidP="00ED6337">
      <w:pPr>
        <w:pStyle w:val="Sinespaciado"/>
        <w:jc w:val="both"/>
        <w:rPr>
          <w:rFonts w:ascii="Century Gothic" w:hAnsi="Century Gothic"/>
        </w:rPr>
      </w:pPr>
    </w:p>
    <w:p w14:paraId="4C9A8EC4" w14:textId="77777777" w:rsidR="00ED6337" w:rsidRDefault="00ED6337" w:rsidP="00ED6337">
      <w:pPr>
        <w:pStyle w:val="Sinespaciado"/>
        <w:jc w:val="both"/>
        <w:rPr>
          <w:rFonts w:ascii="Century Gothic" w:hAnsi="Century Gothic"/>
        </w:rPr>
      </w:pPr>
      <w:r>
        <w:rPr>
          <w:rFonts w:ascii="Century Gothic" w:hAnsi="Century Gothic"/>
        </w:rPr>
        <w:t xml:space="preserve">Sin embargo, y teniendo en cuenta el cronograma se deben realizar 2 auditorías durante la vigencia, así mismo se indicó que la segunda auditoría se llevaría a cabo el día 02 de septiembre de los corrientes, la cual no se ha podido realizar debido a que no se ha obtenido respuesta por parte de la empresa AMBIENTAR para reprogramar la fecha de la auditoría, tal como se evidencia en las dos imágenes siguientes: </w:t>
      </w:r>
    </w:p>
    <w:p w14:paraId="6063D52F" w14:textId="77777777" w:rsidR="00ED6337" w:rsidRDefault="00ED6337" w:rsidP="00ED6337">
      <w:pPr>
        <w:pStyle w:val="Sinespaciado"/>
        <w:jc w:val="both"/>
        <w:rPr>
          <w:rFonts w:ascii="Century Gothic" w:hAnsi="Century Gothic"/>
        </w:rPr>
      </w:pPr>
    </w:p>
    <w:p w14:paraId="70F66010" w14:textId="77777777" w:rsidR="00ED6337" w:rsidRPr="00A253AB"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8</w:t>
      </w:r>
      <w:r w:rsidRPr="00A253AB">
        <w:rPr>
          <w:rFonts w:ascii="Century Gothic" w:hAnsi="Century Gothic"/>
          <w:bCs/>
          <w:sz w:val="20"/>
          <w:lang w:eastAsia="es-MX"/>
        </w:rPr>
        <w:t xml:space="preserve">. </w:t>
      </w:r>
    </w:p>
    <w:p w14:paraId="36D0268C" w14:textId="77777777" w:rsidR="00ED6337" w:rsidRPr="00A253AB"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Lista de chequeo para la auditoria a empresas recolectoras de residuos.</w:t>
      </w:r>
    </w:p>
    <w:p w14:paraId="6A638F84" w14:textId="77777777" w:rsidR="00ED6337" w:rsidRDefault="00ED6337" w:rsidP="00ED6337">
      <w:pPr>
        <w:pStyle w:val="Sinespaciado"/>
        <w:jc w:val="both"/>
        <w:rPr>
          <w:rFonts w:ascii="Century Gothic" w:hAnsi="Century Gothic"/>
        </w:rPr>
      </w:pPr>
      <w:r w:rsidRPr="00895DE5">
        <w:rPr>
          <w:rFonts w:ascii="Century Gothic" w:hAnsi="Century Gothic"/>
          <w:noProof/>
          <w:lang w:eastAsia="es-CO"/>
        </w:rPr>
        <w:drawing>
          <wp:inline distT="0" distB="0" distL="0" distR="0" wp14:anchorId="781CBFB1" wp14:editId="01F2D3A1">
            <wp:extent cx="3686175" cy="2347973"/>
            <wp:effectExtent l="76200" t="76200" r="123825" b="128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04" r="2117" b="3398"/>
                    <a:stretch/>
                  </pic:blipFill>
                  <pic:spPr bwMode="auto">
                    <a:xfrm>
                      <a:off x="0" y="0"/>
                      <a:ext cx="3699297" cy="2356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859FCF" w14:textId="77777777" w:rsidR="00ED6337" w:rsidRDefault="00ED6337" w:rsidP="00ED6337">
      <w:pPr>
        <w:pStyle w:val="Sinespaciado"/>
        <w:jc w:val="both"/>
        <w:rPr>
          <w:rFonts w:ascii="Century Gothic" w:hAnsi="Century Gothic"/>
          <w:bCs/>
          <w:sz w:val="20"/>
          <w:lang w:eastAsia="es-MX"/>
        </w:rPr>
      </w:pPr>
    </w:p>
    <w:p w14:paraId="09508E69" w14:textId="77777777" w:rsidR="00ED6337" w:rsidRPr="00A253AB"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9</w:t>
      </w:r>
      <w:r w:rsidRPr="00A253AB">
        <w:rPr>
          <w:rFonts w:ascii="Century Gothic" w:hAnsi="Century Gothic"/>
          <w:bCs/>
          <w:sz w:val="20"/>
          <w:lang w:eastAsia="es-MX"/>
        </w:rPr>
        <w:t xml:space="preserve">. </w:t>
      </w:r>
    </w:p>
    <w:p w14:paraId="72740D2F" w14:textId="77777777" w:rsidR="00ED6337" w:rsidRPr="00A253AB"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Lista de chequeo para la auditoria a empresas recolectoras de residuos.</w:t>
      </w:r>
    </w:p>
    <w:p w14:paraId="692AC95F" w14:textId="77777777" w:rsidR="00ED6337" w:rsidRDefault="00ED6337" w:rsidP="00ED6337">
      <w:pPr>
        <w:pStyle w:val="Sinespaciado"/>
        <w:jc w:val="both"/>
        <w:rPr>
          <w:rFonts w:ascii="Century Gothic" w:hAnsi="Century Gothic"/>
        </w:rPr>
      </w:pPr>
      <w:r w:rsidRPr="00895DE5">
        <w:rPr>
          <w:rFonts w:ascii="Century Gothic" w:hAnsi="Century Gothic"/>
          <w:noProof/>
          <w:lang w:eastAsia="es-CO"/>
        </w:rPr>
        <w:drawing>
          <wp:inline distT="0" distB="0" distL="0" distR="0" wp14:anchorId="5BAD715F" wp14:editId="27E337F6">
            <wp:extent cx="3707586" cy="2447925"/>
            <wp:effectExtent l="76200" t="76200" r="140970" b="1238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5827" cy="2459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01140F" w14:textId="77777777" w:rsidR="00ED6337" w:rsidRDefault="00ED6337" w:rsidP="00ED6337">
      <w:pPr>
        <w:pStyle w:val="Sinespaciado"/>
        <w:jc w:val="both"/>
        <w:rPr>
          <w:rFonts w:ascii="Century Gothic" w:hAnsi="Century Gothic"/>
        </w:rPr>
      </w:pPr>
      <w:r>
        <w:rPr>
          <w:rFonts w:ascii="Century Gothic" w:hAnsi="Century Gothic"/>
        </w:rPr>
        <w:lastRenderedPageBreak/>
        <w:t>De acuerdo a lo anterior se evidencia que no se ha dado cumplimiento con la segunda auditoría.</w:t>
      </w:r>
    </w:p>
    <w:p w14:paraId="366B40AB" w14:textId="77777777" w:rsidR="00ED6337" w:rsidRDefault="00ED6337" w:rsidP="00ED6337">
      <w:pPr>
        <w:pStyle w:val="Sinespaciado"/>
        <w:jc w:val="both"/>
        <w:rPr>
          <w:rFonts w:ascii="Century Gothic" w:hAnsi="Century Gothic"/>
        </w:rPr>
      </w:pPr>
    </w:p>
    <w:p w14:paraId="4B9CA2F5" w14:textId="77777777" w:rsidR="00ED6337" w:rsidRDefault="00ED6337" w:rsidP="00ED6337">
      <w:pPr>
        <w:pStyle w:val="Sinespaciado"/>
        <w:jc w:val="both"/>
        <w:rPr>
          <w:rFonts w:ascii="Century Gothic" w:hAnsi="Century Gothic"/>
          <w:b/>
        </w:rPr>
      </w:pPr>
      <w:r>
        <w:rPr>
          <w:rFonts w:ascii="Century Gothic" w:hAnsi="Century Gothic"/>
          <w:b/>
        </w:rPr>
        <w:t>Actividad 8</w:t>
      </w:r>
      <w:r w:rsidRPr="00A76193">
        <w:rPr>
          <w:rFonts w:ascii="Century Gothic" w:hAnsi="Century Gothic"/>
          <w:b/>
        </w:rPr>
        <w:t>.</w:t>
      </w:r>
      <w:r>
        <w:rPr>
          <w:rFonts w:ascii="Century Gothic" w:hAnsi="Century Gothic"/>
          <w:b/>
        </w:rPr>
        <w:t xml:space="preserve"> </w:t>
      </w:r>
      <w:r w:rsidRPr="00692B14">
        <w:rPr>
          <w:rFonts w:ascii="Century Gothic" w:hAnsi="Century Gothic"/>
          <w:u w:val="single"/>
        </w:rPr>
        <w:t>Garantizar el estado físico de los almacenamientos transitorios, temporales y centrales mediante las inspecciones.</w:t>
      </w:r>
    </w:p>
    <w:p w14:paraId="53246BBE" w14:textId="77777777" w:rsidR="00ED6337" w:rsidRDefault="00ED6337" w:rsidP="00ED6337">
      <w:pPr>
        <w:pStyle w:val="Sinespaciado"/>
        <w:jc w:val="both"/>
        <w:rPr>
          <w:rFonts w:ascii="Century Gothic" w:hAnsi="Century Gothic"/>
          <w:b/>
        </w:rPr>
      </w:pPr>
    </w:p>
    <w:p w14:paraId="37463097" w14:textId="77777777" w:rsidR="00ED6337" w:rsidRDefault="00ED6337" w:rsidP="00ED6337">
      <w:pPr>
        <w:pStyle w:val="Sinespaciado"/>
        <w:jc w:val="both"/>
        <w:rPr>
          <w:rFonts w:ascii="Century Gothic" w:hAnsi="Century Gothic"/>
        </w:rPr>
      </w:pPr>
      <w:r>
        <w:rPr>
          <w:rFonts w:ascii="Century Gothic" w:hAnsi="Century Gothic"/>
        </w:rPr>
        <w:t xml:space="preserve">La Ingeniera Ambiental Diana Marcela Sáenz Castillo, realiza la entrega de las evidencias en medio magnético de cuatro archivos en Excel, en los cuales se aprecia las inspecciones realizadas en cada uno de los almacenamientos que se encuentran ubicados en los diferentes puntos de la entidad. </w:t>
      </w:r>
    </w:p>
    <w:p w14:paraId="1AC2DF28" w14:textId="77777777" w:rsidR="00ED6337" w:rsidRDefault="00ED6337" w:rsidP="00ED6337">
      <w:pPr>
        <w:pStyle w:val="Sinespaciado"/>
        <w:jc w:val="both"/>
        <w:rPr>
          <w:rFonts w:ascii="Century Gothic" w:hAnsi="Century Gothic"/>
        </w:rPr>
      </w:pPr>
    </w:p>
    <w:p w14:paraId="40F7D441" w14:textId="77777777" w:rsidR="00ED6337" w:rsidRDefault="00ED6337" w:rsidP="00ED6337">
      <w:pPr>
        <w:pStyle w:val="Sinespaciado"/>
        <w:jc w:val="both"/>
        <w:rPr>
          <w:rFonts w:ascii="Century Gothic" w:hAnsi="Century Gothic"/>
        </w:rPr>
      </w:pPr>
      <w:r>
        <w:rPr>
          <w:rFonts w:ascii="Century Gothic" w:hAnsi="Century Gothic"/>
        </w:rPr>
        <w:t>Asimismo, durante el trabajo de campo realizado durante la auditoría se tomó registro fotográfico del estado actual de los almacenamientos temporales y centrales.</w:t>
      </w:r>
    </w:p>
    <w:p w14:paraId="7E968977" w14:textId="77777777" w:rsidR="00ED6337" w:rsidRDefault="00ED6337" w:rsidP="00ED6337">
      <w:pPr>
        <w:pStyle w:val="Sinespaciado"/>
        <w:jc w:val="both"/>
        <w:rPr>
          <w:rFonts w:ascii="Century Gothic" w:hAnsi="Century Gothic"/>
        </w:rPr>
      </w:pPr>
    </w:p>
    <w:p w14:paraId="7024A1D9"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10</w:t>
      </w:r>
      <w:r w:rsidRPr="00A253AB">
        <w:rPr>
          <w:rFonts w:ascii="Century Gothic" w:hAnsi="Century Gothic"/>
          <w:bCs/>
          <w:sz w:val="20"/>
          <w:lang w:eastAsia="es-MX"/>
        </w:rPr>
        <w:t xml:space="preserve">. </w:t>
      </w:r>
    </w:p>
    <w:p w14:paraId="4861F958" w14:textId="77777777" w:rsidR="00ED6337"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 xml:space="preserve">Almacenamiento Temporal UMI - Cocina – Consulta Externa.  </w:t>
      </w:r>
    </w:p>
    <w:p w14:paraId="401AAF7F" w14:textId="77777777" w:rsidR="00ED6337" w:rsidRDefault="00ED6337" w:rsidP="00ED6337">
      <w:pPr>
        <w:pStyle w:val="Sinespaciado"/>
        <w:jc w:val="both"/>
        <w:rPr>
          <w:rFonts w:ascii="Century Gothic" w:hAnsi="Century Gothic"/>
          <w:bCs/>
          <w:sz w:val="20"/>
          <w:lang w:eastAsia="es-MX"/>
        </w:rPr>
      </w:pPr>
      <w:r w:rsidRPr="00EA77AD">
        <w:rPr>
          <w:rFonts w:ascii="Times New Roman" w:eastAsia="Times New Roman" w:hAnsi="Times New Roman" w:cs="Times New Roman"/>
          <w:noProof/>
          <w:sz w:val="24"/>
          <w:szCs w:val="24"/>
          <w:lang w:eastAsia="es-CO"/>
        </w:rPr>
        <w:drawing>
          <wp:anchor distT="0" distB="0" distL="114300" distR="114300" simplePos="0" relativeHeight="251659264" behindDoc="0" locked="0" layoutInCell="1" allowOverlap="1" wp14:anchorId="52E698CE" wp14:editId="2E6FF9B3">
            <wp:simplePos x="0" y="0"/>
            <wp:positionH relativeFrom="margin">
              <wp:align>left</wp:align>
            </wp:positionH>
            <wp:positionV relativeFrom="paragraph">
              <wp:posOffset>88265</wp:posOffset>
            </wp:positionV>
            <wp:extent cx="3448050" cy="1753235"/>
            <wp:effectExtent l="76200" t="76200" r="133350" b="132715"/>
            <wp:wrapSquare wrapText="bothSides"/>
            <wp:docPr id="40" name="Imagen 40" descr="C:\Users\USUARIO\Documents\CIG\CIG 2025\AUDITORÍAS_INTERNAS\GESTIÓN_AMBIENTAL\EVIDENCIA_FOTOGRAFICA\Temporal Umi cocina 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CIG\CIG 2025\AUDITORÍAS_INTERNAS\GESTIÓN_AMBIENTAL\EVIDENCIA_FOTOGRAFICA\Temporal Umi cocina CE.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039" b="13115"/>
                    <a:stretch/>
                  </pic:blipFill>
                  <pic:spPr bwMode="auto">
                    <a:xfrm>
                      <a:off x="0" y="0"/>
                      <a:ext cx="3448050" cy="1753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Cs/>
          <w:sz w:val="20"/>
          <w:lang w:eastAsia="es-MX"/>
        </w:rPr>
        <w:br w:type="textWrapping" w:clear="all"/>
      </w:r>
    </w:p>
    <w:p w14:paraId="5ACB604B"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11</w:t>
      </w:r>
      <w:r w:rsidRPr="00A253AB">
        <w:rPr>
          <w:rFonts w:ascii="Century Gothic" w:hAnsi="Century Gothic"/>
          <w:bCs/>
          <w:sz w:val="20"/>
          <w:lang w:eastAsia="es-MX"/>
        </w:rPr>
        <w:t xml:space="preserve">. </w:t>
      </w:r>
    </w:p>
    <w:p w14:paraId="473A1030" w14:textId="77777777" w:rsidR="00ED6337"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Almacenamiento Temporal Pediatría – Ropería y Lavandería.</w:t>
      </w:r>
    </w:p>
    <w:p w14:paraId="198BCD58" w14:textId="77777777" w:rsidR="00ED6337" w:rsidRDefault="00ED6337" w:rsidP="00ED6337">
      <w:pPr>
        <w:spacing w:before="100" w:beforeAutospacing="1" w:after="100" w:afterAutospacing="1" w:line="240" w:lineRule="auto"/>
        <w:rPr>
          <w:rFonts w:ascii="Times New Roman" w:eastAsia="Times New Roman" w:hAnsi="Times New Roman" w:cs="Times New Roman"/>
          <w:sz w:val="24"/>
          <w:szCs w:val="24"/>
        </w:rPr>
      </w:pPr>
      <w:r w:rsidRPr="00EA77AD">
        <w:rPr>
          <w:rFonts w:ascii="Times New Roman" w:eastAsia="Times New Roman" w:hAnsi="Times New Roman" w:cs="Times New Roman"/>
          <w:noProof/>
          <w:sz w:val="24"/>
          <w:szCs w:val="24"/>
        </w:rPr>
        <w:drawing>
          <wp:inline distT="0" distB="0" distL="0" distR="0" wp14:anchorId="35D4608E" wp14:editId="38188167">
            <wp:extent cx="3524250" cy="1932783"/>
            <wp:effectExtent l="76200" t="76200" r="133350" b="125095"/>
            <wp:docPr id="42" name="Imagen 42" descr="C:\Users\USUARIO\Documents\CIG\CIG 2025\AUDITORÍAS_INTERNAS\GESTIÓN_AMBIENTAL\EVIDENCIA_FOTOGRAFICA\Temporal pediatra roperia y lavanderí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CIG\CIG 2025\AUDITORÍAS_INTERNAS\GESTIÓN_AMBIENTAL\EVIDENCIA_FOTOGRAFICA\Temporal pediatra roperia y lavandería.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3975" r="-10" b="12893"/>
                    <a:stretch/>
                  </pic:blipFill>
                  <pic:spPr bwMode="auto">
                    <a:xfrm>
                      <a:off x="0" y="0"/>
                      <a:ext cx="3601018" cy="1974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515C86"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lastRenderedPageBreak/>
        <w:t xml:space="preserve">Imagen </w:t>
      </w:r>
      <w:r>
        <w:rPr>
          <w:rFonts w:ascii="Century Gothic" w:hAnsi="Century Gothic"/>
          <w:bCs/>
          <w:sz w:val="20"/>
          <w:lang w:eastAsia="es-MX"/>
        </w:rPr>
        <w:t>12</w:t>
      </w:r>
      <w:r w:rsidRPr="00A253AB">
        <w:rPr>
          <w:rFonts w:ascii="Century Gothic" w:hAnsi="Century Gothic"/>
          <w:bCs/>
          <w:sz w:val="20"/>
          <w:lang w:eastAsia="es-MX"/>
        </w:rPr>
        <w:t xml:space="preserve">. </w:t>
      </w:r>
    </w:p>
    <w:p w14:paraId="035732F6" w14:textId="77777777" w:rsidR="00ED6337" w:rsidRPr="00EA77AD"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Almacenamiento Temporal Urgencias</w:t>
      </w:r>
    </w:p>
    <w:p w14:paraId="434AB646" w14:textId="77777777" w:rsidR="00ED6337" w:rsidRDefault="00ED6337" w:rsidP="00ED6337">
      <w:pPr>
        <w:pStyle w:val="Sinespaciado"/>
        <w:jc w:val="both"/>
        <w:rPr>
          <w:rFonts w:ascii="Century Gothic" w:hAnsi="Century Gothic"/>
          <w:bCs/>
          <w:sz w:val="20"/>
          <w:lang w:eastAsia="es-MX"/>
        </w:rPr>
      </w:pPr>
      <w:r w:rsidRPr="00135529">
        <w:rPr>
          <w:rFonts w:ascii="Century Gothic" w:hAnsi="Century Gothic"/>
          <w:bCs/>
          <w:noProof/>
          <w:sz w:val="20"/>
          <w:lang w:eastAsia="es-CO"/>
        </w:rPr>
        <w:drawing>
          <wp:inline distT="0" distB="0" distL="0" distR="0" wp14:anchorId="3287AC9F" wp14:editId="19F61692">
            <wp:extent cx="3400425" cy="2411300"/>
            <wp:effectExtent l="76200" t="76200" r="123825" b="141605"/>
            <wp:docPr id="43" name="Imagen 43" descr="C:\Users\USUARIO\Documents\CIG\CIG 2025\AUDITORÍAS_INTERNAS\GESTIÓN_AMBIENTAL\EVIDENCIA_FOTOGRAFICA\Temporal de urgenci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CIG\CIG 2025\AUDITORÍAS_INTERNAS\GESTIÓN_AMBIENTAL\EVIDENCIA_FOTOGRAFICA\Temporal de urgencias.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320"/>
                    <a:stretch/>
                  </pic:blipFill>
                  <pic:spPr bwMode="auto">
                    <a:xfrm>
                      <a:off x="0" y="0"/>
                      <a:ext cx="3445648" cy="2443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3F6A08" w14:textId="77777777" w:rsidR="00ED6337" w:rsidRPr="00291D83" w:rsidRDefault="00ED6337" w:rsidP="00ED6337">
      <w:pPr>
        <w:pStyle w:val="Sinespaciado"/>
        <w:jc w:val="both"/>
        <w:rPr>
          <w:rFonts w:ascii="Century Gothic" w:hAnsi="Century Gothic"/>
          <w:bCs/>
          <w:lang w:eastAsia="es-MX"/>
        </w:rPr>
      </w:pPr>
      <w:r w:rsidRPr="00291D83">
        <w:rPr>
          <w:rFonts w:ascii="Century Gothic" w:hAnsi="Century Gothic"/>
          <w:bCs/>
          <w:lang w:eastAsia="es-MX"/>
        </w:rPr>
        <w:t xml:space="preserve">El almacenamiento </w:t>
      </w:r>
      <w:r>
        <w:rPr>
          <w:rFonts w:ascii="Century Gothic" w:hAnsi="Century Gothic"/>
          <w:bCs/>
          <w:lang w:eastAsia="es-MX"/>
        </w:rPr>
        <w:t xml:space="preserve">temporal del servicio de Urgencias, donde se ubican </w:t>
      </w:r>
      <w:r w:rsidRPr="00291D83">
        <w:rPr>
          <w:rFonts w:ascii="Century Gothic" w:hAnsi="Century Gothic"/>
          <w:bCs/>
          <w:lang w:eastAsia="es-MX"/>
        </w:rPr>
        <w:t>los residuos ordinarios y comunes se encuentra dañ</w:t>
      </w:r>
      <w:r>
        <w:rPr>
          <w:rFonts w:ascii="Century Gothic" w:hAnsi="Century Gothic"/>
          <w:bCs/>
          <w:lang w:eastAsia="es-MX"/>
        </w:rPr>
        <w:t>ado, ya que una parte de la puer</w:t>
      </w:r>
      <w:r w:rsidRPr="00291D83">
        <w:rPr>
          <w:rFonts w:ascii="Century Gothic" w:hAnsi="Century Gothic"/>
          <w:bCs/>
          <w:lang w:eastAsia="es-MX"/>
        </w:rPr>
        <w:t>ta esta partida, lo que conlleva a que exista proliferación de insectos y esto perjudique a los pacientes que se encuentren en este servicio como al mismo personal.</w:t>
      </w:r>
    </w:p>
    <w:p w14:paraId="2FD37D23" w14:textId="77777777" w:rsidR="00ED6337" w:rsidRDefault="00ED6337" w:rsidP="00ED6337">
      <w:pPr>
        <w:pStyle w:val="Sinespaciado"/>
        <w:jc w:val="both"/>
        <w:rPr>
          <w:rFonts w:ascii="Century Gothic" w:hAnsi="Century Gothic"/>
          <w:bCs/>
          <w:sz w:val="20"/>
          <w:lang w:eastAsia="es-MX"/>
        </w:rPr>
      </w:pPr>
    </w:p>
    <w:p w14:paraId="5F748573" w14:textId="77777777" w:rsidR="00ED6337" w:rsidRDefault="00ED6337" w:rsidP="00ED6337">
      <w:pPr>
        <w:pStyle w:val="Sinespaciado"/>
        <w:jc w:val="both"/>
        <w:rPr>
          <w:rFonts w:ascii="Century Gothic" w:hAnsi="Century Gothic"/>
          <w:bCs/>
          <w:sz w:val="20"/>
          <w:lang w:eastAsia="es-MX"/>
        </w:rPr>
      </w:pPr>
    </w:p>
    <w:p w14:paraId="14306F89"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13</w:t>
      </w:r>
      <w:r w:rsidRPr="00A253AB">
        <w:rPr>
          <w:rFonts w:ascii="Century Gothic" w:hAnsi="Century Gothic"/>
          <w:bCs/>
          <w:sz w:val="20"/>
          <w:lang w:eastAsia="es-MX"/>
        </w:rPr>
        <w:t xml:space="preserve">. </w:t>
      </w:r>
    </w:p>
    <w:p w14:paraId="21339DAF" w14:textId="77777777" w:rsidR="00ED6337"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Almacenamiento Temporal Cirugía</w:t>
      </w:r>
    </w:p>
    <w:p w14:paraId="5434FDEB" w14:textId="77777777" w:rsidR="00ED6337" w:rsidRPr="0027553A" w:rsidRDefault="00ED6337" w:rsidP="00ED6337">
      <w:pPr>
        <w:spacing w:before="100" w:beforeAutospacing="1" w:after="100" w:afterAutospacing="1" w:line="240" w:lineRule="auto"/>
        <w:rPr>
          <w:rFonts w:ascii="Times New Roman" w:eastAsia="Times New Roman" w:hAnsi="Times New Roman" w:cs="Times New Roman"/>
          <w:sz w:val="24"/>
          <w:szCs w:val="24"/>
        </w:rPr>
      </w:pPr>
      <w:r w:rsidRPr="0027553A">
        <w:rPr>
          <w:rFonts w:ascii="Times New Roman" w:eastAsia="Times New Roman" w:hAnsi="Times New Roman" w:cs="Times New Roman"/>
          <w:noProof/>
          <w:sz w:val="24"/>
          <w:szCs w:val="24"/>
        </w:rPr>
        <w:drawing>
          <wp:inline distT="0" distB="0" distL="0" distR="0" wp14:anchorId="10CCAB78" wp14:editId="16DAD890">
            <wp:extent cx="3419475" cy="2564606"/>
            <wp:effectExtent l="76200" t="76200" r="123825" b="140970"/>
            <wp:docPr id="46" name="Imagen 46" descr="C:\Users\USUARIO\Documents\CIG\CIG 2025\AUDITORÍAS_INTERNAS\GESTIÓN_AMBIENTAL\EVIDENCIA_FOTOGRAFICA\Temporal de cirugí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CIG\CIG 2025\AUDITORÍAS_INTERNAS\GESTIÓN_AMBIENTAL\EVIDENCIA_FOTOGRAFICA\Temporal de cirugía.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4580" cy="2583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FDF4D2" w14:textId="77777777" w:rsidR="00ED6337" w:rsidRDefault="00ED6337" w:rsidP="00ED6337">
      <w:pPr>
        <w:pStyle w:val="Sinespaciado"/>
        <w:jc w:val="both"/>
        <w:rPr>
          <w:rFonts w:ascii="Century Gothic" w:hAnsi="Century Gothic"/>
          <w:bCs/>
          <w:sz w:val="20"/>
          <w:lang w:eastAsia="es-MX"/>
        </w:rPr>
      </w:pPr>
    </w:p>
    <w:p w14:paraId="1CA5C49A" w14:textId="77777777" w:rsidR="00ED6337" w:rsidRDefault="00ED6337" w:rsidP="00ED6337">
      <w:pPr>
        <w:pStyle w:val="Sinespaciado"/>
        <w:jc w:val="both"/>
        <w:rPr>
          <w:rFonts w:ascii="Century Gothic" w:hAnsi="Century Gothic"/>
          <w:bCs/>
          <w:sz w:val="20"/>
          <w:lang w:eastAsia="es-MX"/>
        </w:rPr>
      </w:pPr>
    </w:p>
    <w:p w14:paraId="66A8C00E"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lastRenderedPageBreak/>
        <w:t xml:space="preserve">Imagen </w:t>
      </w:r>
      <w:r>
        <w:rPr>
          <w:rFonts w:ascii="Century Gothic" w:hAnsi="Century Gothic"/>
          <w:bCs/>
          <w:sz w:val="20"/>
          <w:lang w:eastAsia="es-MX"/>
        </w:rPr>
        <w:t>14</w:t>
      </w:r>
      <w:r w:rsidRPr="00A253AB">
        <w:rPr>
          <w:rFonts w:ascii="Century Gothic" w:hAnsi="Century Gothic"/>
          <w:bCs/>
          <w:sz w:val="20"/>
          <w:lang w:eastAsia="es-MX"/>
        </w:rPr>
        <w:t xml:space="preserve">. </w:t>
      </w:r>
    </w:p>
    <w:p w14:paraId="72DCBC37" w14:textId="77777777" w:rsidR="00ED6337"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Almacenamiento Temporal UCIM</w:t>
      </w:r>
    </w:p>
    <w:p w14:paraId="192D6FBC" w14:textId="77777777" w:rsidR="00ED6337" w:rsidRDefault="00ED6337" w:rsidP="00ED6337">
      <w:pPr>
        <w:spacing w:before="100" w:beforeAutospacing="1" w:after="100" w:afterAutospacing="1" w:line="240" w:lineRule="auto"/>
        <w:rPr>
          <w:rFonts w:ascii="Times New Roman" w:eastAsia="Times New Roman" w:hAnsi="Times New Roman" w:cs="Times New Roman"/>
          <w:sz w:val="24"/>
          <w:szCs w:val="24"/>
        </w:rPr>
      </w:pPr>
      <w:r w:rsidRPr="00F164FA">
        <w:rPr>
          <w:rFonts w:ascii="Times New Roman" w:eastAsia="Times New Roman" w:hAnsi="Times New Roman" w:cs="Times New Roman"/>
          <w:noProof/>
          <w:sz w:val="24"/>
          <w:szCs w:val="24"/>
        </w:rPr>
        <w:drawing>
          <wp:inline distT="0" distB="0" distL="0" distR="0" wp14:anchorId="64B2C81A" wp14:editId="39B38BB3">
            <wp:extent cx="3695700" cy="2771775"/>
            <wp:effectExtent l="76200" t="76200" r="133350" b="142875"/>
            <wp:docPr id="47" name="Imagen 47" descr="C:\Users\USUARIO\Documents\CIG\CIG 2025\AUDITORÍAS_INTERNAS\GESTIÓN_AMBIENTAL\EVIDENCIA_FOTOGRAFICA\Temporal de uc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CIG\CIG 2025\AUDITORÍAS_INTERNAS\GESTIÓN_AMBIENTAL\EVIDENCIA_FOTOGRAFICA\Temporal de uci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7284" cy="2772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244C8B"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15</w:t>
      </w:r>
      <w:r w:rsidRPr="00A253AB">
        <w:rPr>
          <w:rFonts w:ascii="Century Gothic" w:hAnsi="Century Gothic"/>
          <w:bCs/>
          <w:sz w:val="20"/>
          <w:lang w:eastAsia="es-MX"/>
        </w:rPr>
        <w:t xml:space="preserve">. </w:t>
      </w:r>
    </w:p>
    <w:p w14:paraId="2E997B1D" w14:textId="77777777" w:rsidR="00ED6337" w:rsidRDefault="00ED6337" w:rsidP="00ED6337">
      <w:pPr>
        <w:pStyle w:val="Sinespaciado"/>
        <w:jc w:val="both"/>
        <w:rPr>
          <w:rFonts w:ascii="Times New Roman" w:eastAsia="Times New Roman" w:hAnsi="Times New Roman" w:cs="Times New Roman"/>
          <w:sz w:val="24"/>
          <w:szCs w:val="24"/>
        </w:rPr>
      </w:pPr>
      <w:r>
        <w:rPr>
          <w:rFonts w:ascii="Century Gothic" w:hAnsi="Century Gothic"/>
          <w:bCs/>
          <w:sz w:val="20"/>
          <w:lang w:eastAsia="es-MX"/>
        </w:rPr>
        <w:t>Almacenamiento Temporal Hospitalizados</w:t>
      </w:r>
    </w:p>
    <w:p w14:paraId="5114E2DF" w14:textId="77777777" w:rsidR="00ED6337" w:rsidRPr="00F164FA" w:rsidRDefault="00ED6337" w:rsidP="00ED6337">
      <w:pPr>
        <w:spacing w:before="100" w:beforeAutospacing="1" w:after="100" w:afterAutospacing="1" w:line="240" w:lineRule="auto"/>
        <w:rPr>
          <w:rFonts w:ascii="Times New Roman" w:eastAsia="Times New Roman" w:hAnsi="Times New Roman" w:cs="Times New Roman"/>
          <w:sz w:val="24"/>
          <w:szCs w:val="24"/>
        </w:rPr>
      </w:pPr>
      <w:r w:rsidRPr="00354715">
        <w:rPr>
          <w:rFonts w:ascii="Times New Roman" w:eastAsia="Times New Roman" w:hAnsi="Times New Roman" w:cs="Times New Roman"/>
          <w:noProof/>
          <w:sz w:val="24"/>
          <w:szCs w:val="24"/>
        </w:rPr>
        <w:drawing>
          <wp:inline distT="0" distB="0" distL="0" distR="0" wp14:anchorId="38032E57" wp14:editId="6D15910D">
            <wp:extent cx="3695700" cy="2771775"/>
            <wp:effectExtent l="76200" t="76200" r="133350" b="142875"/>
            <wp:docPr id="48" name="Imagen 48" descr="C:\Users\USUARIO\Documents\CIG\CIG 2025\AUDITORÍAS_INTERNAS\GESTIÓN_AMBIENTAL\EVIDENCIA_FOTOGRAFICA\Temporal hospitalizad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CIG\CIG 2025\AUDITORÍAS_INTERNAS\GESTIÓN_AMBIENTAL\EVIDENCIA_FOTOGRAFICA\Temporal hospitalizados.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3386" cy="27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506EF6" w14:textId="77777777" w:rsidR="00ED6337" w:rsidRPr="00291D83" w:rsidRDefault="00ED6337" w:rsidP="00ED6337">
      <w:pPr>
        <w:pStyle w:val="Sinespaciado"/>
        <w:jc w:val="both"/>
        <w:rPr>
          <w:rFonts w:ascii="Century Gothic" w:hAnsi="Century Gothic"/>
          <w:bCs/>
          <w:lang w:eastAsia="es-MX"/>
        </w:rPr>
      </w:pPr>
      <w:r w:rsidRPr="00291D83">
        <w:rPr>
          <w:rFonts w:ascii="Century Gothic" w:hAnsi="Century Gothic"/>
          <w:bCs/>
          <w:lang w:eastAsia="es-MX"/>
        </w:rPr>
        <w:lastRenderedPageBreak/>
        <w:t>Para este almacenamiento se evidencia la falta del rotulo de los residuos de reciclaje, es importante que cada uno se encuentre en óptimas condiciones y a su vez la debida señalización.</w:t>
      </w:r>
    </w:p>
    <w:p w14:paraId="05942759" w14:textId="77777777" w:rsidR="00AB68B9" w:rsidRDefault="00AB68B9" w:rsidP="00ED6337">
      <w:pPr>
        <w:pStyle w:val="Sinespaciado"/>
        <w:jc w:val="both"/>
        <w:rPr>
          <w:rFonts w:ascii="Century Gothic" w:hAnsi="Century Gothic"/>
          <w:bCs/>
          <w:sz w:val="20"/>
          <w:lang w:eastAsia="es-MX"/>
        </w:rPr>
      </w:pPr>
    </w:p>
    <w:p w14:paraId="0DBDA711" w14:textId="1F291194"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16.</w:t>
      </w:r>
      <w:r w:rsidRPr="00A253AB">
        <w:rPr>
          <w:rFonts w:ascii="Century Gothic" w:hAnsi="Century Gothic"/>
          <w:bCs/>
          <w:sz w:val="20"/>
          <w:lang w:eastAsia="es-MX"/>
        </w:rPr>
        <w:t xml:space="preserve"> </w:t>
      </w:r>
    </w:p>
    <w:p w14:paraId="3FBEE688" w14:textId="77777777" w:rsidR="00ED6337"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Almacenamiento Central Biodegradable</w:t>
      </w:r>
    </w:p>
    <w:p w14:paraId="199EC175" w14:textId="77777777" w:rsidR="00ED6337" w:rsidRDefault="00ED6337" w:rsidP="00ED6337">
      <w:pPr>
        <w:pStyle w:val="NormalWeb"/>
      </w:pPr>
      <w:r w:rsidRPr="008C4A15">
        <w:rPr>
          <w:noProof/>
          <w:lang w:eastAsia="es-CO"/>
        </w:rPr>
        <w:drawing>
          <wp:inline distT="0" distB="0" distL="0" distR="0" wp14:anchorId="6F6A8A91" wp14:editId="6552DDC6">
            <wp:extent cx="2190750" cy="2921000"/>
            <wp:effectExtent l="76200" t="76200" r="133350" b="127000"/>
            <wp:docPr id="44" name="Imagen 44" descr="C:\Users\USUARIO\Documents\CIG\CIG 2025\AUDITORÍAS_INTERNAS\GESTIÓN_AMBIENTAL\EVIDENCIA_FOTOGRAFICA\Central biodegrada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CIG\CIG 2025\AUDITORÍAS_INTERNAS\GESTIÓN_AMBIENTAL\EVIDENCIA_FOTOGRAFICA\Central biodegradable.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9794" cy="2933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8C4A15">
        <w:rPr>
          <w:noProof/>
          <w:lang w:eastAsia="es-CO"/>
        </w:rPr>
        <w:drawing>
          <wp:inline distT="0" distB="0" distL="0" distR="0" wp14:anchorId="3712F3EF" wp14:editId="6D24ED17">
            <wp:extent cx="2247900" cy="2904913"/>
            <wp:effectExtent l="76200" t="76200" r="133350" b="124460"/>
            <wp:docPr id="45" name="Imagen 45" descr="C:\Users\USUARIO\Documents\CIG\CIG 2025\AUDITORÍAS_INTERNAS\GESTIÓN_AMBIENTAL\EVIDENCIA_FOTOGRAFICA\Central biodegrada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CIG\CIG 2025\AUDITORÍAS_INTERNAS\GESTIÓN_AMBIENTAL\EVIDENCIA_FOTOGRAFICA\Central biodegradable....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369" cy="2941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705501" w14:textId="77777777" w:rsidR="00ED6337" w:rsidRDefault="00ED6337" w:rsidP="00ED6337">
      <w:pPr>
        <w:pStyle w:val="NormalWeb"/>
      </w:pPr>
    </w:p>
    <w:p w14:paraId="427A0DB6"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17.</w:t>
      </w:r>
      <w:r w:rsidRPr="00A253AB">
        <w:rPr>
          <w:rFonts w:ascii="Century Gothic" w:hAnsi="Century Gothic"/>
          <w:bCs/>
          <w:sz w:val="20"/>
          <w:lang w:eastAsia="es-MX"/>
        </w:rPr>
        <w:t xml:space="preserve"> </w:t>
      </w:r>
    </w:p>
    <w:p w14:paraId="5F6CCCD1" w14:textId="77777777" w:rsidR="00ED6337"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Almacenamiento Central Peligroso Biosanitarios</w:t>
      </w:r>
    </w:p>
    <w:p w14:paraId="6BFA55A0" w14:textId="77777777" w:rsidR="00ED6337" w:rsidRPr="00FE05D0" w:rsidRDefault="00ED6337" w:rsidP="00ED6337">
      <w:pPr>
        <w:pStyle w:val="NormalWeb"/>
        <w:rPr>
          <w:lang w:eastAsia="es-CO"/>
        </w:rPr>
      </w:pPr>
      <w:r w:rsidRPr="009751AB">
        <w:rPr>
          <w:noProof/>
          <w:lang w:eastAsia="es-CO"/>
        </w:rPr>
        <w:drawing>
          <wp:inline distT="0" distB="0" distL="0" distR="0" wp14:anchorId="3CA88052" wp14:editId="274F9219">
            <wp:extent cx="1704975" cy="2149749"/>
            <wp:effectExtent l="76200" t="76200" r="123825" b="136525"/>
            <wp:docPr id="51" name="Imagen 51" descr="C:\Users\USUARIO\AppData\Local\Temp\Rar$DRa0.888\WhatsApp Image 2025-09-25 at 09.3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Temp\Rar$DRa0.888\WhatsApp Image 2025-09-25 at 09.36.49.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435"/>
                    <a:stretch/>
                  </pic:blipFill>
                  <pic:spPr bwMode="auto">
                    <a:xfrm>
                      <a:off x="0" y="0"/>
                      <a:ext cx="1749437" cy="2205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CO"/>
        </w:rPr>
        <w:t xml:space="preserve"> </w:t>
      </w:r>
      <w:r w:rsidRPr="009751AB">
        <w:rPr>
          <w:noProof/>
          <w:lang w:eastAsia="es-CO"/>
        </w:rPr>
        <w:drawing>
          <wp:inline distT="0" distB="0" distL="0" distR="0" wp14:anchorId="32A4876C" wp14:editId="6CEC18DE">
            <wp:extent cx="1680602" cy="2200275"/>
            <wp:effectExtent l="76200" t="76200" r="129540" b="123825"/>
            <wp:docPr id="50" name="Imagen 50" descr="C:\Users\USUARIO\AppData\Local\Temp\Rar$DRa0.888\WhatsApp Image 2025-09-25 at 09.36.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Temp\Rar$DRa0.888\WhatsApp Image 2025-09-25 at 09.36.49 (2).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2064" b="5160"/>
                    <a:stretch/>
                  </pic:blipFill>
                  <pic:spPr bwMode="auto">
                    <a:xfrm>
                      <a:off x="0" y="0"/>
                      <a:ext cx="1713956" cy="2243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751AB">
        <w:rPr>
          <w:noProof/>
          <w:lang w:eastAsia="es-CO"/>
        </w:rPr>
        <w:drawing>
          <wp:inline distT="0" distB="0" distL="0" distR="0" wp14:anchorId="3882E64C" wp14:editId="10C9CFF3">
            <wp:extent cx="1639570" cy="2195721"/>
            <wp:effectExtent l="76200" t="76200" r="132080" b="128905"/>
            <wp:docPr id="49" name="Imagen 49" descr="C:\Users\USUARIO\AppData\Local\Temp\Rar$DRa0.888\WhatsApp Image 2025-09-25 at 09.36.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Temp\Rar$DRa0.888\WhatsApp Image 2025-09-25 at 09.36.49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1164" cy="2264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B3C3F2" w14:textId="77777777" w:rsidR="00ED6337" w:rsidRDefault="00ED6337" w:rsidP="00ED6337">
      <w:pPr>
        <w:pStyle w:val="Sinespaciado"/>
        <w:jc w:val="both"/>
        <w:rPr>
          <w:rFonts w:ascii="Century Gothic" w:hAnsi="Century Gothic"/>
        </w:rPr>
      </w:pPr>
    </w:p>
    <w:p w14:paraId="74711F9C" w14:textId="77777777" w:rsidR="00ED6337" w:rsidRDefault="00ED6337" w:rsidP="00ED6337">
      <w:pPr>
        <w:pStyle w:val="Sinespaciado"/>
        <w:jc w:val="both"/>
        <w:rPr>
          <w:rFonts w:ascii="Century Gothic" w:hAnsi="Century Gothic"/>
        </w:rPr>
      </w:pPr>
      <w:r>
        <w:rPr>
          <w:rFonts w:ascii="Century Gothic" w:hAnsi="Century Gothic"/>
        </w:rPr>
        <w:lastRenderedPageBreak/>
        <w:t xml:space="preserve">Como resultado de las inspecciones a los almacenamientos transitorios, temporales y centrales, se concluye que aún se evidencia en algunos almacenamientos transitorios la incorrecta segregación de los residuos por parte del personal interno y externo. Sin embargo, la Ingeniera Diana Marcela Sáenz Castillo, ha estado muy comprometida con las continuas capacitaciones y charlas al diferente personal.  </w:t>
      </w:r>
    </w:p>
    <w:p w14:paraId="32D697E3" w14:textId="77777777" w:rsidR="00ED6337" w:rsidRDefault="00ED6337" w:rsidP="00ED6337">
      <w:pPr>
        <w:pStyle w:val="Sinespaciado"/>
        <w:jc w:val="both"/>
        <w:rPr>
          <w:rFonts w:ascii="Century Gothic" w:hAnsi="Century Gothic"/>
        </w:rPr>
      </w:pPr>
    </w:p>
    <w:p w14:paraId="6D8DAED0" w14:textId="77777777" w:rsidR="00ED6337" w:rsidRDefault="00ED6337" w:rsidP="00ED6337">
      <w:pPr>
        <w:pStyle w:val="Sinespaciado"/>
        <w:jc w:val="both"/>
        <w:rPr>
          <w:rFonts w:ascii="Century Gothic" w:hAnsi="Century Gothic"/>
          <w:u w:val="single"/>
        </w:rPr>
      </w:pPr>
      <w:r>
        <w:rPr>
          <w:rFonts w:ascii="Century Gothic" w:hAnsi="Century Gothic"/>
          <w:b/>
        </w:rPr>
        <w:t xml:space="preserve">Actividad 9. </w:t>
      </w:r>
      <w:r w:rsidRPr="00E91878">
        <w:rPr>
          <w:rFonts w:ascii="Century Gothic" w:hAnsi="Century Gothic"/>
          <w:u w:val="single"/>
        </w:rPr>
        <w:t>Concienciar a los funcionarios en la importancia del día del agua 22 marzo</w:t>
      </w:r>
      <w:r>
        <w:rPr>
          <w:rFonts w:ascii="Century Gothic" w:hAnsi="Century Gothic"/>
          <w:u w:val="single"/>
        </w:rPr>
        <w:t>.</w:t>
      </w:r>
    </w:p>
    <w:p w14:paraId="6F78491C" w14:textId="77777777" w:rsidR="00ED6337" w:rsidRDefault="00ED6337" w:rsidP="00ED6337">
      <w:pPr>
        <w:pStyle w:val="Sinespaciado"/>
        <w:jc w:val="both"/>
        <w:rPr>
          <w:rFonts w:ascii="Century Gothic" w:hAnsi="Century Gothic"/>
        </w:rPr>
      </w:pPr>
    </w:p>
    <w:p w14:paraId="7499B892" w14:textId="77777777" w:rsidR="00ED6337" w:rsidRDefault="00ED6337" w:rsidP="00ED6337">
      <w:pPr>
        <w:pStyle w:val="Sinespaciado"/>
        <w:jc w:val="both"/>
        <w:rPr>
          <w:rFonts w:ascii="Century Gothic" w:hAnsi="Century Gothic"/>
          <w:u w:val="single"/>
        </w:rPr>
      </w:pPr>
      <w:r>
        <w:rPr>
          <w:rFonts w:ascii="Century Gothic" w:hAnsi="Century Gothic"/>
          <w:b/>
        </w:rPr>
        <w:t xml:space="preserve">Actividad 10. </w:t>
      </w:r>
      <w:r w:rsidRPr="00E91878">
        <w:rPr>
          <w:rFonts w:ascii="Century Gothic" w:hAnsi="Century Gothic"/>
          <w:u w:val="single"/>
        </w:rPr>
        <w:t>Concienciar a los funcionarios en la importancia del cuidado del día del árbol 29 de abril</w:t>
      </w:r>
      <w:r>
        <w:rPr>
          <w:rFonts w:ascii="Century Gothic" w:hAnsi="Century Gothic"/>
          <w:u w:val="single"/>
        </w:rPr>
        <w:t>.</w:t>
      </w:r>
    </w:p>
    <w:p w14:paraId="484AAD8D" w14:textId="77777777" w:rsidR="00ED6337" w:rsidRDefault="00ED6337" w:rsidP="00ED6337">
      <w:pPr>
        <w:pStyle w:val="Sinespaciado"/>
        <w:jc w:val="both"/>
        <w:rPr>
          <w:rFonts w:ascii="Century Gothic" w:hAnsi="Century Gothic"/>
          <w:u w:val="single"/>
        </w:rPr>
      </w:pPr>
    </w:p>
    <w:p w14:paraId="73F0E571" w14:textId="77777777" w:rsidR="00ED6337" w:rsidRDefault="00ED6337" w:rsidP="00ED6337">
      <w:pPr>
        <w:pStyle w:val="Sinespaciado"/>
        <w:jc w:val="both"/>
        <w:rPr>
          <w:rFonts w:ascii="Century Gothic" w:hAnsi="Century Gothic"/>
        </w:rPr>
      </w:pPr>
      <w:r>
        <w:rPr>
          <w:rFonts w:ascii="Century Gothic" w:hAnsi="Century Gothic"/>
        </w:rPr>
        <w:t>De acuerdo a lo manifestado por la Ingeniera, se dio cumplimiento a las dos actividades durante la semana del 08 al 11 de septiembre de la presente vigencia, en las cuales realizo las respectivas charlas sobre la importancia del día del agua y la importancia del cuidado del día del árbol, presentando un informe con evidencia fotográfica y listados de asistencias.</w:t>
      </w:r>
    </w:p>
    <w:p w14:paraId="7B9F1D7A" w14:textId="77777777" w:rsidR="00ED6337" w:rsidRDefault="00ED6337" w:rsidP="00ED6337">
      <w:pPr>
        <w:pStyle w:val="Sinespaciado"/>
        <w:jc w:val="both"/>
        <w:rPr>
          <w:rFonts w:ascii="Century Gothic" w:hAnsi="Century Gothic"/>
        </w:rPr>
      </w:pPr>
    </w:p>
    <w:p w14:paraId="223AD439"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18.</w:t>
      </w:r>
      <w:r w:rsidRPr="00A253AB">
        <w:rPr>
          <w:rFonts w:ascii="Century Gothic" w:hAnsi="Century Gothic"/>
          <w:bCs/>
          <w:sz w:val="20"/>
          <w:lang w:eastAsia="es-MX"/>
        </w:rPr>
        <w:t xml:space="preserve"> </w:t>
      </w:r>
    </w:p>
    <w:p w14:paraId="45EC4EC5" w14:textId="77777777" w:rsidR="00ED6337" w:rsidRDefault="00ED6337" w:rsidP="00ED6337">
      <w:pPr>
        <w:pStyle w:val="Sinespaciado"/>
        <w:jc w:val="both"/>
        <w:rPr>
          <w:rFonts w:ascii="Century Gothic" w:hAnsi="Century Gothic"/>
        </w:rPr>
      </w:pPr>
      <w:r>
        <w:rPr>
          <w:rFonts w:ascii="Century Gothic" w:hAnsi="Century Gothic"/>
          <w:bCs/>
          <w:sz w:val="20"/>
          <w:lang w:eastAsia="es-MX"/>
        </w:rPr>
        <w:t>Evidencia del informe con el cumplimiento de las actividades 9 y 10.</w:t>
      </w:r>
    </w:p>
    <w:p w14:paraId="1596C106" w14:textId="77777777" w:rsidR="00ED6337" w:rsidRDefault="00ED6337" w:rsidP="00ED6337">
      <w:pPr>
        <w:pStyle w:val="Sinespaciado"/>
        <w:jc w:val="both"/>
        <w:rPr>
          <w:noProof/>
        </w:rPr>
      </w:pPr>
      <w:r w:rsidRPr="002B0A67">
        <w:rPr>
          <w:rFonts w:ascii="Century Gothic" w:hAnsi="Century Gothic"/>
          <w:noProof/>
          <w:lang w:eastAsia="es-CO"/>
        </w:rPr>
        <w:drawing>
          <wp:inline distT="0" distB="0" distL="0" distR="0" wp14:anchorId="293B44B1" wp14:editId="3077688A">
            <wp:extent cx="2554928" cy="1885950"/>
            <wp:effectExtent l="76200" t="76200" r="131445" b="133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50" r="5080" b="3283"/>
                    <a:stretch/>
                  </pic:blipFill>
                  <pic:spPr bwMode="auto">
                    <a:xfrm>
                      <a:off x="0" y="0"/>
                      <a:ext cx="2581313" cy="1905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B0A67">
        <w:rPr>
          <w:noProof/>
        </w:rPr>
        <w:t xml:space="preserve"> </w:t>
      </w:r>
      <w:r w:rsidRPr="002B0A67">
        <w:rPr>
          <w:rFonts w:ascii="Century Gothic" w:hAnsi="Century Gothic"/>
          <w:noProof/>
          <w:lang w:eastAsia="es-CO"/>
        </w:rPr>
        <w:drawing>
          <wp:inline distT="0" distB="0" distL="0" distR="0" wp14:anchorId="2ABBD904" wp14:editId="198958C7">
            <wp:extent cx="2381250" cy="1887409"/>
            <wp:effectExtent l="76200" t="76200" r="133350" b="132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99" r="4643"/>
                    <a:stretch/>
                  </pic:blipFill>
                  <pic:spPr bwMode="auto">
                    <a:xfrm>
                      <a:off x="0" y="0"/>
                      <a:ext cx="2430656" cy="1926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B0A67">
        <w:rPr>
          <w:noProof/>
        </w:rPr>
        <w:t xml:space="preserve"> </w:t>
      </w:r>
    </w:p>
    <w:p w14:paraId="3250E096" w14:textId="77777777" w:rsidR="00ED6337" w:rsidRPr="000F4D7A" w:rsidRDefault="00ED6337" w:rsidP="00AB68B9">
      <w:pPr>
        <w:pStyle w:val="Sinespaciado"/>
        <w:jc w:val="center"/>
        <w:rPr>
          <w:rFonts w:ascii="Century Gothic" w:hAnsi="Century Gothic"/>
        </w:rPr>
      </w:pPr>
      <w:r w:rsidRPr="002B0A67">
        <w:rPr>
          <w:noProof/>
          <w:lang w:eastAsia="es-CO"/>
        </w:rPr>
        <w:drawing>
          <wp:inline distT="0" distB="0" distL="0" distR="0" wp14:anchorId="0CB770DC" wp14:editId="67C2DA7C">
            <wp:extent cx="2476500" cy="1952503"/>
            <wp:effectExtent l="76200" t="76200" r="133350" b="12446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86" r="3040"/>
                    <a:stretch/>
                  </pic:blipFill>
                  <pic:spPr bwMode="auto">
                    <a:xfrm>
                      <a:off x="0" y="0"/>
                      <a:ext cx="2530198" cy="1994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BDA6CD" w14:textId="77777777" w:rsidR="00ED6337" w:rsidRDefault="00ED6337" w:rsidP="00ED6337">
      <w:pPr>
        <w:pStyle w:val="Sinespaciado"/>
        <w:jc w:val="both"/>
        <w:rPr>
          <w:rFonts w:ascii="Century Gothic" w:hAnsi="Century Gothic"/>
          <w:u w:val="single"/>
        </w:rPr>
      </w:pPr>
      <w:r>
        <w:rPr>
          <w:rFonts w:ascii="Century Gothic" w:hAnsi="Century Gothic"/>
          <w:b/>
        </w:rPr>
        <w:lastRenderedPageBreak/>
        <w:t xml:space="preserve">Actividad 11. </w:t>
      </w:r>
      <w:r>
        <w:rPr>
          <w:rFonts w:ascii="Century Gothic" w:hAnsi="Century Gothic"/>
          <w:u w:val="single"/>
        </w:rPr>
        <w:t xml:space="preserve">Concienciar </w:t>
      </w:r>
      <w:r w:rsidRPr="00E91878">
        <w:rPr>
          <w:rFonts w:ascii="Century Gothic" w:hAnsi="Century Gothic"/>
          <w:u w:val="single"/>
        </w:rPr>
        <w:t>a los funcionarios de la Institución en la importancia de disminuir el impacto ambiental, mediante el cumplimiento del programa de reciclaje institucional en</w:t>
      </w:r>
      <w:r>
        <w:rPr>
          <w:rFonts w:ascii="Century Gothic" w:hAnsi="Century Gothic"/>
          <w:u w:val="single"/>
        </w:rPr>
        <w:t xml:space="preserve"> el marco del día del reciclaje</w:t>
      </w:r>
      <w:r w:rsidRPr="00E91878">
        <w:rPr>
          <w:rFonts w:ascii="Century Gothic" w:hAnsi="Century Gothic"/>
          <w:u w:val="single"/>
        </w:rPr>
        <w:t xml:space="preserve"> 17 de mayo</w:t>
      </w:r>
      <w:r>
        <w:rPr>
          <w:rFonts w:ascii="Century Gothic" w:hAnsi="Century Gothic"/>
          <w:u w:val="single"/>
        </w:rPr>
        <w:t>.</w:t>
      </w:r>
    </w:p>
    <w:p w14:paraId="11B4C8CA" w14:textId="77777777" w:rsidR="00ED6337" w:rsidRDefault="00ED6337" w:rsidP="00ED6337">
      <w:pPr>
        <w:pStyle w:val="Sinespaciado"/>
        <w:jc w:val="both"/>
        <w:rPr>
          <w:rFonts w:ascii="Century Gothic" w:hAnsi="Century Gothic"/>
          <w:u w:val="single"/>
        </w:rPr>
      </w:pPr>
    </w:p>
    <w:p w14:paraId="5F879757" w14:textId="77777777" w:rsidR="00ED6337" w:rsidRPr="00C6442A" w:rsidRDefault="00ED6337" w:rsidP="00ED6337">
      <w:pPr>
        <w:pStyle w:val="Sinespaciado"/>
        <w:jc w:val="both"/>
        <w:rPr>
          <w:rFonts w:ascii="Century Gothic" w:hAnsi="Century Gothic"/>
          <w:b/>
        </w:rPr>
      </w:pPr>
      <w:r>
        <w:rPr>
          <w:rFonts w:ascii="Century Gothic" w:hAnsi="Century Gothic"/>
        </w:rPr>
        <w:t>Para esta actividad no se evidencio cumplimiento.</w:t>
      </w:r>
    </w:p>
    <w:p w14:paraId="6FC5DA04" w14:textId="77777777" w:rsidR="00ED6337" w:rsidRPr="00CE51EC" w:rsidRDefault="00ED6337" w:rsidP="00ED6337">
      <w:pPr>
        <w:pStyle w:val="Sinespaciado"/>
        <w:jc w:val="both"/>
        <w:rPr>
          <w:rFonts w:ascii="Century Gothic" w:hAnsi="Century Gothic"/>
          <w:highlight w:val="yellow"/>
        </w:rPr>
      </w:pPr>
      <w:r>
        <w:rPr>
          <w:rFonts w:ascii="Century Gothic" w:hAnsi="Century Gothic"/>
          <w:b/>
        </w:rPr>
        <w:t xml:space="preserve">Actividad 12.  </w:t>
      </w:r>
      <w:r w:rsidRPr="00C6442A">
        <w:rPr>
          <w:rFonts w:ascii="Century Gothic" w:hAnsi="Century Gothic"/>
          <w:u w:val="single"/>
        </w:rPr>
        <w:t>Cumplir con PAMEC</w:t>
      </w:r>
    </w:p>
    <w:p w14:paraId="1449BD7F" w14:textId="77777777" w:rsidR="00ED6337" w:rsidRDefault="00ED6337" w:rsidP="00ED6337">
      <w:pPr>
        <w:pStyle w:val="Sinespaciado"/>
        <w:jc w:val="both"/>
        <w:rPr>
          <w:rFonts w:ascii="Century Gothic" w:hAnsi="Century Gothic"/>
          <w:highlight w:val="yellow"/>
        </w:rPr>
      </w:pPr>
    </w:p>
    <w:p w14:paraId="6BF7764B" w14:textId="77777777" w:rsidR="00ED6337" w:rsidRPr="00D80FB7" w:rsidRDefault="00ED6337" w:rsidP="00ED6337">
      <w:pPr>
        <w:pStyle w:val="Sinespaciado"/>
        <w:jc w:val="both"/>
        <w:rPr>
          <w:rFonts w:ascii="Century Gothic" w:hAnsi="Century Gothic"/>
        </w:rPr>
      </w:pPr>
      <w:r>
        <w:rPr>
          <w:rFonts w:ascii="Century Gothic" w:hAnsi="Century Gothic"/>
        </w:rPr>
        <w:t xml:space="preserve">En esta actividad se visualizó desde el equipo de cómputo de la Ingeniera Lina Quesada de la Oficina de Calidad, evidenciándose que </w:t>
      </w:r>
      <w:r w:rsidRPr="00D80FB7">
        <w:rPr>
          <w:rFonts w:ascii="Century Gothic" w:hAnsi="Century Gothic"/>
        </w:rPr>
        <w:t>por parte de Gestión Ambiental</w:t>
      </w:r>
      <w:r>
        <w:rPr>
          <w:rFonts w:ascii="Century Gothic" w:hAnsi="Century Gothic"/>
        </w:rPr>
        <w:t xml:space="preserve"> se ha venido dando cumplimiento a las actividades señaladas dentro del PAMEC. </w:t>
      </w:r>
    </w:p>
    <w:p w14:paraId="0F820E30" w14:textId="77777777" w:rsidR="00ED6337" w:rsidRDefault="00ED6337" w:rsidP="00ED6337">
      <w:pPr>
        <w:pStyle w:val="Sinespaciado"/>
        <w:jc w:val="both"/>
        <w:rPr>
          <w:rFonts w:ascii="Century Gothic" w:hAnsi="Century Gothic"/>
          <w:highlight w:val="yellow"/>
        </w:rPr>
      </w:pPr>
    </w:p>
    <w:p w14:paraId="0B67137E"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19.</w:t>
      </w:r>
      <w:r w:rsidRPr="00A253AB">
        <w:rPr>
          <w:rFonts w:ascii="Century Gothic" w:hAnsi="Century Gothic"/>
          <w:bCs/>
          <w:sz w:val="20"/>
          <w:lang w:eastAsia="es-MX"/>
        </w:rPr>
        <w:t xml:space="preserve"> </w:t>
      </w:r>
    </w:p>
    <w:p w14:paraId="0C638A44" w14:textId="77777777" w:rsidR="00ED6337" w:rsidRDefault="00ED6337" w:rsidP="00ED6337">
      <w:pPr>
        <w:pStyle w:val="Sinespaciado"/>
        <w:jc w:val="both"/>
        <w:rPr>
          <w:rFonts w:ascii="Century Gothic" w:hAnsi="Century Gothic"/>
          <w:highlight w:val="yellow"/>
        </w:rPr>
      </w:pPr>
      <w:r>
        <w:rPr>
          <w:rFonts w:ascii="Century Gothic" w:hAnsi="Century Gothic"/>
          <w:bCs/>
          <w:sz w:val="20"/>
          <w:lang w:eastAsia="es-MX"/>
        </w:rPr>
        <w:t>Evidencia cumplimiento PAMEC.</w:t>
      </w:r>
    </w:p>
    <w:p w14:paraId="61BBFCBC" w14:textId="77777777" w:rsidR="00ED6337" w:rsidRDefault="00ED6337" w:rsidP="00ED6337">
      <w:pPr>
        <w:pStyle w:val="Sinespaciado"/>
        <w:jc w:val="both"/>
        <w:rPr>
          <w:rFonts w:ascii="Century Gothic" w:hAnsi="Century Gothic"/>
          <w:highlight w:val="yellow"/>
        </w:rPr>
      </w:pPr>
      <w:r w:rsidRPr="00D30CD9">
        <w:rPr>
          <w:rFonts w:ascii="Century Gothic" w:hAnsi="Century Gothic"/>
          <w:noProof/>
          <w:lang w:eastAsia="es-CO"/>
        </w:rPr>
        <w:drawing>
          <wp:inline distT="0" distB="0" distL="0" distR="0" wp14:anchorId="3C72E23A" wp14:editId="52867DC2">
            <wp:extent cx="2809875" cy="1701182"/>
            <wp:effectExtent l="76200" t="76200" r="123825" b="127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5201" cy="1722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DBB4AF" w14:textId="77777777" w:rsidR="00ED6337" w:rsidRDefault="00ED6337" w:rsidP="00ED6337">
      <w:pPr>
        <w:pStyle w:val="Sinespaciado"/>
        <w:jc w:val="both"/>
        <w:rPr>
          <w:rFonts w:ascii="Century Gothic" w:hAnsi="Century Gothic"/>
          <w:highlight w:val="yellow"/>
        </w:rPr>
      </w:pPr>
    </w:p>
    <w:p w14:paraId="1EAF3EC5" w14:textId="77777777" w:rsidR="00ED6337" w:rsidRDefault="00ED6337" w:rsidP="00ED6337">
      <w:pPr>
        <w:pStyle w:val="Sinespaciado"/>
        <w:jc w:val="both"/>
        <w:rPr>
          <w:rFonts w:ascii="Century Gothic" w:hAnsi="Century Gothic"/>
          <w:b/>
        </w:rPr>
      </w:pPr>
      <w:r>
        <w:rPr>
          <w:rFonts w:ascii="Century Gothic" w:hAnsi="Century Gothic"/>
          <w:b/>
        </w:rPr>
        <w:t xml:space="preserve">Actividad 13.  </w:t>
      </w:r>
      <w:r w:rsidRPr="00B515AF">
        <w:rPr>
          <w:rFonts w:ascii="Century Gothic" w:hAnsi="Century Gothic"/>
          <w:u w:val="single"/>
        </w:rPr>
        <w:t>Cumplir con POA</w:t>
      </w:r>
    </w:p>
    <w:p w14:paraId="4407D0F3" w14:textId="77777777" w:rsidR="00ED6337" w:rsidRDefault="00ED6337" w:rsidP="00ED6337">
      <w:pPr>
        <w:pStyle w:val="Sinespaciado"/>
        <w:jc w:val="both"/>
        <w:rPr>
          <w:rFonts w:ascii="Century Gothic" w:hAnsi="Century Gothic"/>
          <w:b/>
        </w:rPr>
      </w:pPr>
    </w:p>
    <w:p w14:paraId="7AE7DBC1" w14:textId="77777777" w:rsidR="00ED6337" w:rsidRDefault="00ED6337" w:rsidP="00ED6337">
      <w:pPr>
        <w:pStyle w:val="Sinespaciado"/>
        <w:jc w:val="both"/>
        <w:rPr>
          <w:rFonts w:ascii="Century Gothic" w:hAnsi="Century Gothic"/>
        </w:rPr>
      </w:pPr>
      <w:r w:rsidRPr="008D4094">
        <w:rPr>
          <w:rFonts w:ascii="Century Gothic" w:hAnsi="Century Gothic"/>
        </w:rPr>
        <w:t xml:space="preserve">Dentro de las actividades </w:t>
      </w:r>
      <w:r>
        <w:rPr>
          <w:rFonts w:ascii="Century Gothic" w:hAnsi="Century Gothic"/>
        </w:rPr>
        <w:t xml:space="preserve">concertadas en </w:t>
      </w:r>
      <w:r w:rsidRPr="008D4094">
        <w:rPr>
          <w:rFonts w:ascii="Century Gothic" w:hAnsi="Century Gothic"/>
        </w:rPr>
        <w:t xml:space="preserve">el Plan de Acción Institucional, </w:t>
      </w:r>
      <w:r>
        <w:rPr>
          <w:rFonts w:ascii="Century Gothic" w:hAnsi="Century Gothic"/>
        </w:rPr>
        <w:t xml:space="preserve">el proceso de </w:t>
      </w:r>
      <w:r w:rsidRPr="008D4094">
        <w:rPr>
          <w:rFonts w:ascii="Century Gothic" w:hAnsi="Century Gothic"/>
        </w:rPr>
        <w:t xml:space="preserve">Gestión Ambiental cuenta con </w:t>
      </w:r>
      <w:r>
        <w:rPr>
          <w:rFonts w:ascii="Century Gothic" w:hAnsi="Century Gothic"/>
        </w:rPr>
        <w:t>una actividad, la cual en la evaluación realizada para el II trimestre de la vigencia 2025, lleva un 33% de cumplimiento.</w:t>
      </w:r>
    </w:p>
    <w:p w14:paraId="2BE68761" w14:textId="77777777" w:rsidR="00ED6337" w:rsidRPr="00CE51EC" w:rsidRDefault="00ED6337" w:rsidP="00ED6337">
      <w:pPr>
        <w:pStyle w:val="Sinespaciado"/>
        <w:jc w:val="both"/>
        <w:rPr>
          <w:rFonts w:ascii="Century Gothic" w:hAnsi="Century Gothic"/>
          <w:highlight w:val="yellow"/>
        </w:rPr>
      </w:pPr>
    </w:p>
    <w:p w14:paraId="45E46F47"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20.</w:t>
      </w:r>
      <w:r w:rsidRPr="00A253AB">
        <w:rPr>
          <w:rFonts w:ascii="Century Gothic" w:hAnsi="Century Gothic"/>
          <w:bCs/>
          <w:sz w:val="20"/>
          <w:lang w:eastAsia="es-MX"/>
        </w:rPr>
        <w:t xml:space="preserve"> </w:t>
      </w:r>
    </w:p>
    <w:p w14:paraId="678DC4DE" w14:textId="77777777" w:rsidR="00ED6337" w:rsidRDefault="00ED6337" w:rsidP="00ED6337">
      <w:pPr>
        <w:pStyle w:val="Sinespaciado"/>
        <w:jc w:val="both"/>
        <w:rPr>
          <w:rFonts w:ascii="Century Gothic" w:hAnsi="Century Gothic"/>
          <w:highlight w:val="yellow"/>
        </w:rPr>
      </w:pPr>
      <w:r>
        <w:rPr>
          <w:rFonts w:ascii="Century Gothic" w:hAnsi="Century Gothic"/>
          <w:bCs/>
          <w:sz w:val="20"/>
          <w:lang w:eastAsia="es-MX"/>
        </w:rPr>
        <w:t>Evaluación Plan de Acción II trimestre 2025.</w:t>
      </w:r>
    </w:p>
    <w:p w14:paraId="44C65CD4" w14:textId="77777777" w:rsidR="00ED6337" w:rsidRDefault="00ED6337" w:rsidP="00ED6337">
      <w:pPr>
        <w:pStyle w:val="Sinespaciado"/>
        <w:jc w:val="both"/>
        <w:rPr>
          <w:rFonts w:ascii="Century Gothic" w:hAnsi="Century Gothic"/>
          <w:highlight w:val="yellow"/>
        </w:rPr>
      </w:pPr>
      <w:r w:rsidRPr="00121ED0">
        <w:rPr>
          <w:rFonts w:ascii="Century Gothic" w:hAnsi="Century Gothic"/>
          <w:noProof/>
          <w:lang w:eastAsia="es-CO"/>
        </w:rPr>
        <w:drawing>
          <wp:inline distT="0" distB="0" distL="0" distR="0" wp14:anchorId="0827E05B" wp14:editId="24F5547B">
            <wp:extent cx="2649386" cy="1752600"/>
            <wp:effectExtent l="76200" t="76200" r="132080" b="133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6275" cy="1770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E4053D" w14:textId="77777777" w:rsidR="00ED6337" w:rsidRPr="0087109A" w:rsidRDefault="00ED6337" w:rsidP="00ED6337">
      <w:pPr>
        <w:pStyle w:val="Sinespaciado"/>
        <w:jc w:val="both"/>
        <w:rPr>
          <w:rFonts w:ascii="Century Gothic" w:hAnsi="Century Gothic"/>
          <w:u w:val="single"/>
        </w:rPr>
      </w:pPr>
      <w:r>
        <w:rPr>
          <w:rFonts w:ascii="Century Gothic" w:hAnsi="Century Gothic"/>
          <w:b/>
        </w:rPr>
        <w:lastRenderedPageBreak/>
        <w:t xml:space="preserve">Actividad 14.  </w:t>
      </w:r>
      <w:r w:rsidRPr="0087109A">
        <w:rPr>
          <w:rFonts w:ascii="Century Gothic" w:hAnsi="Century Gothic"/>
          <w:u w:val="single"/>
        </w:rPr>
        <w:t>Cumplir con Control de Riesgo.</w:t>
      </w:r>
    </w:p>
    <w:p w14:paraId="2EA9AEEE" w14:textId="77777777" w:rsidR="00ED6337" w:rsidRDefault="00ED6337" w:rsidP="00ED6337">
      <w:pPr>
        <w:pStyle w:val="Sinespaciado"/>
        <w:jc w:val="both"/>
        <w:rPr>
          <w:rFonts w:ascii="Century Gothic" w:hAnsi="Century Gothic"/>
          <w:b/>
        </w:rPr>
      </w:pPr>
    </w:p>
    <w:p w14:paraId="3EA8BC06" w14:textId="77777777" w:rsidR="00ED6337" w:rsidRDefault="00ED6337" w:rsidP="00ED6337">
      <w:pPr>
        <w:pStyle w:val="Sinespaciado"/>
        <w:jc w:val="both"/>
        <w:rPr>
          <w:rFonts w:ascii="Century Gothic" w:hAnsi="Century Gothic"/>
        </w:rPr>
      </w:pPr>
      <w:r>
        <w:rPr>
          <w:rFonts w:ascii="Century Gothic" w:hAnsi="Century Gothic"/>
        </w:rPr>
        <w:t xml:space="preserve">Para esta actividad se realizó </w:t>
      </w:r>
      <w:r w:rsidRPr="007033C7">
        <w:rPr>
          <w:rFonts w:ascii="Century Gothic" w:hAnsi="Century Gothic"/>
        </w:rPr>
        <w:t>la verificación de</w:t>
      </w:r>
      <w:r>
        <w:rPr>
          <w:rFonts w:ascii="Century Gothic" w:hAnsi="Century Gothic"/>
        </w:rPr>
        <w:t>sde la misma oficina de Control Interno de Gestión, con la evaluación a los Riesgos. El proceso de Gestión Ambiental cuenta en los Riesgos SARO con 1 riesgo y su respectivo control, el cual se encuentra con un cumplimiento del 50%.</w:t>
      </w:r>
    </w:p>
    <w:p w14:paraId="6A420AAB" w14:textId="77777777" w:rsidR="00ED6337" w:rsidRDefault="00ED6337" w:rsidP="00ED6337">
      <w:pPr>
        <w:pStyle w:val="Sinespaciado"/>
        <w:jc w:val="both"/>
        <w:rPr>
          <w:rFonts w:ascii="Century Gothic" w:hAnsi="Century Gothic"/>
          <w:b/>
        </w:rPr>
      </w:pPr>
    </w:p>
    <w:p w14:paraId="02A02FD2"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21.</w:t>
      </w:r>
      <w:r w:rsidRPr="00A253AB">
        <w:rPr>
          <w:rFonts w:ascii="Century Gothic" w:hAnsi="Century Gothic"/>
          <w:bCs/>
          <w:sz w:val="20"/>
          <w:lang w:eastAsia="es-MX"/>
        </w:rPr>
        <w:t xml:space="preserve"> </w:t>
      </w:r>
    </w:p>
    <w:p w14:paraId="56573BC4" w14:textId="77777777" w:rsidR="00ED6337" w:rsidRDefault="00ED6337" w:rsidP="00ED6337">
      <w:pPr>
        <w:pStyle w:val="Sinespaciado"/>
        <w:jc w:val="both"/>
        <w:rPr>
          <w:rFonts w:ascii="Century Gothic" w:hAnsi="Century Gothic"/>
          <w:b/>
        </w:rPr>
      </w:pPr>
      <w:r>
        <w:rPr>
          <w:rFonts w:ascii="Century Gothic" w:hAnsi="Century Gothic"/>
          <w:bCs/>
          <w:sz w:val="20"/>
          <w:lang w:eastAsia="es-MX"/>
        </w:rPr>
        <w:t>Evaluación Riesgos SARO I semestre 2025.</w:t>
      </w:r>
    </w:p>
    <w:p w14:paraId="6B9CBC0C" w14:textId="77777777" w:rsidR="00ED6337" w:rsidRDefault="00ED6337" w:rsidP="00ED6337">
      <w:pPr>
        <w:pStyle w:val="Sinespaciado"/>
        <w:jc w:val="both"/>
        <w:rPr>
          <w:rFonts w:ascii="Century Gothic" w:hAnsi="Century Gothic"/>
          <w:b/>
        </w:rPr>
      </w:pPr>
      <w:r w:rsidRPr="00976E0C">
        <w:rPr>
          <w:rFonts w:ascii="Century Gothic" w:hAnsi="Century Gothic"/>
          <w:b/>
          <w:noProof/>
          <w:lang w:eastAsia="es-CO"/>
        </w:rPr>
        <w:drawing>
          <wp:inline distT="0" distB="0" distL="0" distR="0" wp14:anchorId="55EBA302" wp14:editId="4BD95E2A">
            <wp:extent cx="5702300" cy="1679575"/>
            <wp:effectExtent l="76200" t="76200" r="127000" b="130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2300" cy="167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E71423" w14:textId="77777777" w:rsidR="00ED6337" w:rsidRDefault="00ED6337" w:rsidP="00ED6337">
      <w:pPr>
        <w:pStyle w:val="Sinespaciado"/>
        <w:jc w:val="both"/>
        <w:rPr>
          <w:rFonts w:ascii="Century Gothic" w:hAnsi="Century Gothic"/>
          <w:b/>
        </w:rPr>
      </w:pPr>
    </w:p>
    <w:p w14:paraId="19FC859E" w14:textId="77777777" w:rsidR="00ED6337" w:rsidRDefault="00ED6337" w:rsidP="00ED6337">
      <w:pPr>
        <w:pStyle w:val="Sinespaciado"/>
        <w:jc w:val="both"/>
        <w:rPr>
          <w:rFonts w:ascii="Century Gothic" w:hAnsi="Century Gothic"/>
          <w:u w:val="single"/>
        </w:rPr>
      </w:pPr>
      <w:r>
        <w:rPr>
          <w:rFonts w:ascii="Century Gothic" w:hAnsi="Century Gothic"/>
          <w:b/>
        </w:rPr>
        <w:t xml:space="preserve">Actividad 15. </w:t>
      </w:r>
      <w:r w:rsidRPr="00052F98">
        <w:rPr>
          <w:rFonts w:ascii="Century Gothic" w:hAnsi="Century Gothic"/>
          <w:b/>
        </w:rPr>
        <w:t xml:space="preserve"> </w:t>
      </w:r>
      <w:r w:rsidRPr="002C4F5B">
        <w:rPr>
          <w:rFonts w:ascii="Century Gothic" w:hAnsi="Century Gothic"/>
          <w:u w:val="single"/>
        </w:rPr>
        <w:t>Realizar seguimiento al personal de Servicios Generales en cuanto la limpieza y desinfecciones realizadas en las diferentes áreas de la institución.</w:t>
      </w:r>
    </w:p>
    <w:p w14:paraId="079EBE77" w14:textId="77777777" w:rsidR="00ED6337" w:rsidRDefault="00ED6337" w:rsidP="00ED6337">
      <w:pPr>
        <w:pStyle w:val="Sinespaciado"/>
        <w:jc w:val="both"/>
        <w:rPr>
          <w:rFonts w:ascii="Century Gothic" w:hAnsi="Century Gothic"/>
          <w:u w:val="single"/>
        </w:rPr>
      </w:pPr>
    </w:p>
    <w:p w14:paraId="6FFD9A51" w14:textId="77777777" w:rsidR="00ED6337" w:rsidRDefault="00ED6337" w:rsidP="00ED6337">
      <w:pPr>
        <w:pStyle w:val="Sinespaciado"/>
        <w:jc w:val="both"/>
        <w:rPr>
          <w:rFonts w:ascii="Century Gothic" w:hAnsi="Century Gothic"/>
        </w:rPr>
      </w:pPr>
      <w:r>
        <w:rPr>
          <w:rFonts w:ascii="Century Gothic" w:hAnsi="Century Gothic"/>
        </w:rPr>
        <w:t>Para esta actividad se revisó en la plataforma de Almera los informes IAAS (Infecciones Asociadas en la Atención en Salud) de los meses de enero, febrero, marzo, abril, mayo, junio, julio y agosto de 2025, además se tuvo en cuenta la lista de chequeo.</w:t>
      </w:r>
    </w:p>
    <w:p w14:paraId="6F161361" w14:textId="77777777" w:rsidR="00ED6337" w:rsidRDefault="00ED6337" w:rsidP="00ED6337">
      <w:pPr>
        <w:pStyle w:val="Sinespaciado"/>
        <w:jc w:val="both"/>
        <w:rPr>
          <w:rFonts w:ascii="Century Gothic" w:hAnsi="Century Gothic"/>
        </w:rPr>
      </w:pPr>
    </w:p>
    <w:p w14:paraId="3CF2571E" w14:textId="77777777" w:rsidR="00ED6337" w:rsidRDefault="00ED6337" w:rsidP="00ED6337">
      <w:pPr>
        <w:pStyle w:val="Sinespaciado"/>
        <w:jc w:val="both"/>
        <w:rPr>
          <w:rFonts w:ascii="Century Gothic" w:hAnsi="Century Gothic"/>
        </w:rPr>
      </w:pPr>
      <w:r>
        <w:rPr>
          <w:rFonts w:ascii="Century Gothic" w:hAnsi="Century Gothic"/>
        </w:rPr>
        <w:t>Se evidenció que los hallazgos más recurrentes en los diferentes informes presentados, son:</w:t>
      </w:r>
    </w:p>
    <w:p w14:paraId="3804DC83" w14:textId="77777777" w:rsidR="00ED6337" w:rsidRDefault="00ED6337" w:rsidP="00ED6337">
      <w:pPr>
        <w:pStyle w:val="Sinespaciado"/>
        <w:jc w:val="both"/>
        <w:rPr>
          <w:rFonts w:ascii="Century Gothic" w:hAnsi="Century Gothic"/>
        </w:rPr>
      </w:pPr>
    </w:p>
    <w:p w14:paraId="2D8C536D" w14:textId="77777777" w:rsidR="00ED6337" w:rsidRDefault="00ED6337" w:rsidP="004529A5">
      <w:pPr>
        <w:pStyle w:val="Sinespaciado"/>
        <w:numPr>
          <w:ilvl w:val="0"/>
          <w:numId w:val="4"/>
        </w:numPr>
        <w:jc w:val="both"/>
        <w:rPr>
          <w:rFonts w:ascii="Century Gothic" w:hAnsi="Century Gothic"/>
        </w:rPr>
      </w:pPr>
      <w:r>
        <w:rPr>
          <w:rFonts w:ascii="Century Gothic" w:hAnsi="Century Gothic"/>
        </w:rPr>
        <w:t>A la hora de la inspección se evidencia al personal de servicios generales realizando la limpieza y desinfección con guantes quirúrgicos, los cuales no son propios para realizar esta actividad.</w:t>
      </w:r>
    </w:p>
    <w:p w14:paraId="7B693B29" w14:textId="77777777" w:rsidR="00ED6337" w:rsidRDefault="00ED6337" w:rsidP="004529A5">
      <w:pPr>
        <w:pStyle w:val="Sinespaciado"/>
        <w:numPr>
          <w:ilvl w:val="0"/>
          <w:numId w:val="4"/>
        </w:numPr>
        <w:jc w:val="both"/>
        <w:rPr>
          <w:rFonts w:ascii="Century Gothic" w:hAnsi="Century Gothic"/>
        </w:rPr>
      </w:pPr>
      <w:r>
        <w:rPr>
          <w:rFonts w:ascii="Century Gothic" w:hAnsi="Century Gothic"/>
        </w:rPr>
        <w:t>No realizan registro de los formatos de limpieza y desinfección.</w:t>
      </w:r>
    </w:p>
    <w:p w14:paraId="0F0F8770" w14:textId="77777777" w:rsidR="00ED6337" w:rsidRDefault="00ED6337" w:rsidP="004529A5">
      <w:pPr>
        <w:pStyle w:val="Sinespaciado"/>
        <w:numPr>
          <w:ilvl w:val="0"/>
          <w:numId w:val="4"/>
        </w:numPr>
        <w:jc w:val="both"/>
        <w:rPr>
          <w:rFonts w:ascii="Century Gothic" w:hAnsi="Century Gothic"/>
        </w:rPr>
      </w:pPr>
      <w:r>
        <w:rPr>
          <w:rFonts w:ascii="Century Gothic" w:hAnsi="Century Gothic"/>
        </w:rPr>
        <w:t>No realizan rotulación de los tarros para la dilución de hipoclorito faltando fecha y hora de preparación.</w:t>
      </w:r>
    </w:p>
    <w:p w14:paraId="61CB8AC2" w14:textId="77777777" w:rsidR="00ED6337" w:rsidRDefault="00ED6337" w:rsidP="004529A5">
      <w:pPr>
        <w:pStyle w:val="Sinespaciado"/>
        <w:numPr>
          <w:ilvl w:val="0"/>
          <w:numId w:val="4"/>
        </w:numPr>
        <w:jc w:val="both"/>
        <w:rPr>
          <w:rFonts w:ascii="Century Gothic" w:hAnsi="Century Gothic"/>
        </w:rPr>
      </w:pPr>
      <w:r>
        <w:rPr>
          <w:rFonts w:ascii="Century Gothic" w:hAnsi="Century Gothic"/>
        </w:rPr>
        <w:t>No realizan la rotulación de las bolsas en el almacenamiento temporal.</w:t>
      </w:r>
    </w:p>
    <w:p w14:paraId="589721B9" w14:textId="77777777" w:rsidR="00ED6337" w:rsidRDefault="00ED6337" w:rsidP="00ED6337">
      <w:pPr>
        <w:pStyle w:val="Sinespaciado"/>
        <w:jc w:val="both"/>
        <w:rPr>
          <w:rFonts w:ascii="Century Gothic" w:hAnsi="Century Gothic"/>
        </w:rPr>
      </w:pPr>
    </w:p>
    <w:p w14:paraId="38F5899A" w14:textId="77777777" w:rsidR="00ED6337" w:rsidRDefault="00ED6337" w:rsidP="00ED6337">
      <w:pPr>
        <w:pStyle w:val="Sinespaciado"/>
        <w:jc w:val="both"/>
        <w:rPr>
          <w:rFonts w:ascii="Century Gothic" w:hAnsi="Century Gothic"/>
        </w:rPr>
      </w:pPr>
    </w:p>
    <w:p w14:paraId="3EACB927" w14:textId="77777777" w:rsidR="00ED6337" w:rsidRDefault="00ED6337" w:rsidP="00ED6337">
      <w:pPr>
        <w:pStyle w:val="Sinespaciado"/>
        <w:jc w:val="both"/>
        <w:rPr>
          <w:rFonts w:ascii="Century Gothic" w:hAnsi="Century Gothic"/>
        </w:rPr>
      </w:pPr>
    </w:p>
    <w:p w14:paraId="0347EFB4" w14:textId="77777777" w:rsidR="00ED6337" w:rsidRDefault="00ED6337" w:rsidP="00ED6337">
      <w:pPr>
        <w:pStyle w:val="Sinespaciado"/>
        <w:jc w:val="both"/>
        <w:rPr>
          <w:rFonts w:ascii="Century Gothic" w:hAnsi="Century Gothic"/>
        </w:rPr>
      </w:pPr>
    </w:p>
    <w:p w14:paraId="79C37A65" w14:textId="77777777" w:rsidR="00ED6337" w:rsidRDefault="00ED6337" w:rsidP="00ED6337">
      <w:pPr>
        <w:pStyle w:val="Sinespaciado"/>
        <w:jc w:val="both"/>
        <w:rPr>
          <w:rFonts w:ascii="Century Gothic" w:hAnsi="Century Gothic"/>
        </w:rPr>
      </w:pPr>
    </w:p>
    <w:p w14:paraId="5B3B62C3" w14:textId="77777777" w:rsidR="00ED6337" w:rsidRDefault="00ED6337" w:rsidP="00ED6337">
      <w:pPr>
        <w:pStyle w:val="Sinespaciado"/>
        <w:jc w:val="both"/>
        <w:rPr>
          <w:rFonts w:ascii="Century Gothic" w:hAnsi="Century Gothic"/>
        </w:rPr>
      </w:pPr>
    </w:p>
    <w:p w14:paraId="518DC46E"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lastRenderedPageBreak/>
        <w:t xml:space="preserve">Imagen </w:t>
      </w:r>
      <w:r>
        <w:rPr>
          <w:rFonts w:ascii="Century Gothic" w:hAnsi="Century Gothic"/>
          <w:bCs/>
          <w:sz w:val="20"/>
          <w:lang w:eastAsia="es-MX"/>
        </w:rPr>
        <w:t>22.</w:t>
      </w:r>
      <w:r w:rsidRPr="00A253AB">
        <w:rPr>
          <w:rFonts w:ascii="Century Gothic" w:hAnsi="Century Gothic"/>
          <w:bCs/>
          <w:sz w:val="20"/>
          <w:lang w:eastAsia="es-MX"/>
        </w:rPr>
        <w:t xml:space="preserve"> </w:t>
      </w:r>
    </w:p>
    <w:p w14:paraId="46B59770" w14:textId="77777777" w:rsidR="00ED6337" w:rsidRDefault="00ED6337" w:rsidP="00ED6337">
      <w:pPr>
        <w:pStyle w:val="Sinespaciado"/>
        <w:jc w:val="both"/>
        <w:rPr>
          <w:rFonts w:ascii="Century Gothic" w:hAnsi="Century Gothic"/>
        </w:rPr>
      </w:pPr>
      <w:r>
        <w:rPr>
          <w:rFonts w:ascii="Century Gothic" w:hAnsi="Century Gothic"/>
          <w:bCs/>
          <w:sz w:val="20"/>
          <w:lang w:eastAsia="es-MX"/>
        </w:rPr>
        <w:t>Informes IAAS vigencia 2025</w:t>
      </w:r>
    </w:p>
    <w:p w14:paraId="3F7F779C" w14:textId="77777777" w:rsidR="00ED6337" w:rsidRDefault="00ED6337" w:rsidP="00ED6337">
      <w:pPr>
        <w:pStyle w:val="Sinespaciado"/>
        <w:jc w:val="both"/>
        <w:rPr>
          <w:rFonts w:ascii="Century Gothic" w:hAnsi="Century Gothic"/>
        </w:rPr>
      </w:pPr>
      <w:r w:rsidRPr="002655B2">
        <w:rPr>
          <w:rFonts w:ascii="Century Gothic" w:hAnsi="Century Gothic"/>
          <w:noProof/>
          <w:lang w:eastAsia="es-CO"/>
        </w:rPr>
        <w:drawing>
          <wp:inline distT="0" distB="0" distL="0" distR="0" wp14:anchorId="6CFE5450" wp14:editId="73F55FD8">
            <wp:extent cx="3571875" cy="1947028"/>
            <wp:effectExtent l="76200" t="76200" r="123825" b="129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4850" cy="1959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1C5FEF" w14:textId="77777777" w:rsidR="00ED6337" w:rsidRDefault="00ED6337" w:rsidP="00ED6337">
      <w:pPr>
        <w:pStyle w:val="Sinespaciado"/>
        <w:jc w:val="both"/>
        <w:rPr>
          <w:rFonts w:ascii="Century Gothic" w:hAnsi="Century Gothic"/>
          <w:bCs/>
          <w:sz w:val="20"/>
          <w:lang w:eastAsia="es-MX"/>
        </w:rPr>
      </w:pPr>
    </w:p>
    <w:p w14:paraId="13991983"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23.</w:t>
      </w:r>
      <w:r w:rsidRPr="00A253AB">
        <w:rPr>
          <w:rFonts w:ascii="Century Gothic" w:hAnsi="Century Gothic"/>
          <w:bCs/>
          <w:sz w:val="20"/>
          <w:lang w:eastAsia="es-MX"/>
        </w:rPr>
        <w:t xml:space="preserve"> </w:t>
      </w:r>
    </w:p>
    <w:p w14:paraId="73746737" w14:textId="77777777" w:rsidR="00ED6337" w:rsidRPr="00E573B8"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Lista de chequeo de limpieza y desinfección de áreas.</w:t>
      </w:r>
    </w:p>
    <w:p w14:paraId="53A8A4C3" w14:textId="77777777" w:rsidR="00ED6337" w:rsidRDefault="00ED6337" w:rsidP="00ED6337">
      <w:pPr>
        <w:pStyle w:val="Sinespaciado"/>
        <w:jc w:val="both"/>
        <w:rPr>
          <w:rFonts w:ascii="Century Gothic" w:hAnsi="Century Gothic"/>
        </w:rPr>
      </w:pPr>
      <w:r w:rsidRPr="00E43436">
        <w:rPr>
          <w:rFonts w:ascii="Century Gothic" w:hAnsi="Century Gothic"/>
          <w:noProof/>
          <w:lang w:eastAsia="es-CO"/>
        </w:rPr>
        <w:drawing>
          <wp:inline distT="0" distB="0" distL="0" distR="0" wp14:anchorId="276AD922" wp14:editId="4918A3F9">
            <wp:extent cx="3695700" cy="2077905"/>
            <wp:effectExtent l="76200" t="76200" r="133350" b="132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6982" cy="2084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C5A961" w14:textId="77777777" w:rsidR="00ED6337" w:rsidRDefault="00ED6337" w:rsidP="00ED6337">
      <w:pPr>
        <w:pStyle w:val="Sinespaciado"/>
        <w:jc w:val="both"/>
        <w:rPr>
          <w:rFonts w:ascii="Century Gothic" w:hAnsi="Century Gothic"/>
        </w:rPr>
      </w:pPr>
    </w:p>
    <w:p w14:paraId="44FFAE3A" w14:textId="77777777" w:rsidR="00ED6337" w:rsidRDefault="00ED6337" w:rsidP="00ED6337">
      <w:pPr>
        <w:pStyle w:val="Sinespaciado"/>
        <w:jc w:val="both"/>
        <w:rPr>
          <w:rFonts w:ascii="Century Gothic" w:hAnsi="Century Gothic"/>
        </w:rPr>
      </w:pPr>
      <w:r>
        <w:rPr>
          <w:rFonts w:ascii="Century Gothic" w:hAnsi="Century Gothic"/>
        </w:rPr>
        <w:t xml:space="preserve">La ingeniera ambiental desde su equipo de cómputo, enseña los informes realizados por ella durante los meses de </w:t>
      </w:r>
      <w:r w:rsidRPr="007033C7">
        <w:rPr>
          <w:rFonts w:ascii="Century Gothic" w:hAnsi="Century Gothic"/>
        </w:rPr>
        <w:t>enero, febrero, marzo, abril, mayo, junio, julio y agosto</w:t>
      </w:r>
      <w:r>
        <w:rPr>
          <w:rFonts w:ascii="Century Gothic" w:hAnsi="Century Gothic"/>
        </w:rPr>
        <w:t xml:space="preserve"> de la presente anualidad, al diferente personal de servicios generales, esto con el fin de determinar el cumplimiento por parte de las funcionarias en cuanto al cumplimiento de la limpieza y desinfección en los diferentes servicios y áreas de la entidad.</w:t>
      </w:r>
    </w:p>
    <w:p w14:paraId="1FCBC58F" w14:textId="77777777" w:rsidR="00ED6337" w:rsidRDefault="00ED6337" w:rsidP="00ED6337">
      <w:pPr>
        <w:pStyle w:val="Sinespaciado"/>
        <w:jc w:val="both"/>
        <w:rPr>
          <w:rFonts w:ascii="Century Gothic" w:hAnsi="Century Gothic"/>
        </w:rPr>
      </w:pPr>
    </w:p>
    <w:p w14:paraId="6766B44C" w14:textId="77777777" w:rsidR="00ED6337" w:rsidRDefault="00ED6337" w:rsidP="00ED6337">
      <w:pPr>
        <w:pStyle w:val="Sinespaciado"/>
        <w:jc w:val="both"/>
        <w:rPr>
          <w:rFonts w:ascii="Century Gothic" w:hAnsi="Century Gothic"/>
          <w:bCs/>
          <w:u w:val="single"/>
        </w:rPr>
      </w:pPr>
      <w:r>
        <w:rPr>
          <w:rFonts w:ascii="Century Gothic" w:hAnsi="Century Gothic"/>
          <w:b/>
        </w:rPr>
        <w:t xml:space="preserve">Actividad </w:t>
      </w:r>
      <w:r w:rsidRPr="005D54D2">
        <w:rPr>
          <w:rFonts w:ascii="Century Gothic" w:hAnsi="Century Gothic"/>
          <w:b/>
          <w:bCs/>
        </w:rPr>
        <w:t>1</w:t>
      </w:r>
      <w:r>
        <w:rPr>
          <w:rFonts w:ascii="Century Gothic" w:hAnsi="Century Gothic"/>
          <w:b/>
          <w:bCs/>
        </w:rPr>
        <w:t>6</w:t>
      </w:r>
      <w:r w:rsidRPr="005D54D2">
        <w:rPr>
          <w:rFonts w:ascii="Century Gothic" w:hAnsi="Century Gothic"/>
          <w:b/>
          <w:bCs/>
        </w:rPr>
        <w:t xml:space="preserve">. </w:t>
      </w:r>
      <w:r w:rsidRPr="00CB6459">
        <w:rPr>
          <w:rFonts w:ascii="Century Gothic" w:hAnsi="Century Gothic"/>
          <w:bCs/>
          <w:u w:val="single"/>
        </w:rPr>
        <w:t>Verificar los RH1 mensual que registra el personal que realiza la recolección y entrega de los residuos peligrosos a la empresa contratada por la Institución</w:t>
      </w:r>
      <w:r>
        <w:rPr>
          <w:rFonts w:ascii="Century Gothic" w:hAnsi="Century Gothic"/>
          <w:bCs/>
          <w:u w:val="single"/>
        </w:rPr>
        <w:t>.</w:t>
      </w:r>
    </w:p>
    <w:p w14:paraId="6A1FAE09" w14:textId="77777777" w:rsidR="00ED6337" w:rsidRDefault="00ED6337" w:rsidP="00ED6337">
      <w:pPr>
        <w:pStyle w:val="Sinespaciado"/>
        <w:jc w:val="both"/>
        <w:rPr>
          <w:rFonts w:ascii="Century Gothic" w:hAnsi="Century Gothic"/>
          <w:bCs/>
          <w:u w:val="single"/>
        </w:rPr>
      </w:pPr>
    </w:p>
    <w:p w14:paraId="5C6474B9" w14:textId="77777777" w:rsidR="00ED6337" w:rsidRDefault="00ED6337" w:rsidP="00ED6337">
      <w:pPr>
        <w:pStyle w:val="Sinespaciado"/>
        <w:jc w:val="both"/>
        <w:rPr>
          <w:rFonts w:ascii="Century Gothic" w:hAnsi="Century Gothic"/>
          <w:bCs/>
        </w:rPr>
      </w:pPr>
      <w:r>
        <w:rPr>
          <w:rFonts w:ascii="Century Gothic" w:hAnsi="Century Gothic"/>
          <w:bCs/>
        </w:rPr>
        <w:t xml:space="preserve">Se constató el cumplimiento del diligenciamiento de los formatos RH1 por medio de un libro de Excel que compartió la Ingeniera Ambiental Diana Marcela Sáenz Castillo, </w:t>
      </w:r>
      <w:r>
        <w:rPr>
          <w:rFonts w:ascii="Century Gothic" w:hAnsi="Century Gothic"/>
          <w:bCs/>
        </w:rPr>
        <w:lastRenderedPageBreak/>
        <w:t>en el cual está registrado los meses enero, febrero, marzo, abril, mayo, junio, julio y agosto de la presente anualidad.</w:t>
      </w:r>
    </w:p>
    <w:p w14:paraId="2F5CCF7D" w14:textId="77777777" w:rsidR="00452E07" w:rsidRDefault="00452E07" w:rsidP="00ED6337">
      <w:pPr>
        <w:pStyle w:val="Sinespaciado"/>
        <w:jc w:val="both"/>
        <w:rPr>
          <w:rFonts w:ascii="Century Gothic" w:hAnsi="Century Gothic"/>
          <w:bCs/>
          <w:sz w:val="20"/>
          <w:lang w:eastAsia="es-MX"/>
        </w:rPr>
      </w:pPr>
    </w:p>
    <w:p w14:paraId="14DEB4CD" w14:textId="6F446ED5"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24.</w:t>
      </w:r>
      <w:r w:rsidRPr="00A253AB">
        <w:rPr>
          <w:rFonts w:ascii="Century Gothic" w:hAnsi="Century Gothic"/>
          <w:bCs/>
          <w:sz w:val="20"/>
          <w:lang w:eastAsia="es-MX"/>
        </w:rPr>
        <w:t xml:space="preserve"> </w:t>
      </w:r>
    </w:p>
    <w:p w14:paraId="3ECADCE9" w14:textId="77777777" w:rsidR="00ED6337" w:rsidRDefault="00ED6337" w:rsidP="00ED6337">
      <w:pPr>
        <w:pStyle w:val="Sinespaciado"/>
        <w:jc w:val="both"/>
        <w:rPr>
          <w:rFonts w:ascii="Century Gothic" w:hAnsi="Century Gothic"/>
          <w:bCs/>
        </w:rPr>
      </w:pPr>
      <w:r>
        <w:rPr>
          <w:rFonts w:ascii="Century Gothic" w:hAnsi="Century Gothic"/>
          <w:bCs/>
          <w:sz w:val="20"/>
          <w:lang w:eastAsia="es-MX"/>
        </w:rPr>
        <w:t>Libro de Excel con RH1 diligenciado</w:t>
      </w:r>
    </w:p>
    <w:p w14:paraId="0789B894" w14:textId="77777777" w:rsidR="00ED6337" w:rsidRPr="00B7346F" w:rsidRDefault="00ED6337" w:rsidP="00ED6337">
      <w:pPr>
        <w:pStyle w:val="Sinespaciado"/>
        <w:jc w:val="both"/>
        <w:rPr>
          <w:rFonts w:ascii="Century Gothic" w:hAnsi="Century Gothic"/>
          <w:bCs/>
        </w:rPr>
      </w:pPr>
      <w:r w:rsidRPr="00E573B8">
        <w:rPr>
          <w:rFonts w:ascii="Century Gothic" w:hAnsi="Century Gothic"/>
          <w:bCs/>
          <w:noProof/>
          <w:lang w:eastAsia="es-CO"/>
        </w:rPr>
        <w:drawing>
          <wp:inline distT="0" distB="0" distL="0" distR="0" wp14:anchorId="51577141" wp14:editId="22A0B6BD">
            <wp:extent cx="4614057" cy="2266950"/>
            <wp:effectExtent l="76200" t="76200" r="129540" b="133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4999" cy="2277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AC8C0" w14:textId="77777777" w:rsidR="00ED6337" w:rsidRDefault="00ED6337" w:rsidP="00ED6337">
      <w:pPr>
        <w:pStyle w:val="Sinespaciado"/>
        <w:jc w:val="both"/>
        <w:rPr>
          <w:rFonts w:ascii="Century Gothic" w:hAnsi="Century Gothic"/>
          <w:b/>
        </w:rPr>
      </w:pPr>
      <w:r>
        <w:rPr>
          <w:rFonts w:ascii="Century Gothic" w:hAnsi="Century Gothic"/>
          <w:b/>
        </w:rPr>
        <w:t xml:space="preserve">Actividad 17. </w:t>
      </w:r>
      <w:r w:rsidRPr="001729C6">
        <w:rPr>
          <w:rFonts w:ascii="Century Gothic" w:hAnsi="Century Gothic"/>
          <w:u w:val="single"/>
        </w:rPr>
        <w:t>Dar cumplimiento alimentando la base de datos de los RH1 para los indicadores</w:t>
      </w:r>
      <w:r>
        <w:rPr>
          <w:rFonts w:ascii="Century Gothic" w:hAnsi="Century Gothic"/>
          <w:b/>
        </w:rPr>
        <w:t xml:space="preserve"> </w:t>
      </w:r>
    </w:p>
    <w:p w14:paraId="0674566E" w14:textId="77777777" w:rsidR="00ED6337" w:rsidRDefault="00ED6337" w:rsidP="00ED6337">
      <w:pPr>
        <w:pStyle w:val="Sinespaciado"/>
        <w:jc w:val="both"/>
        <w:rPr>
          <w:rFonts w:ascii="Century Gothic" w:hAnsi="Century Gothic"/>
          <w:b/>
        </w:rPr>
      </w:pPr>
    </w:p>
    <w:p w14:paraId="382463EC" w14:textId="77777777" w:rsidR="00ED6337" w:rsidRDefault="00ED6337" w:rsidP="00ED6337">
      <w:pPr>
        <w:pStyle w:val="Sinespaciado"/>
        <w:jc w:val="both"/>
        <w:rPr>
          <w:rFonts w:ascii="Century Gothic" w:hAnsi="Century Gothic"/>
        </w:rPr>
      </w:pPr>
      <w:r>
        <w:rPr>
          <w:rFonts w:ascii="Century Gothic" w:hAnsi="Century Gothic"/>
        </w:rPr>
        <w:t xml:space="preserve">Esta información se encuentra registrada debidamente con todos los datos correspondientes de los RH1, para dar cumplimiento a los indicadores. </w:t>
      </w:r>
    </w:p>
    <w:p w14:paraId="671A23C8" w14:textId="77777777" w:rsidR="00ED6337" w:rsidRDefault="00ED6337" w:rsidP="00ED6337">
      <w:pPr>
        <w:pStyle w:val="Sinespaciado"/>
        <w:jc w:val="both"/>
        <w:rPr>
          <w:rFonts w:ascii="Century Gothic" w:hAnsi="Century Gothic"/>
          <w:bCs/>
          <w:sz w:val="20"/>
          <w:lang w:eastAsia="es-MX"/>
        </w:rPr>
      </w:pPr>
    </w:p>
    <w:p w14:paraId="70DBA1B2"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25.</w:t>
      </w:r>
      <w:r w:rsidRPr="00A253AB">
        <w:rPr>
          <w:rFonts w:ascii="Century Gothic" w:hAnsi="Century Gothic"/>
          <w:bCs/>
          <w:sz w:val="20"/>
          <w:lang w:eastAsia="es-MX"/>
        </w:rPr>
        <w:t xml:space="preserve"> </w:t>
      </w:r>
    </w:p>
    <w:p w14:paraId="34D7150A" w14:textId="77777777" w:rsidR="00ED6337" w:rsidRDefault="00ED6337" w:rsidP="00ED6337">
      <w:pPr>
        <w:pStyle w:val="Sinespaciado"/>
        <w:jc w:val="both"/>
        <w:rPr>
          <w:rFonts w:ascii="Century Gothic" w:hAnsi="Century Gothic"/>
        </w:rPr>
      </w:pPr>
      <w:r>
        <w:rPr>
          <w:rFonts w:ascii="Century Gothic" w:hAnsi="Century Gothic"/>
          <w:bCs/>
          <w:sz w:val="20"/>
          <w:lang w:eastAsia="es-MX"/>
        </w:rPr>
        <w:t>Formato Indicadores Destinación Gestión Interna</w:t>
      </w:r>
    </w:p>
    <w:p w14:paraId="3A4EDF59" w14:textId="77777777" w:rsidR="00ED6337" w:rsidRDefault="00ED6337" w:rsidP="00ED6337">
      <w:pPr>
        <w:pStyle w:val="Sinespaciado"/>
        <w:jc w:val="both"/>
        <w:rPr>
          <w:rFonts w:ascii="Century Gothic" w:hAnsi="Century Gothic"/>
          <w:b/>
        </w:rPr>
      </w:pPr>
      <w:r w:rsidRPr="003006B2">
        <w:rPr>
          <w:rFonts w:ascii="Century Gothic" w:hAnsi="Century Gothic"/>
          <w:b/>
          <w:noProof/>
          <w:lang w:eastAsia="es-CO"/>
        </w:rPr>
        <w:drawing>
          <wp:inline distT="0" distB="0" distL="0" distR="0" wp14:anchorId="0A8F2843" wp14:editId="31083D46">
            <wp:extent cx="5023667" cy="2171700"/>
            <wp:effectExtent l="76200" t="76200" r="139065"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5480" cy="2181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DB3471" w14:textId="77777777" w:rsidR="00ED6337" w:rsidRDefault="00ED6337" w:rsidP="00ED6337">
      <w:pPr>
        <w:pStyle w:val="Sinespaciado"/>
        <w:jc w:val="both"/>
        <w:rPr>
          <w:rFonts w:ascii="Century Gothic" w:hAnsi="Century Gothic"/>
          <w:b/>
        </w:rPr>
      </w:pPr>
    </w:p>
    <w:p w14:paraId="3A77CE75" w14:textId="77777777" w:rsidR="00ED6337" w:rsidRDefault="00ED6337" w:rsidP="00ED6337">
      <w:pPr>
        <w:pStyle w:val="Sinespaciado"/>
        <w:jc w:val="both"/>
        <w:rPr>
          <w:rFonts w:ascii="Century Gothic" w:hAnsi="Century Gothic"/>
          <w:b/>
        </w:rPr>
      </w:pPr>
    </w:p>
    <w:p w14:paraId="21383EA4" w14:textId="77777777" w:rsidR="00ED6337" w:rsidRDefault="00ED6337" w:rsidP="00ED6337">
      <w:pPr>
        <w:pStyle w:val="Sinespaciado"/>
        <w:jc w:val="both"/>
        <w:rPr>
          <w:rFonts w:ascii="Century Gothic" w:hAnsi="Century Gothic"/>
          <w:b/>
        </w:rPr>
      </w:pPr>
    </w:p>
    <w:p w14:paraId="05C7CEC8" w14:textId="77777777" w:rsidR="00ED6337" w:rsidRDefault="00ED6337" w:rsidP="00ED6337">
      <w:pPr>
        <w:pStyle w:val="Sinespaciado"/>
        <w:jc w:val="both"/>
        <w:rPr>
          <w:rFonts w:ascii="Century Gothic" w:hAnsi="Century Gothic"/>
          <w:b/>
        </w:rPr>
      </w:pPr>
    </w:p>
    <w:p w14:paraId="609F15D0"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lastRenderedPageBreak/>
        <w:t xml:space="preserve">Imagen </w:t>
      </w:r>
      <w:r>
        <w:rPr>
          <w:rFonts w:ascii="Century Gothic" w:hAnsi="Century Gothic"/>
          <w:bCs/>
          <w:sz w:val="20"/>
          <w:lang w:eastAsia="es-MX"/>
        </w:rPr>
        <w:t>26.</w:t>
      </w:r>
      <w:r w:rsidRPr="00A253AB">
        <w:rPr>
          <w:rFonts w:ascii="Century Gothic" w:hAnsi="Century Gothic"/>
          <w:bCs/>
          <w:sz w:val="20"/>
          <w:lang w:eastAsia="es-MX"/>
        </w:rPr>
        <w:t xml:space="preserve"> </w:t>
      </w:r>
    </w:p>
    <w:p w14:paraId="5214C92B" w14:textId="77777777" w:rsidR="00ED6337" w:rsidRDefault="00ED6337" w:rsidP="00ED6337">
      <w:pPr>
        <w:pStyle w:val="Sinespaciado"/>
        <w:jc w:val="both"/>
        <w:rPr>
          <w:rFonts w:ascii="Century Gothic" w:hAnsi="Century Gothic"/>
          <w:b/>
        </w:rPr>
      </w:pPr>
      <w:r>
        <w:rPr>
          <w:rFonts w:ascii="Century Gothic" w:hAnsi="Century Gothic"/>
          <w:bCs/>
          <w:sz w:val="20"/>
          <w:lang w:eastAsia="es-MX"/>
        </w:rPr>
        <w:t>Formato Destino para Relleno Sanitario</w:t>
      </w:r>
    </w:p>
    <w:p w14:paraId="02765316" w14:textId="77777777" w:rsidR="00ED6337" w:rsidRDefault="00ED6337" w:rsidP="00ED6337">
      <w:pPr>
        <w:pStyle w:val="Sinespaciado"/>
        <w:jc w:val="both"/>
        <w:rPr>
          <w:rFonts w:ascii="Century Gothic" w:hAnsi="Century Gothic"/>
          <w:b/>
        </w:rPr>
      </w:pPr>
      <w:r w:rsidRPr="003006B2">
        <w:rPr>
          <w:rFonts w:ascii="Century Gothic" w:hAnsi="Century Gothic"/>
          <w:b/>
          <w:noProof/>
          <w:lang w:eastAsia="es-CO"/>
        </w:rPr>
        <w:drawing>
          <wp:inline distT="0" distB="0" distL="0" distR="0" wp14:anchorId="24238358" wp14:editId="01728371">
            <wp:extent cx="4167575" cy="2800350"/>
            <wp:effectExtent l="76200" t="76200" r="137795" b="133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6098" cy="2826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E2C04" w14:textId="77777777" w:rsidR="00ED6337" w:rsidRDefault="00ED6337" w:rsidP="00ED6337">
      <w:pPr>
        <w:pStyle w:val="Sinespaciado"/>
        <w:jc w:val="both"/>
        <w:rPr>
          <w:rFonts w:ascii="Century Gothic" w:hAnsi="Century Gothic"/>
          <w:b/>
        </w:rPr>
      </w:pPr>
    </w:p>
    <w:p w14:paraId="07CB51B4"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27.</w:t>
      </w:r>
      <w:r w:rsidRPr="00A253AB">
        <w:rPr>
          <w:rFonts w:ascii="Century Gothic" w:hAnsi="Century Gothic"/>
          <w:bCs/>
          <w:sz w:val="20"/>
          <w:lang w:eastAsia="es-MX"/>
        </w:rPr>
        <w:t xml:space="preserve"> </w:t>
      </w:r>
    </w:p>
    <w:p w14:paraId="1E0A0C02" w14:textId="77777777" w:rsidR="00ED6337" w:rsidRDefault="00ED6337" w:rsidP="00ED6337">
      <w:pPr>
        <w:pStyle w:val="Sinespaciado"/>
        <w:jc w:val="both"/>
        <w:rPr>
          <w:rFonts w:ascii="Century Gothic" w:hAnsi="Century Gothic"/>
          <w:b/>
        </w:rPr>
      </w:pPr>
      <w:r>
        <w:rPr>
          <w:rFonts w:ascii="Century Gothic" w:hAnsi="Century Gothic"/>
          <w:bCs/>
          <w:sz w:val="20"/>
          <w:lang w:eastAsia="es-MX"/>
        </w:rPr>
        <w:t>Formato Destino para Incinerar</w:t>
      </w:r>
    </w:p>
    <w:p w14:paraId="027B6340" w14:textId="77777777" w:rsidR="00ED6337" w:rsidRDefault="00ED6337" w:rsidP="00ED6337">
      <w:pPr>
        <w:pStyle w:val="Sinespaciado"/>
        <w:jc w:val="both"/>
        <w:rPr>
          <w:rFonts w:ascii="Century Gothic" w:hAnsi="Century Gothic"/>
          <w:b/>
        </w:rPr>
      </w:pPr>
      <w:r w:rsidRPr="003006B2">
        <w:rPr>
          <w:rFonts w:ascii="Century Gothic" w:hAnsi="Century Gothic"/>
          <w:b/>
          <w:noProof/>
          <w:lang w:eastAsia="es-CO"/>
        </w:rPr>
        <w:drawing>
          <wp:inline distT="0" distB="0" distL="0" distR="0" wp14:anchorId="21292992" wp14:editId="432C7D43">
            <wp:extent cx="4140448" cy="2647950"/>
            <wp:effectExtent l="76200" t="76200" r="127000" b="133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63191" cy="266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9B3C68" w14:textId="77777777" w:rsidR="00ED6337" w:rsidRDefault="00ED6337" w:rsidP="00ED6337">
      <w:pPr>
        <w:pStyle w:val="Sinespaciado"/>
        <w:jc w:val="both"/>
        <w:rPr>
          <w:rFonts w:ascii="Century Gothic" w:hAnsi="Century Gothic"/>
          <w:b/>
        </w:rPr>
      </w:pPr>
    </w:p>
    <w:p w14:paraId="2869376E" w14:textId="77777777" w:rsidR="00ED6337" w:rsidRDefault="00ED6337" w:rsidP="00ED6337">
      <w:pPr>
        <w:pStyle w:val="Sinespaciado"/>
        <w:jc w:val="both"/>
        <w:rPr>
          <w:rFonts w:ascii="Century Gothic" w:hAnsi="Century Gothic"/>
          <w:b/>
        </w:rPr>
      </w:pPr>
    </w:p>
    <w:p w14:paraId="678032AD" w14:textId="77777777" w:rsidR="00ED6337" w:rsidRDefault="00ED6337" w:rsidP="00ED6337">
      <w:pPr>
        <w:pStyle w:val="Sinespaciado"/>
        <w:jc w:val="both"/>
        <w:rPr>
          <w:rFonts w:ascii="Century Gothic" w:hAnsi="Century Gothic"/>
          <w:b/>
        </w:rPr>
      </w:pPr>
    </w:p>
    <w:p w14:paraId="3C250E22" w14:textId="77777777" w:rsidR="00ED6337" w:rsidRDefault="00ED6337" w:rsidP="00ED6337">
      <w:pPr>
        <w:pStyle w:val="Sinespaciado"/>
        <w:jc w:val="both"/>
        <w:rPr>
          <w:rFonts w:ascii="Century Gothic" w:hAnsi="Century Gothic"/>
          <w:b/>
        </w:rPr>
      </w:pPr>
    </w:p>
    <w:p w14:paraId="749C0EC8" w14:textId="77777777" w:rsidR="00ED6337" w:rsidRDefault="00ED6337" w:rsidP="00ED6337">
      <w:pPr>
        <w:pStyle w:val="Sinespaciado"/>
        <w:jc w:val="both"/>
        <w:rPr>
          <w:rFonts w:ascii="Century Gothic" w:hAnsi="Century Gothic"/>
          <w:b/>
        </w:rPr>
      </w:pPr>
    </w:p>
    <w:p w14:paraId="21F00618" w14:textId="77777777" w:rsidR="00ED6337" w:rsidRDefault="00ED6337" w:rsidP="00ED6337">
      <w:pPr>
        <w:pStyle w:val="Sinespaciado"/>
        <w:jc w:val="both"/>
        <w:rPr>
          <w:rFonts w:ascii="Century Gothic" w:hAnsi="Century Gothic"/>
          <w:b/>
        </w:rPr>
      </w:pPr>
    </w:p>
    <w:p w14:paraId="3243FE25" w14:textId="77777777" w:rsidR="00ED6337"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lastRenderedPageBreak/>
        <w:t xml:space="preserve">Imagen </w:t>
      </w:r>
      <w:r>
        <w:rPr>
          <w:rFonts w:ascii="Century Gothic" w:hAnsi="Century Gothic"/>
          <w:bCs/>
          <w:sz w:val="20"/>
          <w:lang w:eastAsia="es-MX"/>
        </w:rPr>
        <w:t>28.</w:t>
      </w:r>
      <w:r w:rsidRPr="00A253AB">
        <w:rPr>
          <w:rFonts w:ascii="Century Gothic" w:hAnsi="Century Gothic"/>
          <w:bCs/>
          <w:sz w:val="20"/>
          <w:lang w:eastAsia="es-MX"/>
        </w:rPr>
        <w:t xml:space="preserve"> </w:t>
      </w:r>
    </w:p>
    <w:p w14:paraId="757991F4" w14:textId="77777777" w:rsidR="00ED6337" w:rsidRDefault="00ED6337" w:rsidP="00ED6337">
      <w:pPr>
        <w:pStyle w:val="Sinespaciado"/>
        <w:jc w:val="both"/>
        <w:rPr>
          <w:rFonts w:ascii="Century Gothic" w:hAnsi="Century Gothic"/>
          <w:b/>
        </w:rPr>
      </w:pPr>
      <w:r>
        <w:rPr>
          <w:rFonts w:ascii="Century Gothic" w:hAnsi="Century Gothic"/>
          <w:bCs/>
          <w:sz w:val="20"/>
          <w:lang w:eastAsia="es-MX"/>
        </w:rPr>
        <w:t>Formato Destino para Reciclaje</w:t>
      </w:r>
    </w:p>
    <w:p w14:paraId="53E1268A" w14:textId="77777777" w:rsidR="00ED6337" w:rsidRDefault="00ED6337" w:rsidP="00ED6337">
      <w:pPr>
        <w:pStyle w:val="Sinespaciado"/>
        <w:jc w:val="both"/>
        <w:rPr>
          <w:rFonts w:ascii="Century Gothic" w:hAnsi="Century Gothic"/>
          <w:b/>
        </w:rPr>
      </w:pPr>
      <w:r w:rsidRPr="003006B2">
        <w:rPr>
          <w:rFonts w:ascii="Century Gothic" w:hAnsi="Century Gothic"/>
          <w:b/>
          <w:noProof/>
          <w:lang w:eastAsia="es-CO"/>
        </w:rPr>
        <w:drawing>
          <wp:inline distT="0" distB="0" distL="0" distR="0" wp14:anchorId="1CCE53AA" wp14:editId="326C5429">
            <wp:extent cx="4103020" cy="2609850"/>
            <wp:effectExtent l="76200" t="76200" r="126365" b="133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30880" cy="2627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90615B" w14:textId="77777777" w:rsidR="00ED6337" w:rsidRDefault="00ED6337" w:rsidP="00ED6337">
      <w:pPr>
        <w:pStyle w:val="Sinespaciado"/>
        <w:jc w:val="both"/>
        <w:rPr>
          <w:rFonts w:ascii="Century Gothic" w:hAnsi="Century Gothic"/>
          <w:b/>
        </w:rPr>
      </w:pPr>
    </w:p>
    <w:p w14:paraId="60F3EF78" w14:textId="77777777" w:rsidR="00ED6337" w:rsidRPr="00A52E9E" w:rsidRDefault="00ED6337" w:rsidP="00ED6337">
      <w:pPr>
        <w:pStyle w:val="Sinespaciado"/>
        <w:jc w:val="both"/>
        <w:rPr>
          <w:rFonts w:ascii="Century Gothic" w:hAnsi="Century Gothic"/>
          <w:u w:val="single"/>
        </w:rPr>
      </w:pPr>
      <w:r>
        <w:rPr>
          <w:rFonts w:ascii="Century Gothic" w:hAnsi="Century Gothic"/>
          <w:b/>
        </w:rPr>
        <w:t xml:space="preserve">Actividad 18. </w:t>
      </w:r>
      <w:r w:rsidRPr="00A52E9E">
        <w:rPr>
          <w:rFonts w:ascii="Century Gothic" w:hAnsi="Century Gothic"/>
          <w:u w:val="single"/>
        </w:rPr>
        <w:t>Dar trazabilidad al programa de Gestión Ambiental.</w:t>
      </w:r>
    </w:p>
    <w:p w14:paraId="0936C1E9" w14:textId="77777777" w:rsidR="00ED6337" w:rsidRPr="00052F98" w:rsidRDefault="00ED6337" w:rsidP="00ED6337">
      <w:pPr>
        <w:pStyle w:val="Sinespaciado"/>
        <w:jc w:val="both"/>
        <w:rPr>
          <w:rFonts w:ascii="Century Gothic" w:hAnsi="Century Gothic"/>
          <w:b/>
        </w:rPr>
      </w:pPr>
    </w:p>
    <w:p w14:paraId="14B9D007" w14:textId="77777777" w:rsidR="00ED6337" w:rsidRPr="00AA41CD" w:rsidRDefault="00ED6337" w:rsidP="00ED6337">
      <w:pPr>
        <w:pStyle w:val="Sinespaciado"/>
        <w:jc w:val="both"/>
        <w:rPr>
          <w:rFonts w:ascii="Century Gothic" w:hAnsi="Century Gothic"/>
          <w:b/>
        </w:rPr>
      </w:pPr>
      <w:r w:rsidRPr="00AA41CD">
        <w:rPr>
          <w:rFonts w:ascii="Century Gothic" w:hAnsi="Century Gothic"/>
          <w:b/>
        </w:rPr>
        <w:t xml:space="preserve">Comité GAGAS </w:t>
      </w:r>
    </w:p>
    <w:p w14:paraId="376E61DA" w14:textId="77777777" w:rsidR="00ED6337" w:rsidRPr="00AA41CD" w:rsidRDefault="00ED6337" w:rsidP="00ED6337">
      <w:pPr>
        <w:pStyle w:val="Sinespaciado"/>
        <w:jc w:val="both"/>
        <w:rPr>
          <w:rFonts w:ascii="Century Gothic" w:hAnsi="Century Gothic"/>
        </w:rPr>
      </w:pPr>
    </w:p>
    <w:p w14:paraId="20ACC2B6" w14:textId="77777777" w:rsidR="00ED6337" w:rsidRDefault="00ED6337" w:rsidP="00ED6337">
      <w:pPr>
        <w:jc w:val="both"/>
        <w:rPr>
          <w:rFonts w:ascii="Century Gothic" w:hAnsi="Century Gothic"/>
        </w:rPr>
      </w:pPr>
      <w:r>
        <w:rPr>
          <w:rFonts w:ascii="Century Gothic" w:hAnsi="Century Gothic"/>
        </w:rPr>
        <w:t>Por medio del software de Almera, se evidenció que a la fecha del desarrollo de la auditoría (mes de septiembre) se cuenta con cinco actas correspondientes a:</w:t>
      </w:r>
    </w:p>
    <w:p w14:paraId="1EB683C8" w14:textId="77777777" w:rsidR="00ED6337" w:rsidRDefault="00ED6337" w:rsidP="004529A5">
      <w:pPr>
        <w:pStyle w:val="Prrafodelista"/>
        <w:numPr>
          <w:ilvl w:val="0"/>
          <w:numId w:val="5"/>
        </w:numPr>
        <w:jc w:val="both"/>
        <w:rPr>
          <w:rFonts w:ascii="Century Gothic" w:hAnsi="Century Gothic"/>
        </w:rPr>
      </w:pPr>
      <w:r>
        <w:rPr>
          <w:rFonts w:ascii="Century Gothic" w:hAnsi="Century Gothic"/>
        </w:rPr>
        <w:t>Acta N° 01 Comité Extraordinario del 11 de marzo de 2025.</w:t>
      </w:r>
    </w:p>
    <w:p w14:paraId="5AEA43F4" w14:textId="77777777" w:rsidR="00ED6337" w:rsidRPr="00123656"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 xml:space="preserve">  </w:t>
      </w:r>
      <w:r w:rsidRPr="00A253AB">
        <w:rPr>
          <w:rFonts w:ascii="Century Gothic" w:hAnsi="Century Gothic"/>
          <w:bCs/>
          <w:sz w:val="20"/>
          <w:lang w:eastAsia="es-MX"/>
        </w:rPr>
        <w:t xml:space="preserve">Imagen </w:t>
      </w:r>
      <w:r>
        <w:rPr>
          <w:rFonts w:ascii="Century Gothic" w:hAnsi="Century Gothic"/>
          <w:bCs/>
          <w:sz w:val="20"/>
          <w:lang w:eastAsia="es-MX"/>
        </w:rPr>
        <w:t>29.</w:t>
      </w:r>
      <w:r w:rsidRPr="00A253AB">
        <w:rPr>
          <w:rFonts w:ascii="Century Gothic" w:hAnsi="Century Gothic"/>
          <w:bCs/>
          <w:sz w:val="20"/>
          <w:lang w:eastAsia="es-MX"/>
        </w:rPr>
        <w:t xml:space="preserve"> </w:t>
      </w:r>
    </w:p>
    <w:p w14:paraId="683DDF99" w14:textId="77777777" w:rsidR="00ED6337" w:rsidRPr="00123656" w:rsidRDefault="00ED6337" w:rsidP="00ED6337">
      <w:pPr>
        <w:jc w:val="both"/>
        <w:rPr>
          <w:rFonts w:ascii="Century Gothic" w:hAnsi="Century Gothic"/>
        </w:rPr>
      </w:pPr>
      <w:r w:rsidRPr="00123656">
        <w:rPr>
          <w:rFonts w:ascii="Century Gothic" w:hAnsi="Century Gothic"/>
          <w:noProof/>
        </w:rPr>
        <w:drawing>
          <wp:inline distT="0" distB="0" distL="0" distR="0" wp14:anchorId="00E5739A" wp14:editId="4F7E6E0B">
            <wp:extent cx="5191125" cy="2482260"/>
            <wp:effectExtent l="76200" t="76200" r="123825" b="12763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0249" cy="2486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B7E95E" w14:textId="77777777" w:rsidR="00ED6337" w:rsidRDefault="00ED6337" w:rsidP="004529A5">
      <w:pPr>
        <w:pStyle w:val="Prrafodelista"/>
        <w:numPr>
          <w:ilvl w:val="0"/>
          <w:numId w:val="5"/>
        </w:numPr>
        <w:jc w:val="both"/>
        <w:rPr>
          <w:rFonts w:ascii="Century Gothic" w:hAnsi="Century Gothic"/>
        </w:rPr>
      </w:pPr>
      <w:r>
        <w:rPr>
          <w:rFonts w:ascii="Century Gothic" w:hAnsi="Century Gothic"/>
        </w:rPr>
        <w:lastRenderedPageBreak/>
        <w:t>Acta N° 02 del 11 de febrero de 2025.</w:t>
      </w:r>
    </w:p>
    <w:p w14:paraId="32808D7F" w14:textId="77777777" w:rsidR="00ED6337" w:rsidRPr="00123656"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30.</w:t>
      </w:r>
      <w:r w:rsidRPr="00A253AB">
        <w:rPr>
          <w:rFonts w:ascii="Century Gothic" w:hAnsi="Century Gothic"/>
          <w:bCs/>
          <w:sz w:val="20"/>
          <w:lang w:eastAsia="es-MX"/>
        </w:rPr>
        <w:t xml:space="preserve"> </w:t>
      </w:r>
    </w:p>
    <w:p w14:paraId="7109F373" w14:textId="3FC6DDF1" w:rsidR="00ED6337" w:rsidRDefault="00ED6337" w:rsidP="00ED6337">
      <w:pPr>
        <w:jc w:val="both"/>
        <w:rPr>
          <w:rFonts w:ascii="Century Gothic" w:hAnsi="Century Gothic"/>
        </w:rPr>
      </w:pPr>
      <w:r w:rsidRPr="00123656">
        <w:rPr>
          <w:rFonts w:ascii="Century Gothic" w:hAnsi="Century Gothic"/>
          <w:noProof/>
        </w:rPr>
        <w:drawing>
          <wp:inline distT="0" distB="0" distL="0" distR="0" wp14:anchorId="2E417092" wp14:editId="75C4E136">
            <wp:extent cx="5200650" cy="2314231"/>
            <wp:effectExtent l="76200" t="76200" r="133350" b="12446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5908" cy="2321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CD7844" w14:textId="77777777" w:rsidR="00ED6337" w:rsidRDefault="00ED6337" w:rsidP="004529A5">
      <w:pPr>
        <w:pStyle w:val="Prrafodelista"/>
        <w:numPr>
          <w:ilvl w:val="0"/>
          <w:numId w:val="5"/>
        </w:numPr>
        <w:jc w:val="both"/>
        <w:rPr>
          <w:rFonts w:ascii="Century Gothic" w:hAnsi="Century Gothic"/>
        </w:rPr>
      </w:pPr>
      <w:r>
        <w:rPr>
          <w:rFonts w:ascii="Century Gothic" w:hAnsi="Century Gothic"/>
        </w:rPr>
        <w:t>Acta N° 04 del 23 de abril de 2025.</w:t>
      </w:r>
    </w:p>
    <w:p w14:paraId="568B9B59" w14:textId="77777777" w:rsidR="00ED6337" w:rsidRPr="00123656"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31.</w:t>
      </w:r>
      <w:r w:rsidRPr="00A253AB">
        <w:rPr>
          <w:rFonts w:ascii="Century Gothic" w:hAnsi="Century Gothic"/>
          <w:bCs/>
          <w:sz w:val="20"/>
          <w:lang w:eastAsia="es-MX"/>
        </w:rPr>
        <w:t xml:space="preserve"> </w:t>
      </w:r>
    </w:p>
    <w:p w14:paraId="44D38C95" w14:textId="77777777" w:rsidR="00ED6337" w:rsidRDefault="00ED6337" w:rsidP="00ED6337">
      <w:pPr>
        <w:jc w:val="both"/>
        <w:rPr>
          <w:rFonts w:ascii="Century Gothic" w:hAnsi="Century Gothic"/>
        </w:rPr>
      </w:pPr>
      <w:r w:rsidRPr="00123656">
        <w:rPr>
          <w:rFonts w:ascii="Century Gothic" w:hAnsi="Century Gothic"/>
          <w:noProof/>
        </w:rPr>
        <w:drawing>
          <wp:inline distT="0" distB="0" distL="0" distR="0" wp14:anchorId="4FA14999" wp14:editId="0EAEBF10">
            <wp:extent cx="5229225" cy="2513289"/>
            <wp:effectExtent l="76200" t="76200" r="123825" b="13525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45558" cy="2521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C51583" w14:textId="60E47E89" w:rsidR="00ED6337" w:rsidRDefault="00ED6337" w:rsidP="00ED6337">
      <w:pPr>
        <w:jc w:val="both"/>
        <w:rPr>
          <w:rFonts w:ascii="Century Gothic" w:hAnsi="Century Gothic"/>
        </w:rPr>
      </w:pPr>
    </w:p>
    <w:p w14:paraId="38D730AD" w14:textId="32732DB2" w:rsidR="00452E07" w:rsidRDefault="00452E07" w:rsidP="00ED6337">
      <w:pPr>
        <w:jc w:val="both"/>
        <w:rPr>
          <w:rFonts w:ascii="Century Gothic" w:hAnsi="Century Gothic"/>
        </w:rPr>
      </w:pPr>
    </w:p>
    <w:p w14:paraId="07ACDF22" w14:textId="77777777" w:rsidR="00452E07" w:rsidRDefault="00452E07" w:rsidP="00ED6337">
      <w:pPr>
        <w:jc w:val="both"/>
        <w:rPr>
          <w:rFonts w:ascii="Century Gothic" w:hAnsi="Century Gothic"/>
        </w:rPr>
      </w:pPr>
    </w:p>
    <w:p w14:paraId="5DD6ECD9" w14:textId="77777777" w:rsidR="00ED6337" w:rsidRPr="00123656" w:rsidRDefault="00ED6337" w:rsidP="00ED6337">
      <w:pPr>
        <w:jc w:val="both"/>
        <w:rPr>
          <w:rFonts w:ascii="Century Gothic" w:hAnsi="Century Gothic"/>
        </w:rPr>
      </w:pPr>
    </w:p>
    <w:p w14:paraId="19492BC2" w14:textId="77777777" w:rsidR="00ED6337" w:rsidRDefault="00ED6337" w:rsidP="004529A5">
      <w:pPr>
        <w:pStyle w:val="Prrafodelista"/>
        <w:numPr>
          <w:ilvl w:val="0"/>
          <w:numId w:val="5"/>
        </w:numPr>
        <w:jc w:val="both"/>
        <w:rPr>
          <w:rFonts w:ascii="Century Gothic" w:hAnsi="Century Gothic"/>
        </w:rPr>
      </w:pPr>
      <w:r>
        <w:rPr>
          <w:rFonts w:ascii="Century Gothic" w:hAnsi="Century Gothic"/>
        </w:rPr>
        <w:lastRenderedPageBreak/>
        <w:t>Acta N° 05 del 30 de mayo de 2025.</w:t>
      </w:r>
    </w:p>
    <w:p w14:paraId="272083AD" w14:textId="77777777" w:rsidR="00ED6337" w:rsidRPr="00123656"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32.</w:t>
      </w:r>
    </w:p>
    <w:p w14:paraId="2568414A" w14:textId="77777777" w:rsidR="00ED6337" w:rsidRDefault="00ED6337" w:rsidP="00ED6337">
      <w:pPr>
        <w:jc w:val="both"/>
        <w:rPr>
          <w:rFonts w:ascii="Century Gothic" w:hAnsi="Century Gothic"/>
        </w:rPr>
      </w:pPr>
      <w:r w:rsidRPr="00DB24BF">
        <w:rPr>
          <w:rFonts w:ascii="Century Gothic" w:hAnsi="Century Gothic"/>
          <w:noProof/>
        </w:rPr>
        <w:drawing>
          <wp:inline distT="0" distB="0" distL="0" distR="0" wp14:anchorId="58F67CD5" wp14:editId="071CC887">
            <wp:extent cx="5005394" cy="2476500"/>
            <wp:effectExtent l="76200" t="76200" r="138430"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20658" cy="2484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9D8BA0" w14:textId="77777777" w:rsidR="00ED6337" w:rsidRPr="00123656" w:rsidRDefault="00ED6337" w:rsidP="00ED6337">
      <w:pPr>
        <w:jc w:val="both"/>
        <w:rPr>
          <w:rFonts w:ascii="Century Gothic" w:hAnsi="Century Gothic"/>
        </w:rPr>
      </w:pPr>
    </w:p>
    <w:p w14:paraId="56024780" w14:textId="77777777" w:rsidR="00ED6337" w:rsidRDefault="00ED6337" w:rsidP="004529A5">
      <w:pPr>
        <w:pStyle w:val="Prrafodelista"/>
        <w:numPr>
          <w:ilvl w:val="0"/>
          <w:numId w:val="5"/>
        </w:numPr>
        <w:jc w:val="both"/>
        <w:rPr>
          <w:rFonts w:ascii="Century Gothic" w:hAnsi="Century Gothic"/>
        </w:rPr>
      </w:pPr>
      <w:r>
        <w:rPr>
          <w:rFonts w:ascii="Century Gothic" w:hAnsi="Century Gothic"/>
        </w:rPr>
        <w:t>Acta N° 06 del 24 de julio de 2025.</w:t>
      </w:r>
    </w:p>
    <w:p w14:paraId="307DD331" w14:textId="77777777" w:rsidR="00ED6337" w:rsidRPr="00123656" w:rsidRDefault="00ED6337" w:rsidP="00ED6337">
      <w:pPr>
        <w:pStyle w:val="Sinespaciado"/>
        <w:jc w:val="both"/>
        <w:rPr>
          <w:rFonts w:ascii="Century Gothic" w:hAnsi="Century Gothic"/>
          <w:bCs/>
          <w:sz w:val="20"/>
          <w:lang w:eastAsia="es-MX"/>
        </w:rPr>
      </w:pPr>
      <w:r w:rsidRPr="00A253AB">
        <w:rPr>
          <w:rFonts w:ascii="Century Gothic" w:hAnsi="Century Gothic"/>
          <w:bCs/>
          <w:sz w:val="20"/>
          <w:lang w:eastAsia="es-MX"/>
        </w:rPr>
        <w:t xml:space="preserve">Imagen </w:t>
      </w:r>
      <w:r>
        <w:rPr>
          <w:rFonts w:ascii="Century Gothic" w:hAnsi="Century Gothic"/>
          <w:bCs/>
          <w:sz w:val="20"/>
          <w:lang w:eastAsia="es-MX"/>
        </w:rPr>
        <w:t>33.</w:t>
      </w:r>
    </w:p>
    <w:p w14:paraId="661BC289" w14:textId="77777777" w:rsidR="00ED6337" w:rsidRPr="00123656" w:rsidRDefault="00ED6337" w:rsidP="00ED6337">
      <w:pPr>
        <w:jc w:val="both"/>
        <w:rPr>
          <w:rFonts w:ascii="Century Gothic" w:hAnsi="Century Gothic"/>
        </w:rPr>
      </w:pPr>
      <w:r w:rsidRPr="00123656">
        <w:rPr>
          <w:rFonts w:ascii="Century Gothic" w:hAnsi="Century Gothic"/>
          <w:noProof/>
        </w:rPr>
        <w:drawing>
          <wp:inline distT="0" distB="0" distL="0" distR="0" wp14:anchorId="78AF8BBC" wp14:editId="0D3F2FA8">
            <wp:extent cx="5153025" cy="2437071"/>
            <wp:effectExtent l="76200" t="76200" r="123825" b="13525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71797" cy="2445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02E366" w14:textId="77777777" w:rsidR="00ED6337" w:rsidRDefault="00ED6337" w:rsidP="00ED6337">
      <w:pPr>
        <w:pStyle w:val="Sinespaciado"/>
        <w:jc w:val="both"/>
        <w:rPr>
          <w:rFonts w:ascii="Century Gothic" w:hAnsi="Century Gothic"/>
          <w:b/>
        </w:rPr>
      </w:pPr>
    </w:p>
    <w:p w14:paraId="53DAB3E5" w14:textId="77777777" w:rsidR="00ED6337" w:rsidRDefault="00ED6337" w:rsidP="00ED6337">
      <w:pPr>
        <w:pStyle w:val="Sinespaciado"/>
        <w:jc w:val="both"/>
        <w:rPr>
          <w:rFonts w:ascii="Century Gothic" w:hAnsi="Century Gothic"/>
          <w:b/>
        </w:rPr>
      </w:pPr>
    </w:p>
    <w:p w14:paraId="08342AFE" w14:textId="77777777" w:rsidR="00ED6337" w:rsidRDefault="00ED6337" w:rsidP="00ED6337">
      <w:pPr>
        <w:pStyle w:val="Sinespaciado"/>
        <w:jc w:val="both"/>
        <w:rPr>
          <w:rFonts w:ascii="Century Gothic" w:hAnsi="Century Gothic"/>
          <w:b/>
        </w:rPr>
      </w:pPr>
    </w:p>
    <w:p w14:paraId="5F9D194A" w14:textId="77777777" w:rsidR="00ED6337" w:rsidRPr="00ED6337" w:rsidRDefault="00ED6337" w:rsidP="00ED6337">
      <w:pPr>
        <w:spacing w:line="240" w:lineRule="auto"/>
        <w:jc w:val="both"/>
        <w:rPr>
          <w:rFonts w:ascii="Arial" w:eastAsia="Times New Roman" w:hAnsi="Arial" w:cs="Arial"/>
          <w:b/>
        </w:rPr>
      </w:pPr>
    </w:p>
    <w:p w14:paraId="417801A4" w14:textId="1B75726A" w:rsidR="00ED6337" w:rsidRPr="00452E07" w:rsidRDefault="00C216F9" w:rsidP="004529A5">
      <w:pPr>
        <w:pStyle w:val="Prrafodelista"/>
        <w:numPr>
          <w:ilvl w:val="0"/>
          <w:numId w:val="1"/>
        </w:numPr>
        <w:spacing w:line="240" w:lineRule="auto"/>
        <w:jc w:val="both"/>
        <w:rPr>
          <w:rFonts w:ascii="Arial" w:eastAsia="Times New Roman" w:hAnsi="Arial" w:cs="Arial"/>
          <w:b/>
        </w:rPr>
      </w:pPr>
      <w:r w:rsidRPr="00F81BA0">
        <w:rPr>
          <w:rFonts w:ascii="Arial" w:eastAsia="Times New Roman" w:hAnsi="Arial" w:cs="Arial"/>
          <w:b/>
        </w:rPr>
        <w:lastRenderedPageBreak/>
        <w:t>PRINCIPALES NO CONFORMIDADES DE LA AUDITORIA:</w:t>
      </w:r>
    </w:p>
    <w:p w14:paraId="73D51BF2" w14:textId="6B1F5229" w:rsidR="00ED6337" w:rsidRDefault="00A75080" w:rsidP="00ED6337">
      <w:pPr>
        <w:pStyle w:val="Sinespaciado"/>
        <w:jc w:val="both"/>
        <w:rPr>
          <w:rFonts w:ascii="Century Gothic" w:hAnsi="Century Gothic"/>
        </w:rPr>
      </w:pPr>
      <w:r>
        <w:rPr>
          <w:rFonts w:ascii="Century Gothic" w:hAnsi="Century Gothic"/>
          <w:b/>
        </w:rPr>
        <w:t>No Conformidad</w:t>
      </w:r>
      <w:r w:rsidR="00ED6337">
        <w:rPr>
          <w:rFonts w:ascii="Century Gothic" w:hAnsi="Century Gothic"/>
          <w:b/>
        </w:rPr>
        <w:t xml:space="preserve"> N° 1</w:t>
      </w:r>
      <w:r w:rsidR="00ED6337" w:rsidRPr="008534FA">
        <w:rPr>
          <w:rFonts w:ascii="Century Gothic" w:hAnsi="Century Gothic"/>
        </w:rPr>
        <w:t xml:space="preserve">: Teniendo en cuenta que el comité del Grupo Administrativo de Gestión Ambiental y Sanitaria GAGAS, se establece y regula por disposiciones de normativa nacional y se adopta por la institución mediante acto administrativo, </w:t>
      </w:r>
      <w:r w:rsidR="00ED6337">
        <w:rPr>
          <w:rFonts w:ascii="Century Gothic" w:hAnsi="Century Gothic"/>
        </w:rPr>
        <w:t xml:space="preserve">el cual a la fecha sigue estando vigente la </w:t>
      </w:r>
      <w:r w:rsidR="00ED6337" w:rsidRPr="00DA5C71">
        <w:rPr>
          <w:rFonts w:ascii="Century Gothic" w:hAnsi="Century Gothic"/>
        </w:rPr>
        <w:t>Resolución 0242 de 2013 que contempla en su artículo 5 “se reunirán una vez por mes y en sesiones extraordinarias cuando la circunstancias lo amerite”</w:t>
      </w:r>
      <w:r w:rsidR="00ED6337">
        <w:rPr>
          <w:rFonts w:ascii="Century Gothic" w:hAnsi="Century Gothic"/>
        </w:rPr>
        <w:t>. Sin embargo, es muy importante resaltar que este acto administrativo debe ser actualizado conforme la normatividad vigente, por medio de la cual se establece que el Comité de GAGAS se realizará cada 2 meses y no de manera mensual como está en el actual acto administrativo adoptado por la entidad. También es importante resaltar que la Ingeniera Ambiental manifiesta que el borrador del documento se encuentra en la Oficina Jurídica desde el 02 de septiembre de los corrientes y no ha tenido respuesta por parte de la Jurídica de la entidad, motivo por el cual hace que se tenga documentos desactualizados.</w:t>
      </w:r>
    </w:p>
    <w:p w14:paraId="519E0089" w14:textId="77777777" w:rsidR="00ED6337" w:rsidRDefault="00ED6337" w:rsidP="00ED6337">
      <w:pPr>
        <w:pStyle w:val="Sinespaciado"/>
        <w:jc w:val="both"/>
        <w:rPr>
          <w:rFonts w:ascii="Century Gothic" w:hAnsi="Century Gothic"/>
        </w:rPr>
      </w:pPr>
    </w:p>
    <w:p w14:paraId="358757B8" w14:textId="77777777" w:rsidR="00ED6337" w:rsidRPr="008534FA" w:rsidRDefault="00ED6337" w:rsidP="00ED6337">
      <w:pPr>
        <w:pStyle w:val="Sinespaciado"/>
        <w:jc w:val="both"/>
        <w:rPr>
          <w:rFonts w:ascii="Century Gothic" w:hAnsi="Century Gothic"/>
        </w:rPr>
      </w:pPr>
      <w:r>
        <w:rPr>
          <w:rFonts w:ascii="Century Gothic" w:hAnsi="Century Gothic"/>
        </w:rPr>
        <w:t>Se evidenció que las fechas estipulas en las actas N° 01 Extraordinaria y N° 02 Ordinaria, no están en orden cronológico. A su vez, no se evidencian las actas ordinarias de los meses en enero y marzo, esto determina incumplimiento del mismo, al no contar con todos los comités que deben cursar a la fecha.</w:t>
      </w:r>
      <w:r w:rsidRPr="008534FA">
        <w:rPr>
          <w:rFonts w:ascii="Century Gothic" w:hAnsi="Century Gothic"/>
        </w:rPr>
        <w:t xml:space="preserve"> </w:t>
      </w:r>
    </w:p>
    <w:p w14:paraId="243D006B" w14:textId="77777777" w:rsidR="00ED6337" w:rsidRPr="00305630" w:rsidRDefault="00ED6337" w:rsidP="00ED6337">
      <w:pPr>
        <w:pStyle w:val="Sinespaciado"/>
        <w:jc w:val="both"/>
        <w:rPr>
          <w:rFonts w:ascii="Century Gothic" w:hAnsi="Century Gothic"/>
          <w:b/>
          <w:highlight w:val="yellow"/>
        </w:rPr>
      </w:pPr>
    </w:p>
    <w:p w14:paraId="5345C2CA" w14:textId="77777777" w:rsidR="00ED6337" w:rsidRPr="008534FA" w:rsidRDefault="00ED6337" w:rsidP="00ED6337">
      <w:pPr>
        <w:pStyle w:val="Sinespaciado"/>
        <w:jc w:val="both"/>
        <w:rPr>
          <w:rFonts w:ascii="Century Gothic" w:hAnsi="Century Gothic"/>
        </w:rPr>
      </w:pPr>
      <w:r w:rsidRPr="008534FA">
        <w:rPr>
          <w:rFonts w:ascii="Century Gothic" w:hAnsi="Century Gothic"/>
          <w:b/>
        </w:rPr>
        <w:t>Criterio</w:t>
      </w:r>
      <w:r w:rsidRPr="008534FA">
        <w:rPr>
          <w:rFonts w:ascii="Century Gothic" w:hAnsi="Century Gothic"/>
        </w:rPr>
        <w:t xml:space="preserve">: Resolución </w:t>
      </w:r>
      <w:r>
        <w:rPr>
          <w:rFonts w:ascii="Century Gothic" w:hAnsi="Century Gothic"/>
        </w:rPr>
        <w:t>591 de 2024</w:t>
      </w:r>
      <w:r w:rsidRPr="008534FA">
        <w:rPr>
          <w:rFonts w:ascii="Century Gothic" w:hAnsi="Century Gothic"/>
        </w:rPr>
        <w:t xml:space="preserve"> del Ministerio del Medio Ambiente.</w:t>
      </w:r>
    </w:p>
    <w:p w14:paraId="364EA8E2" w14:textId="77777777" w:rsidR="00ED6337" w:rsidRPr="00305630" w:rsidRDefault="00ED6337" w:rsidP="00ED6337">
      <w:pPr>
        <w:pStyle w:val="Sinespaciado"/>
        <w:jc w:val="both"/>
        <w:rPr>
          <w:rFonts w:ascii="Century Gothic" w:hAnsi="Century Gothic"/>
          <w:highlight w:val="yellow"/>
        </w:rPr>
      </w:pPr>
    </w:p>
    <w:p w14:paraId="02B1B65B" w14:textId="77777777" w:rsidR="00ED6337" w:rsidRPr="00305630" w:rsidRDefault="00ED6337" w:rsidP="00ED6337">
      <w:pPr>
        <w:pStyle w:val="Sinespaciado"/>
        <w:jc w:val="both"/>
        <w:rPr>
          <w:rFonts w:ascii="Century Gothic" w:hAnsi="Century Gothic"/>
          <w:highlight w:val="yellow"/>
        </w:rPr>
      </w:pPr>
      <w:r w:rsidRPr="008534FA">
        <w:rPr>
          <w:rFonts w:ascii="Century Gothic" w:hAnsi="Century Gothic"/>
          <w:b/>
        </w:rPr>
        <w:t>Causa</w:t>
      </w:r>
      <w:r w:rsidRPr="008534FA">
        <w:rPr>
          <w:rFonts w:ascii="Century Gothic" w:hAnsi="Century Gothic"/>
        </w:rPr>
        <w:t xml:space="preserve">: </w:t>
      </w:r>
      <w:r>
        <w:rPr>
          <w:rFonts w:ascii="Century Gothic" w:hAnsi="Century Gothic"/>
        </w:rPr>
        <w:t>El no poder contar con todos los miembros que hacen parte del Comité de GAGAS, para la realización y cumplimiento cabal al cronograma estipulado para la vigencia. Tener actos administrativos sin validez normativa, puesto que esta desactualizado.</w:t>
      </w:r>
    </w:p>
    <w:p w14:paraId="76AD62C6" w14:textId="77777777" w:rsidR="00ED6337" w:rsidRPr="00305630" w:rsidRDefault="00ED6337" w:rsidP="00ED6337">
      <w:pPr>
        <w:pStyle w:val="Sinespaciado"/>
        <w:jc w:val="both"/>
        <w:rPr>
          <w:rFonts w:ascii="Century Gothic" w:hAnsi="Century Gothic"/>
          <w:highlight w:val="yellow"/>
        </w:rPr>
      </w:pPr>
    </w:p>
    <w:p w14:paraId="74B33C17" w14:textId="77777777" w:rsidR="00ED6337" w:rsidRPr="00267488" w:rsidRDefault="00ED6337" w:rsidP="00ED6337">
      <w:pPr>
        <w:pStyle w:val="Sinespaciado"/>
        <w:jc w:val="both"/>
        <w:rPr>
          <w:rFonts w:ascii="Century Gothic" w:hAnsi="Century Gothic"/>
        </w:rPr>
      </w:pPr>
      <w:r w:rsidRPr="00267488">
        <w:rPr>
          <w:rFonts w:ascii="Century Gothic" w:hAnsi="Century Gothic"/>
          <w:b/>
        </w:rPr>
        <w:t>Consecuencia</w:t>
      </w:r>
      <w:r w:rsidRPr="00267488">
        <w:rPr>
          <w:rFonts w:ascii="Century Gothic" w:hAnsi="Century Gothic"/>
        </w:rPr>
        <w:t xml:space="preserve">: Incumplimiento a la gestión documental adoptada por la entidad y posibles observaciones por las autoridades ambientales que ejercen Inspección vigilancia y control sobre la gestión ambiental de la E.S.E Hospital San José del Guaviare. </w:t>
      </w:r>
    </w:p>
    <w:p w14:paraId="1B15405C" w14:textId="1D8F3133" w:rsidR="00ED6337" w:rsidRDefault="00ED6337" w:rsidP="00ED6337">
      <w:pPr>
        <w:pStyle w:val="Sinespaciado"/>
        <w:jc w:val="both"/>
        <w:rPr>
          <w:rFonts w:ascii="Century Gothic" w:hAnsi="Century Gothic"/>
          <w:b/>
          <w:bCs/>
          <w:lang w:eastAsia="es-MX"/>
        </w:rPr>
      </w:pPr>
    </w:p>
    <w:p w14:paraId="3BB644FB" w14:textId="628A9CA6" w:rsidR="00ED6337" w:rsidRPr="00452E07" w:rsidRDefault="00A75080" w:rsidP="00452E07">
      <w:pPr>
        <w:jc w:val="both"/>
        <w:rPr>
          <w:rFonts w:ascii="Arial" w:eastAsiaTheme="minorHAnsi" w:hAnsi="Arial" w:cs="Arial"/>
          <w:lang w:eastAsia="en-US"/>
        </w:rPr>
      </w:pPr>
      <w:r>
        <w:rPr>
          <w:rFonts w:ascii="Arial" w:eastAsiaTheme="minorHAnsi" w:hAnsi="Arial" w:cs="Arial"/>
          <w:b/>
          <w:bCs/>
          <w:lang w:eastAsia="en-US"/>
        </w:rPr>
        <w:t>Respuesta a la Observación N° 1</w:t>
      </w:r>
      <w:r w:rsidR="00ED6337">
        <w:rPr>
          <w:rFonts w:ascii="Arial" w:eastAsiaTheme="minorHAnsi" w:hAnsi="Arial" w:cs="Arial"/>
          <w:b/>
          <w:bCs/>
          <w:lang w:eastAsia="en-US"/>
        </w:rPr>
        <w:t xml:space="preserve">: </w:t>
      </w:r>
      <w:r w:rsidR="00ED6337">
        <w:rPr>
          <w:rFonts w:ascii="Arial" w:eastAsiaTheme="minorHAnsi" w:hAnsi="Arial" w:cs="Arial"/>
          <w:lang w:eastAsia="en-US"/>
        </w:rPr>
        <w:t xml:space="preserve">Teniendo en cuenta que </w:t>
      </w:r>
      <w:r>
        <w:rPr>
          <w:rFonts w:ascii="Arial" w:eastAsiaTheme="minorHAnsi" w:hAnsi="Arial" w:cs="Arial"/>
          <w:lang w:eastAsia="en-US"/>
        </w:rPr>
        <w:t>la responsable del proceso de Gestión Ambiental</w:t>
      </w:r>
      <w:r w:rsidR="00ED6337">
        <w:rPr>
          <w:rFonts w:ascii="Arial" w:eastAsiaTheme="minorHAnsi" w:hAnsi="Arial" w:cs="Arial"/>
          <w:lang w:eastAsia="en-US"/>
        </w:rPr>
        <w:t xml:space="preserve"> no presento descargos, se mantiene la ob</w:t>
      </w:r>
      <w:r w:rsidR="006066ED">
        <w:rPr>
          <w:rFonts w:ascii="Arial" w:eastAsiaTheme="minorHAnsi" w:hAnsi="Arial" w:cs="Arial"/>
          <w:lang w:eastAsia="en-US"/>
        </w:rPr>
        <w:t>servación y se configura como una No Conformidad</w:t>
      </w:r>
      <w:r w:rsidR="00ED6337">
        <w:rPr>
          <w:rFonts w:ascii="Arial" w:eastAsiaTheme="minorHAnsi" w:hAnsi="Arial" w:cs="Arial"/>
          <w:lang w:eastAsia="en-US"/>
        </w:rPr>
        <w:t>.</w:t>
      </w:r>
    </w:p>
    <w:p w14:paraId="1952C298" w14:textId="423A9A67" w:rsidR="00ED6337" w:rsidRDefault="006066ED" w:rsidP="00ED6337">
      <w:pPr>
        <w:pStyle w:val="Sinespaciado"/>
        <w:jc w:val="both"/>
        <w:rPr>
          <w:rFonts w:ascii="Century Gothic" w:hAnsi="Century Gothic"/>
          <w:bCs/>
          <w:lang w:eastAsia="es-MX"/>
        </w:rPr>
      </w:pPr>
      <w:r>
        <w:rPr>
          <w:rFonts w:ascii="Century Gothic" w:hAnsi="Century Gothic"/>
          <w:b/>
        </w:rPr>
        <w:t xml:space="preserve">No Conformidad </w:t>
      </w:r>
      <w:r w:rsidR="00ED6337">
        <w:rPr>
          <w:rFonts w:ascii="Century Gothic" w:hAnsi="Century Gothic"/>
          <w:b/>
          <w:bCs/>
          <w:lang w:eastAsia="es-MX"/>
        </w:rPr>
        <w:t>N° 2</w:t>
      </w:r>
      <w:r w:rsidR="00ED6337" w:rsidRPr="00FB312C">
        <w:rPr>
          <w:rFonts w:ascii="Century Gothic" w:hAnsi="Century Gothic"/>
          <w:bCs/>
          <w:lang w:eastAsia="es-MX"/>
        </w:rPr>
        <w:t xml:space="preserve">: </w:t>
      </w:r>
      <w:r w:rsidR="00ED6337">
        <w:rPr>
          <w:rFonts w:ascii="Century Gothic" w:hAnsi="Century Gothic"/>
          <w:bCs/>
          <w:lang w:eastAsia="es-MX"/>
        </w:rPr>
        <w:t xml:space="preserve">De acuerdo a la actividad 7 </w:t>
      </w:r>
      <w:r w:rsidR="00ED6337" w:rsidRPr="003F5A9C">
        <w:rPr>
          <w:rFonts w:ascii="Century Gothic" w:hAnsi="Century Gothic"/>
          <w:bCs/>
          <w:i/>
          <w:lang w:eastAsia="es-MX"/>
        </w:rPr>
        <w:t>“</w:t>
      </w:r>
      <w:r w:rsidR="00ED6337" w:rsidRPr="003F5A9C">
        <w:rPr>
          <w:rFonts w:ascii="Century Gothic" w:hAnsi="Century Gothic"/>
          <w:i/>
          <w:u w:val="single"/>
        </w:rPr>
        <w:t>Garantizar 2 veces (29 de abril y 02 de septiembre) al año el seguimiento a la disposición final de los residuos peligrosos generados en la Institución mediante visitas de inspección a la planta de incineración con la empresa contra</w:t>
      </w:r>
      <w:r w:rsidR="00ED6337">
        <w:rPr>
          <w:rFonts w:ascii="Century Gothic" w:hAnsi="Century Gothic"/>
          <w:i/>
          <w:u w:val="single"/>
        </w:rPr>
        <w:t>ta</w:t>
      </w:r>
      <w:r w:rsidR="00ED6337" w:rsidRPr="003F5A9C">
        <w:rPr>
          <w:rFonts w:ascii="Century Gothic" w:hAnsi="Century Gothic"/>
          <w:i/>
          <w:u w:val="single"/>
        </w:rPr>
        <w:t>da por la Institución”</w:t>
      </w:r>
      <w:r w:rsidR="00ED6337">
        <w:rPr>
          <w:rFonts w:ascii="Century Gothic" w:hAnsi="Century Gothic"/>
          <w:i/>
          <w:u w:val="single"/>
        </w:rPr>
        <w:t>,</w:t>
      </w:r>
      <w:r w:rsidR="00ED6337">
        <w:rPr>
          <w:rFonts w:ascii="Century Gothic" w:hAnsi="Century Gothic"/>
          <w:bCs/>
          <w:lang w:eastAsia="es-MX"/>
        </w:rPr>
        <w:t xml:space="preserve"> se evidenció solo 1 auditoría realizada por la Ingeniera Ambiental Diana Marcela Sáenz Castillo, profesional encargada en realizar la actividad en la empresa AMBIENTAR S.A, que es con quien se tiene contratado el servicio de disposición final de los residuos peligrosos. Si bien es cierto, que la segunda auditoria programada para el 02 de </w:t>
      </w:r>
      <w:r w:rsidR="00ED6337">
        <w:rPr>
          <w:rFonts w:ascii="Century Gothic" w:hAnsi="Century Gothic"/>
          <w:bCs/>
          <w:lang w:eastAsia="es-MX"/>
        </w:rPr>
        <w:lastRenderedPageBreak/>
        <w:t>septiembre no se ha podido llevar a cabo por situaciones ajenas a la E.S.E Hospital San José del Guaviare, y que aún se está a la espera de una respuesta por parte de la empresa AMBIENTAR S.A. para reprogramar la fecha. No es menos cierto que se evidencia un incumplimiento a las fechas establecidas dentro del cronograma de actividades.</w:t>
      </w:r>
    </w:p>
    <w:p w14:paraId="17000B67" w14:textId="77777777" w:rsidR="00ED6337" w:rsidRPr="00FB312C" w:rsidRDefault="00ED6337" w:rsidP="00ED6337">
      <w:pPr>
        <w:pStyle w:val="Sinespaciado"/>
        <w:jc w:val="both"/>
        <w:rPr>
          <w:rFonts w:ascii="Century Gothic" w:hAnsi="Century Gothic"/>
          <w:bCs/>
          <w:lang w:eastAsia="es-MX"/>
        </w:rPr>
      </w:pPr>
    </w:p>
    <w:p w14:paraId="77C21B26" w14:textId="77777777" w:rsidR="00ED6337" w:rsidRPr="00FB312C" w:rsidRDefault="00ED6337" w:rsidP="00ED6337">
      <w:pPr>
        <w:pStyle w:val="Sinespaciado"/>
        <w:jc w:val="both"/>
        <w:rPr>
          <w:rFonts w:ascii="Century Gothic" w:hAnsi="Century Gothic"/>
          <w:bCs/>
          <w:lang w:eastAsia="es-MX"/>
        </w:rPr>
      </w:pPr>
      <w:r w:rsidRPr="00FB312C">
        <w:rPr>
          <w:rFonts w:ascii="Century Gothic" w:hAnsi="Century Gothic"/>
          <w:b/>
          <w:bCs/>
          <w:lang w:eastAsia="es-MX"/>
        </w:rPr>
        <w:t>Criterio</w:t>
      </w:r>
      <w:r w:rsidRPr="00FB312C">
        <w:rPr>
          <w:rFonts w:ascii="Century Gothic" w:hAnsi="Century Gothic"/>
          <w:bCs/>
          <w:lang w:eastAsia="es-MX"/>
        </w:rPr>
        <w:t xml:space="preserve">: </w:t>
      </w:r>
      <w:r w:rsidRPr="00C354AD">
        <w:rPr>
          <w:rFonts w:ascii="Century Gothic" w:hAnsi="Century Gothic"/>
        </w:rPr>
        <w:t xml:space="preserve">Plan </w:t>
      </w:r>
      <w:r>
        <w:rPr>
          <w:rFonts w:ascii="Century Gothic" w:hAnsi="Century Gothic"/>
        </w:rPr>
        <w:t xml:space="preserve">de Gestión </w:t>
      </w:r>
      <w:r w:rsidRPr="00C354AD">
        <w:rPr>
          <w:rFonts w:ascii="Century Gothic" w:hAnsi="Century Gothic"/>
        </w:rPr>
        <w:t xml:space="preserve">Integral de Residuos </w:t>
      </w:r>
      <w:r>
        <w:rPr>
          <w:rFonts w:ascii="Century Gothic" w:hAnsi="Century Gothic"/>
        </w:rPr>
        <w:t>Generados en la Atención en Salud y otras Actividades PGIRASA</w:t>
      </w:r>
      <w:r w:rsidRPr="00FB312C">
        <w:rPr>
          <w:rFonts w:ascii="Century Gothic" w:hAnsi="Century Gothic"/>
          <w:bCs/>
          <w:lang w:eastAsia="es-MX"/>
        </w:rPr>
        <w:t>.</w:t>
      </w:r>
    </w:p>
    <w:p w14:paraId="6C986B80" w14:textId="77777777" w:rsidR="00ED6337" w:rsidRPr="00FB312C" w:rsidRDefault="00ED6337" w:rsidP="00ED6337">
      <w:pPr>
        <w:pStyle w:val="Sinespaciado"/>
        <w:jc w:val="both"/>
        <w:rPr>
          <w:rFonts w:ascii="Century Gothic" w:hAnsi="Century Gothic"/>
          <w:bCs/>
          <w:lang w:eastAsia="es-MX"/>
        </w:rPr>
      </w:pPr>
    </w:p>
    <w:p w14:paraId="2E610084" w14:textId="77777777" w:rsidR="00ED6337" w:rsidRPr="00FB312C" w:rsidRDefault="00ED6337" w:rsidP="00ED6337">
      <w:pPr>
        <w:pStyle w:val="Sinespaciado"/>
        <w:jc w:val="both"/>
        <w:rPr>
          <w:rFonts w:ascii="Century Gothic" w:hAnsi="Century Gothic"/>
          <w:bCs/>
          <w:lang w:eastAsia="es-MX"/>
        </w:rPr>
      </w:pPr>
      <w:r w:rsidRPr="00FB312C">
        <w:rPr>
          <w:rFonts w:ascii="Century Gothic" w:hAnsi="Century Gothic"/>
          <w:b/>
          <w:bCs/>
          <w:lang w:eastAsia="es-MX"/>
        </w:rPr>
        <w:t>Causa</w:t>
      </w:r>
      <w:r w:rsidRPr="00FB312C">
        <w:rPr>
          <w:rFonts w:ascii="Century Gothic" w:hAnsi="Century Gothic"/>
          <w:bCs/>
          <w:lang w:eastAsia="es-MX"/>
        </w:rPr>
        <w:t xml:space="preserve">: Falta de </w:t>
      </w:r>
      <w:r>
        <w:rPr>
          <w:rFonts w:ascii="Century Gothic" w:hAnsi="Century Gothic"/>
          <w:bCs/>
          <w:lang w:eastAsia="es-MX"/>
        </w:rPr>
        <w:t xml:space="preserve">cumplimiento al </w:t>
      </w:r>
      <w:r>
        <w:rPr>
          <w:rFonts w:ascii="Century Gothic" w:hAnsi="Century Gothic"/>
        </w:rPr>
        <w:t>PGIRASA</w:t>
      </w:r>
      <w:r w:rsidRPr="00FB312C">
        <w:rPr>
          <w:rFonts w:ascii="Century Gothic" w:hAnsi="Century Gothic"/>
          <w:bCs/>
          <w:lang w:eastAsia="es-MX"/>
        </w:rPr>
        <w:t>.</w:t>
      </w:r>
    </w:p>
    <w:p w14:paraId="5A5D9AE6" w14:textId="77777777" w:rsidR="00ED6337" w:rsidRPr="00FB312C" w:rsidRDefault="00ED6337" w:rsidP="00ED6337">
      <w:pPr>
        <w:pStyle w:val="Sinespaciado"/>
        <w:jc w:val="both"/>
        <w:rPr>
          <w:rFonts w:ascii="Century Gothic" w:hAnsi="Century Gothic"/>
          <w:bCs/>
          <w:lang w:eastAsia="es-MX"/>
        </w:rPr>
      </w:pPr>
    </w:p>
    <w:p w14:paraId="540C4651" w14:textId="77777777" w:rsidR="00ED6337" w:rsidRPr="00FB312C" w:rsidRDefault="00ED6337" w:rsidP="00ED6337">
      <w:pPr>
        <w:pStyle w:val="Sinespaciado"/>
        <w:jc w:val="both"/>
        <w:rPr>
          <w:rFonts w:ascii="Century Gothic" w:hAnsi="Century Gothic"/>
          <w:bCs/>
          <w:lang w:eastAsia="es-MX"/>
        </w:rPr>
      </w:pPr>
      <w:r w:rsidRPr="00FB312C">
        <w:rPr>
          <w:rFonts w:ascii="Century Gothic" w:hAnsi="Century Gothic"/>
          <w:b/>
          <w:bCs/>
          <w:lang w:eastAsia="es-MX"/>
        </w:rPr>
        <w:t>Consecuencia</w:t>
      </w:r>
      <w:r w:rsidRPr="00FB312C">
        <w:rPr>
          <w:rFonts w:ascii="Century Gothic" w:hAnsi="Century Gothic"/>
          <w:bCs/>
          <w:lang w:eastAsia="es-MX"/>
        </w:rPr>
        <w:t xml:space="preserve">: </w:t>
      </w:r>
      <w:r>
        <w:rPr>
          <w:rFonts w:ascii="Century Gothic" w:hAnsi="Century Gothic"/>
          <w:bCs/>
          <w:lang w:eastAsia="es-MX"/>
        </w:rPr>
        <w:t>Incumplimiento al cronograma establecido desde el inicio de la vigencia para el cumplimiento de cada una de las actividades, generando retroceso en la información a suministrar y a su vez información incompleta para el proceso y se debe tener en cuenta que el proceso de Gestión Ambiental es evaluado anualmente por diferentes entes de control</w:t>
      </w:r>
      <w:r w:rsidRPr="00FB312C">
        <w:rPr>
          <w:rFonts w:ascii="Century Gothic" w:hAnsi="Century Gothic"/>
          <w:bCs/>
          <w:lang w:eastAsia="es-MX"/>
        </w:rPr>
        <w:t xml:space="preserve">.  </w:t>
      </w:r>
    </w:p>
    <w:p w14:paraId="6F8F9F09" w14:textId="0823313A" w:rsidR="00ED6337" w:rsidRDefault="00ED6337" w:rsidP="00A75080">
      <w:pPr>
        <w:spacing w:line="240" w:lineRule="auto"/>
        <w:jc w:val="both"/>
        <w:rPr>
          <w:rFonts w:ascii="Arial" w:eastAsia="Times New Roman" w:hAnsi="Arial" w:cs="Arial"/>
          <w:b/>
        </w:rPr>
      </w:pPr>
    </w:p>
    <w:p w14:paraId="49242E53" w14:textId="2B157796" w:rsidR="00A75080" w:rsidRPr="00452E07" w:rsidRDefault="00A75080" w:rsidP="00452E07">
      <w:pPr>
        <w:jc w:val="both"/>
        <w:rPr>
          <w:rFonts w:ascii="Arial" w:eastAsiaTheme="minorHAnsi" w:hAnsi="Arial" w:cs="Arial"/>
          <w:lang w:eastAsia="en-US"/>
        </w:rPr>
      </w:pPr>
      <w:r>
        <w:rPr>
          <w:rFonts w:ascii="Arial" w:eastAsiaTheme="minorHAnsi" w:hAnsi="Arial" w:cs="Arial"/>
          <w:b/>
          <w:bCs/>
          <w:lang w:eastAsia="en-US"/>
        </w:rPr>
        <w:t xml:space="preserve">Respuesta a la Observación N° </w:t>
      </w:r>
      <w:r>
        <w:rPr>
          <w:rFonts w:ascii="Arial" w:eastAsiaTheme="minorHAnsi" w:hAnsi="Arial" w:cs="Arial"/>
          <w:b/>
          <w:bCs/>
          <w:lang w:eastAsia="en-US"/>
        </w:rPr>
        <w:t>2</w:t>
      </w:r>
      <w:r>
        <w:rPr>
          <w:rFonts w:ascii="Arial" w:eastAsiaTheme="minorHAnsi" w:hAnsi="Arial" w:cs="Arial"/>
          <w:b/>
          <w:bCs/>
          <w:lang w:eastAsia="en-US"/>
        </w:rPr>
        <w:t xml:space="preserve">: </w:t>
      </w:r>
      <w:r>
        <w:rPr>
          <w:rFonts w:ascii="Arial" w:eastAsiaTheme="minorHAnsi" w:hAnsi="Arial" w:cs="Arial"/>
          <w:lang w:eastAsia="en-US"/>
        </w:rPr>
        <w:t xml:space="preserve">Teniendo en cuenta que la responsable del proceso de Gestión Ambiental no presento descargos, se mantiene la observación y se configura como </w:t>
      </w:r>
      <w:r w:rsidR="006066ED">
        <w:rPr>
          <w:rFonts w:ascii="Arial" w:eastAsiaTheme="minorHAnsi" w:hAnsi="Arial" w:cs="Arial"/>
          <w:lang w:eastAsia="en-US"/>
        </w:rPr>
        <w:t>una No Conformidad</w:t>
      </w:r>
      <w:r>
        <w:rPr>
          <w:rFonts w:ascii="Arial" w:eastAsiaTheme="minorHAnsi" w:hAnsi="Arial" w:cs="Arial"/>
          <w:lang w:eastAsia="en-US"/>
        </w:rPr>
        <w:t>.</w:t>
      </w:r>
    </w:p>
    <w:p w14:paraId="26380C36" w14:textId="77777777" w:rsidR="00A97F78" w:rsidRPr="00A97F78" w:rsidRDefault="00A97F78" w:rsidP="00A97F78">
      <w:pPr>
        <w:pStyle w:val="Prrafodelista"/>
        <w:spacing w:line="240" w:lineRule="auto"/>
        <w:jc w:val="both"/>
        <w:rPr>
          <w:rFonts w:ascii="Arial" w:eastAsia="Times New Roman" w:hAnsi="Arial" w:cs="Arial"/>
          <w:b/>
        </w:rPr>
      </w:pPr>
    </w:p>
    <w:p w14:paraId="4F393674" w14:textId="6F20B80F" w:rsidR="00C216F9" w:rsidRDefault="00C216F9" w:rsidP="004529A5">
      <w:pPr>
        <w:pStyle w:val="Prrafodelista"/>
        <w:numPr>
          <w:ilvl w:val="0"/>
          <w:numId w:val="1"/>
        </w:numPr>
        <w:spacing w:line="240" w:lineRule="auto"/>
        <w:jc w:val="both"/>
        <w:rPr>
          <w:rFonts w:ascii="Arial" w:eastAsia="Times New Roman" w:hAnsi="Arial" w:cs="Arial"/>
          <w:b/>
        </w:rPr>
      </w:pPr>
      <w:r w:rsidRPr="00F81BA0">
        <w:rPr>
          <w:rFonts w:ascii="Arial" w:eastAsia="Times New Roman" w:hAnsi="Arial" w:cs="Arial"/>
          <w:b/>
        </w:rPr>
        <w:t>CONCLUSIONES DE LA AUDITORIA</w:t>
      </w:r>
      <w:r w:rsidR="00F81BA0" w:rsidRPr="00F81BA0">
        <w:rPr>
          <w:rFonts w:ascii="Arial" w:eastAsia="Times New Roman" w:hAnsi="Arial" w:cs="Arial"/>
          <w:b/>
        </w:rPr>
        <w:t>:</w:t>
      </w:r>
    </w:p>
    <w:p w14:paraId="3B09475F" w14:textId="77777777" w:rsidR="00ED6337" w:rsidRPr="00A66E55" w:rsidRDefault="00ED6337" w:rsidP="00452E07">
      <w:pPr>
        <w:pStyle w:val="Sinespaciado"/>
        <w:jc w:val="both"/>
        <w:rPr>
          <w:rFonts w:ascii="Arial" w:eastAsia="Times New Roman" w:hAnsi="Arial" w:cs="Arial"/>
          <w:bCs/>
        </w:rPr>
      </w:pPr>
      <w:r>
        <w:rPr>
          <w:rFonts w:ascii="Arial" w:eastAsia="Times New Roman" w:hAnsi="Arial" w:cs="Arial"/>
          <w:bCs/>
        </w:rPr>
        <w:t xml:space="preserve">En cumplimiento al Plan de Auditoría aprobado por el Comité Institucional de Control Interno se desarrolló la auditoría al procedimiento de contratación de la Oficina Jurídica y Contratación, se auditaron los contratos que se enmarcan en el alcance de la Auditoría, con el cual se efectuó auditoria al presupuesto comprometido </w:t>
      </w:r>
      <w:r>
        <w:rPr>
          <w:rFonts w:ascii="Arial" w:hAnsi="Arial" w:cs="Arial"/>
        </w:rPr>
        <w:t xml:space="preserve">por un valor </w:t>
      </w:r>
      <w:r w:rsidRPr="007737CF">
        <w:rPr>
          <w:rFonts w:ascii="Arial" w:hAnsi="Arial" w:cs="Arial"/>
        </w:rPr>
        <w:t>de $11.100.205.201</w:t>
      </w:r>
      <w:r>
        <w:rPr>
          <w:rFonts w:ascii="Arial" w:hAnsi="Arial" w:cs="Arial"/>
        </w:rPr>
        <w:t xml:space="preserve"> el cual </w:t>
      </w:r>
      <w:r w:rsidRPr="007737CF">
        <w:rPr>
          <w:rFonts w:ascii="Arial" w:hAnsi="Arial" w:cs="Arial"/>
        </w:rPr>
        <w:t xml:space="preserve">representa el 43% del </w:t>
      </w:r>
      <w:r>
        <w:rPr>
          <w:rFonts w:ascii="Arial" w:hAnsi="Arial" w:cs="Arial"/>
        </w:rPr>
        <w:t xml:space="preserve">total de la contratación realizada en el primer cuatrimestre de la vigencia 2025. </w:t>
      </w:r>
    </w:p>
    <w:p w14:paraId="6E03E4CC" w14:textId="77777777" w:rsidR="00ED6337" w:rsidRDefault="00ED6337" w:rsidP="00ED6337">
      <w:pPr>
        <w:pStyle w:val="Sinespaciado"/>
        <w:ind w:left="720"/>
        <w:jc w:val="both"/>
        <w:rPr>
          <w:rFonts w:ascii="Arial" w:hAnsi="Arial" w:cs="Arial"/>
        </w:rPr>
      </w:pPr>
    </w:p>
    <w:p w14:paraId="266D456C" w14:textId="77777777" w:rsidR="00ED6337" w:rsidRDefault="00ED6337" w:rsidP="00ED6337">
      <w:pPr>
        <w:pStyle w:val="Sinespaciado"/>
        <w:jc w:val="both"/>
        <w:rPr>
          <w:rFonts w:ascii="Arial" w:hAnsi="Arial" w:cs="Arial"/>
        </w:rPr>
      </w:pPr>
      <w:r>
        <w:rPr>
          <w:rFonts w:ascii="Arial" w:hAnsi="Arial" w:cs="Arial"/>
        </w:rPr>
        <w:t xml:space="preserve">En el presente informe final de Auditoría se confirman las 6 observaciones descritas a lo largo del informe preliminar y se configuran en 6 hallazgos, para que se prosiga por parte del jefe de la Oficina Jurídica y Contratación, el diseño e implementación de acciones de mejora a través del Plan de Mejoramiento y se subsanen dichos hallazgos. Así mismo se precisa a todos los responsables en las diferentes etapas contractuales tener en cuenta las recomendaciones descritas en el numeral 12 del presente informe. </w:t>
      </w:r>
    </w:p>
    <w:p w14:paraId="60EADAE1" w14:textId="77777777" w:rsidR="00F81BA0" w:rsidRPr="00F81BA0" w:rsidRDefault="00F81BA0" w:rsidP="00F81BA0">
      <w:pPr>
        <w:pStyle w:val="Prrafodelista"/>
        <w:spacing w:line="240" w:lineRule="auto"/>
        <w:jc w:val="both"/>
        <w:rPr>
          <w:rFonts w:ascii="Arial" w:eastAsia="Times New Roman" w:hAnsi="Arial" w:cs="Arial"/>
          <w:b/>
        </w:rPr>
      </w:pPr>
    </w:p>
    <w:p w14:paraId="2CDBC24E" w14:textId="19E92C51" w:rsidR="00C216F9" w:rsidRDefault="00C216F9" w:rsidP="004529A5">
      <w:pPr>
        <w:pStyle w:val="Prrafodelista"/>
        <w:numPr>
          <w:ilvl w:val="0"/>
          <w:numId w:val="1"/>
        </w:numPr>
        <w:spacing w:line="240" w:lineRule="auto"/>
        <w:jc w:val="both"/>
        <w:rPr>
          <w:rFonts w:ascii="Arial" w:eastAsia="Times New Roman" w:hAnsi="Arial" w:cs="Arial"/>
          <w:b/>
        </w:rPr>
      </w:pPr>
      <w:r w:rsidRPr="00F81BA0">
        <w:rPr>
          <w:rFonts w:ascii="Arial" w:eastAsia="Times New Roman" w:hAnsi="Arial" w:cs="Arial"/>
          <w:b/>
        </w:rPr>
        <w:t>RECOMENDACIONES</w:t>
      </w:r>
      <w:r w:rsidR="00F81BA0" w:rsidRPr="00F81BA0">
        <w:rPr>
          <w:rFonts w:ascii="Arial" w:eastAsia="Times New Roman" w:hAnsi="Arial" w:cs="Arial"/>
          <w:b/>
        </w:rPr>
        <w:t>:</w:t>
      </w:r>
    </w:p>
    <w:p w14:paraId="7A20AC59" w14:textId="77777777" w:rsidR="00ED6337" w:rsidRPr="001214BF" w:rsidRDefault="00ED6337" w:rsidP="004529A5">
      <w:pPr>
        <w:pStyle w:val="Textoindependiente"/>
        <w:numPr>
          <w:ilvl w:val="0"/>
          <w:numId w:val="6"/>
        </w:numPr>
        <w:ind w:left="426"/>
        <w:rPr>
          <w:lang w:eastAsia="es-MX"/>
        </w:rPr>
      </w:pPr>
      <w:r w:rsidRPr="00520E18">
        <w:rPr>
          <w:rFonts w:ascii="Century Gothic" w:eastAsiaTheme="minorHAnsi" w:hAnsi="Century Gothic" w:cstheme="minorBidi"/>
          <w:bCs/>
          <w:sz w:val="22"/>
          <w:szCs w:val="22"/>
          <w:lang w:eastAsia="es-MX"/>
        </w:rPr>
        <w:t>Realizar la actualización del procedimiento Plan Integral de Residuos Hospitalarios</w:t>
      </w:r>
      <w:r>
        <w:rPr>
          <w:rFonts w:ascii="Century Gothic" w:eastAsiaTheme="minorHAnsi" w:hAnsi="Century Gothic" w:cstheme="minorBidi"/>
          <w:bCs/>
          <w:sz w:val="22"/>
          <w:szCs w:val="22"/>
          <w:lang w:eastAsia="es-MX"/>
        </w:rPr>
        <w:t xml:space="preserve"> de acuerdo al </w:t>
      </w:r>
      <w:r w:rsidRPr="00520E18">
        <w:rPr>
          <w:rFonts w:ascii="Century Gothic" w:eastAsiaTheme="minorHAnsi" w:hAnsi="Century Gothic" w:cstheme="minorBidi"/>
          <w:bCs/>
          <w:sz w:val="22"/>
          <w:szCs w:val="22"/>
          <w:lang w:eastAsia="es-MX"/>
        </w:rPr>
        <w:t>cambio de PGIR</w:t>
      </w:r>
      <w:r>
        <w:rPr>
          <w:rFonts w:ascii="Century Gothic" w:eastAsiaTheme="minorHAnsi" w:hAnsi="Century Gothic" w:cstheme="minorBidi"/>
          <w:bCs/>
          <w:sz w:val="22"/>
          <w:szCs w:val="22"/>
          <w:lang w:eastAsia="es-MX"/>
        </w:rPr>
        <w:t>H</w:t>
      </w:r>
      <w:r w:rsidRPr="00520E18">
        <w:rPr>
          <w:rFonts w:ascii="Century Gothic" w:eastAsiaTheme="minorHAnsi" w:hAnsi="Century Gothic" w:cstheme="minorBidi"/>
          <w:bCs/>
          <w:sz w:val="22"/>
          <w:szCs w:val="22"/>
          <w:lang w:eastAsia="es-MX"/>
        </w:rPr>
        <w:t>S (Plan de Gestión Integral de Residuos Sólidos) a PGIRASA (Plan de Gestión Integral de los residuos Generados en la Atención en Salud y otras Actividades) que se dio mediante la </w:t>
      </w:r>
      <w:hyperlink r:id="rId48" w:history="1">
        <w:r w:rsidRPr="00520E18">
          <w:rPr>
            <w:rFonts w:ascii="Century Gothic" w:eastAsiaTheme="minorHAnsi" w:hAnsi="Century Gothic" w:cstheme="minorBidi"/>
            <w:bCs/>
            <w:sz w:val="22"/>
            <w:szCs w:val="22"/>
            <w:lang w:eastAsia="es-MX"/>
          </w:rPr>
          <w:t>Resolución 591 de 2024</w:t>
        </w:r>
      </w:hyperlink>
      <w:r w:rsidRPr="00520E18">
        <w:rPr>
          <w:rFonts w:ascii="Century Gothic" w:eastAsiaTheme="minorHAnsi" w:hAnsi="Century Gothic" w:cstheme="minorBidi"/>
          <w:bCs/>
          <w:sz w:val="22"/>
          <w:szCs w:val="22"/>
          <w:lang w:eastAsia="es-MX"/>
        </w:rPr>
        <w:t>, emitida por el Ministerio de Salud y Protección Social de Colombia, la cual adopta el manual para esta nueva gestión.</w:t>
      </w:r>
    </w:p>
    <w:p w14:paraId="346434B8" w14:textId="77777777" w:rsidR="00ED6337" w:rsidRPr="002567E1" w:rsidRDefault="00ED6337" w:rsidP="00ED6337">
      <w:pPr>
        <w:pStyle w:val="Sinespaciado"/>
        <w:ind w:left="720"/>
        <w:jc w:val="both"/>
        <w:rPr>
          <w:rFonts w:ascii="Century Gothic" w:hAnsi="Century Gothic"/>
          <w:bCs/>
          <w:sz w:val="20"/>
          <w:lang w:eastAsia="es-MX"/>
        </w:rPr>
      </w:pPr>
      <w:r w:rsidRPr="00A253AB">
        <w:rPr>
          <w:rFonts w:ascii="Century Gothic" w:hAnsi="Century Gothic"/>
          <w:bCs/>
          <w:sz w:val="20"/>
          <w:lang w:eastAsia="es-MX"/>
        </w:rPr>
        <w:lastRenderedPageBreak/>
        <w:t xml:space="preserve">Imagen </w:t>
      </w:r>
      <w:r>
        <w:rPr>
          <w:rFonts w:ascii="Century Gothic" w:hAnsi="Century Gothic"/>
          <w:bCs/>
          <w:sz w:val="20"/>
          <w:lang w:eastAsia="es-MX"/>
        </w:rPr>
        <w:t>34.</w:t>
      </w:r>
    </w:p>
    <w:p w14:paraId="0347509D" w14:textId="77777777" w:rsidR="00ED6337" w:rsidRDefault="00ED6337" w:rsidP="00ED6337">
      <w:pPr>
        <w:pStyle w:val="Textoindependiente"/>
        <w:ind w:left="720"/>
        <w:rPr>
          <w:lang w:eastAsia="es-MX"/>
        </w:rPr>
      </w:pPr>
      <w:r w:rsidRPr="001214BF">
        <w:rPr>
          <w:noProof/>
          <w:lang w:eastAsia="es-CO"/>
        </w:rPr>
        <w:drawing>
          <wp:inline distT="0" distB="0" distL="0" distR="0" wp14:anchorId="095C1149" wp14:editId="2C0FCF46">
            <wp:extent cx="4998075" cy="1733550"/>
            <wp:effectExtent l="76200" t="76200" r="127000" b="133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52790" cy="1752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EC3B60" w14:textId="77777777" w:rsidR="00ED6337" w:rsidRDefault="00ED6337" w:rsidP="00ED6337">
      <w:pPr>
        <w:pStyle w:val="Textoindependiente"/>
        <w:ind w:left="720"/>
        <w:rPr>
          <w:lang w:eastAsia="es-MX"/>
        </w:rPr>
      </w:pPr>
    </w:p>
    <w:p w14:paraId="3EAEAF63" w14:textId="77777777" w:rsidR="00ED6337" w:rsidRPr="002567E1" w:rsidRDefault="00ED6337" w:rsidP="00ED6337">
      <w:pPr>
        <w:pStyle w:val="Sinespaciado"/>
        <w:jc w:val="both"/>
        <w:rPr>
          <w:rFonts w:ascii="Century Gothic" w:hAnsi="Century Gothic"/>
          <w:bCs/>
          <w:sz w:val="20"/>
          <w:lang w:eastAsia="es-MX"/>
        </w:rPr>
      </w:pPr>
      <w:r>
        <w:rPr>
          <w:rFonts w:ascii="Century Gothic" w:hAnsi="Century Gothic"/>
          <w:bCs/>
          <w:sz w:val="20"/>
          <w:lang w:eastAsia="es-MX"/>
        </w:rPr>
        <w:t xml:space="preserve">             </w:t>
      </w:r>
      <w:r w:rsidRPr="00A253AB">
        <w:rPr>
          <w:rFonts w:ascii="Century Gothic" w:hAnsi="Century Gothic"/>
          <w:bCs/>
          <w:sz w:val="20"/>
          <w:lang w:eastAsia="es-MX"/>
        </w:rPr>
        <w:t xml:space="preserve">Imagen </w:t>
      </w:r>
      <w:r>
        <w:rPr>
          <w:rFonts w:ascii="Century Gothic" w:hAnsi="Century Gothic"/>
          <w:bCs/>
          <w:sz w:val="20"/>
          <w:lang w:eastAsia="es-MX"/>
        </w:rPr>
        <w:t>35.</w:t>
      </w:r>
    </w:p>
    <w:p w14:paraId="4E8B4DD1" w14:textId="77777777" w:rsidR="00ED6337" w:rsidRDefault="00ED6337" w:rsidP="00ED6337">
      <w:pPr>
        <w:pStyle w:val="Textoindependiente"/>
        <w:ind w:left="720"/>
        <w:rPr>
          <w:lang w:eastAsia="es-MX"/>
        </w:rPr>
      </w:pPr>
      <w:r w:rsidRPr="001214BF">
        <w:rPr>
          <w:noProof/>
          <w:lang w:eastAsia="es-CO"/>
        </w:rPr>
        <w:drawing>
          <wp:inline distT="0" distB="0" distL="0" distR="0" wp14:anchorId="758F7B48" wp14:editId="1C79649B">
            <wp:extent cx="4989286" cy="1724025"/>
            <wp:effectExtent l="76200" t="76200" r="135255" b="1238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28458" cy="1737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35377F" w14:textId="77777777" w:rsidR="00ED6337" w:rsidRPr="00520E18" w:rsidRDefault="00ED6337" w:rsidP="00ED6337">
      <w:pPr>
        <w:pStyle w:val="Textoindependiente"/>
        <w:ind w:left="720"/>
        <w:rPr>
          <w:lang w:eastAsia="es-MX"/>
        </w:rPr>
      </w:pPr>
    </w:p>
    <w:p w14:paraId="019EE48C" w14:textId="77777777" w:rsidR="00ED6337" w:rsidRPr="008707EC" w:rsidRDefault="00ED6337" w:rsidP="004529A5">
      <w:pPr>
        <w:pStyle w:val="Sinespaciado"/>
        <w:numPr>
          <w:ilvl w:val="0"/>
          <w:numId w:val="6"/>
        </w:numPr>
        <w:jc w:val="both"/>
        <w:rPr>
          <w:rFonts w:ascii="Century Gothic" w:hAnsi="Century Gothic"/>
          <w:bCs/>
          <w:lang w:eastAsia="es-MX"/>
        </w:rPr>
      </w:pPr>
      <w:r w:rsidRPr="008707EC">
        <w:rPr>
          <w:rFonts w:ascii="Century Gothic" w:hAnsi="Century Gothic"/>
          <w:bCs/>
          <w:lang w:eastAsia="es-MX"/>
        </w:rPr>
        <w:t xml:space="preserve">Se recomienda mantener actualizado el software de Almera, ya que </w:t>
      </w:r>
      <w:r>
        <w:rPr>
          <w:rFonts w:ascii="Century Gothic" w:hAnsi="Century Gothic"/>
          <w:bCs/>
          <w:lang w:eastAsia="es-MX"/>
        </w:rPr>
        <w:t xml:space="preserve">una vez </w:t>
      </w:r>
      <w:r w:rsidRPr="008707EC">
        <w:rPr>
          <w:rFonts w:ascii="Century Gothic" w:hAnsi="Century Gothic"/>
          <w:bCs/>
          <w:lang w:eastAsia="es-MX"/>
        </w:rPr>
        <w:t xml:space="preserve">verificado no se evidenció </w:t>
      </w:r>
      <w:r>
        <w:rPr>
          <w:rFonts w:ascii="Century Gothic" w:hAnsi="Century Gothic"/>
          <w:bCs/>
          <w:lang w:eastAsia="es-MX"/>
        </w:rPr>
        <w:t xml:space="preserve">alguna información relevante para el trabajo de campo de la auditoría, así mismo Almera es una fuente de búsqueda de información, la cual debe mantener actualizada constantemente. </w:t>
      </w:r>
    </w:p>
    <w:p w14:paraId="47B2876E" w14:textId="77777777" w:rsidR="00ED6337" w:rsidRPr="0018394B" w:rsidRDefault="00ED6337" w:rsidP="004529A5">
      <w:pPr>
        <w:pStyle w:val="Sinespaciado"/>
        <w:numPr>
          <w:ilvl w:val="0"/>
          <w:numId w:val="6"/>
        </w:numPr>
        <w:jc w:val="both"/>
        <w:rPr>
          <w:rFonts w:ascii="Century Gothic" w:hAnsi="Century Gothic"/>
          <w:b/>
        </w:rPr>
      </w:pPr>
      <w:r w:rsidRPr="00823F97">
        <w:rPr>
          <w:rFonts w:ascii="Century Gothic" w:hAnsi="Century Gothic"/>
        </w:rPr>
        <w:t xml:space="preserve">Tener en cuenta para la próxima elaboración de cronograma de actividades del </w:t>
      </w:r>
      <w:r w:rsidRPr="00823F97">
        <w:rPr>
          <w:rFonts w:ascii="Century Gothic" w:hAnsi="Century Gothic"/>
          <w:bCs/>
          <w:lang w:eastAsia="es-MX"/>
        </w:rPr>
        <w:t>PGIRASA</w:t>
      </w:r>
      <w:r>
        <w:rPr>
          <w:rFonts w:ascii="Century Gothic" w:hAnsi="Century Gothic"/>
          <w:bCs/>
          <w:lang w:eastAsia="es-MX"/>
        </w:rPr>
        <w:t>, que en las actividades que se deba citar el Plan, ya no es</w:t>
      </w:r>
      <w:r w:rsidRPr="00823F97">
        <w:rPr>
          <w:rFonts w:ascii="Century Gothic" w:hAnsi="Century Gothic"/>
          <w:u w:val="single"/>
        </w:rPr>
        <w:t xml:space="preserve"> </w:t>
      </w:r>
      <w:r w:rsidRPr="00823F97">
        <w:rPr>
          <w:rFonts w:ascii="Century Gothic" w:hAnsi="Century Gothic"/>
        </w:rPr>
        <w:t xml:space="preserve">PGIRHS, si no por el </w:t>
      </w:r>
      <w:r w:rsidRPr="00CB2FE2">
        <w:rPr>
          <w:rFonts w:ascii="Century Gothic" w:hAnsi="Century Gothic"/>
        </w:rPr>
        <w:t xml:space="preserve">contrario es </w:t>
      </w:r>
      <w:r w:rsidRPr="00CB2FE2">
        <w:rPr>
          <w:rFonts w:ascii="Century Gothic" w:hAnsi="Century Gothic"/>
          <w:bCs/>
          <w:lang w:eastAsia="es-MX"/>
        </w:rPr>
        <w:t>PGIRASA</w:t>
      </w:r>
      <w:r>
        <w:rPr>
          <w:rFonts w:ascii="Century Gothic" w:hAnsi="Century Gothic"/>
          <w:bCs/>
          <w:lang w:eastAsia="es-MX"/>
        </w:rPr>
        <w:t xml:space="preserve">. Como ejemplo, la </w:t>
      </w:r>
      <w:r w:rsidRPr="00823F97">
        <w:rPr>
          <w:rFonts w:ascii="Century Gothic" w:hAnsi="Century Gothic"/>
        </w:rPr>
        <w:t>Actividad 5.</w:t>
      </w:r>
      <w:r>
        <w:rPr>
          <w:rFonts w:ascii="Century Gothic" w:hAnsi="Century Gothic"/>
          <w:b/>
        </w:rPr>
        <w:t xml:space="preserve"> </w:t>
      </w:r>
      <w:r w:rsidRPr="00CF4230">
        <w:rPr>
          <w:rFonts w:ascii="Century Gothic" w:hAnsi="Century Gothic"/>
          <w:u w:val="single"/>
        </w:rPr>
        <w:t xml:space="preserve">Realizar inducción al personal nuevo, del PGIRHS (Plan de Gestión de Residuos Hospitalarios y Similares), plan de contingencia, legislación ambiental y sanitaria vigente,  organigrama y responsabilidades asignadas, riesgos ambientales y sanitarios por el inadecuado manejo de los residuos hospitalarios y similares, adecuada segregación de los residuos generados en la institución (peligros, biodegradables, reciclajes y orgánicos) desactivación de los residuos (peróxido de hidrógeno), formulación y aplicación de soluciones  de fluidos corporales, grupo administrativo de gestión ambiental y sanitario (GAGAS), seguridad industrial y salud ocupacional frente al manejo de los residuos hospitalarios, técnicas apropiadas para las labores de limpieza </w:t>
      </w:r>
      <w:r w:rsidRPr="00CF4230">
        <w:rPr>
          <w:rFonts w:ascii="Century Gothic" w:hAnsi="Century Gothic"/>
          <w:u w:val="single"/>
        </w:rPr>
        <w:lastRenderedPageBreak/>
        <w:t>y desinfección, ruta sanitaria de residuos, programa de ahorro de agua, energía y reciclaje.</w:t>
      </w:r>
    </w:p>
    <w:p w14:paraId="2702661F" w14:textId="77777777" w:rsidR="00ED6337" w:rsidRPr="0018394B" w:rsidRDefault="00ED6337" w:rsidP="004529A5">
      <w:pPr>
        <w:pStyle w:val="Sinespaciado"/>
        <w:numPr>
          <w:ilvl w:val="0"/>
          <w:numId w:val="6"/>
        </w:numPr>
        <w:jc w:val="both"/>
        <w:rPr>
          <w:rFonts w:ascii="Century Gothic" w:hAnsi="Century Gothic"/>
          <w:b/>
        </w:rPr>
      </w:pPr>
      <w:r>
        <w:rPr>
          <w:rFonts w:ascii="Century Gothic" w:hAnsi="Century Gothic"/>
        </w:rPr>
        <w:t>Realizar rondas regulares a los diferentes almacenamientos que se tienen en la entidad e informar al personal del área de Mantenimiento Hospitalario, para que realice los respectivos arreglos de pintura, daño de puertas, cerrojos, etc., para que siempre permanezcan en óptimas condiciones, brindando un adecuado funcionamiento.</w:t>
      </w:r>
    </w:p>
    <w:p w14:paraId="1D294FBD" w14:textId="56AEEC77" w:rsidR="00ED6337" w:rsidRDefault="00ED6337" w:rsidP="00ED6337">
      <w:pPr>
        <w:pStyle w:val="Textoindependiente"/>
        <w:ind w:left="360"/>
        <w:jc w:val="left"/>
        <w:rPr>
          <w:rFonts w:ascii="Century Gothic" w:eastAsiaTheme="minorHAnsi" w:hAnsi="Century Gothic" w:cstheme="minorBidi"/>
          <w:bCs/>
          <w:sz w:val="22"/>
          <w:szCs w:val="22"/>
          <w:highlight w:val="yellow"/>
          <w:lang w:eastAsia="es-MX"/>
        </w:rPr>
      </w:pPr>
    </w:p>
    <w:p w14:paraId="1734E70A" w14:textId="77777777" w:rsidR="00ED6337" w:rsidRPr="009F2F1C" w:rsidRDefault="00ED6337" w:rsidP="00ED6337">
      <w:pPr>
        <w:jc w:val="both"/>
        <w:rPr>
          <w:rFonts w:ascii="Century Gothic" w:eastAsiaTheme="minorHAnsi" w:hAnsi="Century Gothic"/>
          <w:lang w:eastAsia="en-US"/>
        </w:rPr>
      </w:pPr>
      <w:r w:rsidRPr="009F2F1C">
        <w:rPr>
          <w:rFonts w:ascii="Century Gothic" w:eastAsiaTheme="minorHAnsi" w:hAnsi="Century Gothic"/>
          <w:lang w:eastAsia="en-US"/>
        </w:rPr>
        <w:t xml:space="preserve">En cumplimiento al artículo quinto de la Resolución No. 0159 del 25 de febrero de 2020, se emite el presente informe, el cual tiene carácter de FINAL, frente al cual deberá suscribir el Plan de Mejoramiento y remitirlo a la Oficina de Control Interno de Gestión al correo </w:t>
      </w:r>
      <w:hyperlink r:id="rId51" w:history="1">
        <w:r w:rsidRPr="009F2F1C">
          <w:rPr>
            <w:rFonts w:ascii="Century Gothic" w:hAnsi="Century Gothic"/>
          </w:rPr>
          <w:t>controlinterno@esehospitalguaviare.gov.co</w:t>
        </w:r>
      </w:hyperlink>
      <w:r w:rsidRPr="009F2F1C">
        <w:rPr>
          <w:rFonts w:ascii="Century Gothic" w:eastAsiaTheme="minorHAnsi" w:hAnsi="Century Gothic"/>
          <w:lang w:eastAsia="en-US"/>
        </w:rPr>
        <w:t>. en los siguientes diez (10) días hábiles, contados desde su recibido para suscripción, seguimiento y control.</w:t>
      </w:r>
    </w:p>
    <w:p w14:paraId="63901ACF" w14:textId="77777777" w:rsidR="00ED6337" w:rsidRPr="009F2F1C" w:rsidRDefault="00ED6337" w:rsidP="00ED6337">
      <w:pPr>
        <w:jc w:val="both"/>
        <w:rPr>
          <w:rFonts w:ascii="Century Gothic" w:eastAsiaTheme="minorHAnsi" w:hAnsi="Century Gothic"/>
          <w:lang w:eastAsia="en-US"/>
        </w:rPr>
      </w:pPr>
      <w:r w:rsidRPr="009F2F1C">
        <w:rPr>
          <w:rFonts w:ascii="Century Gothic" w:eastAsiaTheme="minorHAnsi" w:hAnsi="Century Gothic"/>
          <w:lang w:eastAsia="en-US"/>
        </w:rPr>
        <w:t xml:space="preserve">Para su conocimiento y fin pertinente; </w:t>
      </w:r>
    </w:p>
    <w:p w14:paraId="4CEC7338" w14:textId="77777777" w:rsidR="009F2F1C" w:rsidRDefault="009F2F1C" w:rsidP="00ED6337">
      <w:pPr>
        <w:pStyle w:val="Sinespaciado"/>
        <w:rPr>
          <w:rFonts w:ascii="Century Gothic" w:hAnsi="Century Gothic"/>
        </w:rPr>
      </w:pPr>
    </w:p>
    <w:p w14:paraId="5B649B11" w14:textId="21DA4618" w:rsidR="009F2F1C" w:rsidRDefault="009F2F1C" w:rsidP="00ED6337">
      <w:pPr>
        <w:pStyle w:val="Sinespaciado"/>
        <w:rPr>
          <w:rFonts w:ascii="Century Gothic" w:hAnsi="Century Gothic"/>
        </w:rPr>
      </w:pPr>
      <w:r w:rsidRPr="00160B28">
        <w:rPr>
          <w:rFonts w:ascii="Century Gothic" w:hAnsi="Century Gothic"/>
          <w:bCs/>
          <w:noProof/>
          <w:lang w:eastAsia="es-CO"/>
        </w:rPr>
        <w:drawing>
          <wp:inline distT="0" distB="0" distL="0" distR="0" wp14:anchorId="68CC8854" wp14:editId="0996F98D">
            <wp:extent cx="2552369" cy="1160661"/>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3949" t="25187" r="12533" b="24065"/>
                    <a:stretch/>
                  </pic:blipFill>
                  <pic:spPr bwMode="auto">
                    <a:xfrm>
                      <a:off x="0" y="0"/>
                      <a:ext cx="2581170" cy="1173758"/>
                    </a:xfrm>
                    <a:prstGeom prst="rect">
                      <a:avLst/>
                    </a:prstGeom>
                    <a:ln>
                      <a:noFill/>
                    </a:ln>
                    <a:extLst>
                      <a:ext uri="{53640926-AAD7-44D8-BBD7-CCE9431645EC}">
                        <a14:shadowObscured xmlns:a14="http://schemas.microsoft.com/office/drawing/2010/main"/>
                      </a:ext>
                    </a:extLst>
                  </pic:spPr>
                </pic:pic>
              </a:graphicData>
            </a:graphic>
          </wp:inline>
        </w:drawing>
      </w:r>
    </w:p>
    <w:p w14:paraId="4DBFD7B7" w14:textId="0090E6E8" w:rsidR="009F2F1C" w:rsidRDefault="009F2F1C" w:rsidP="00ED6337">
      <w:pPr>
        <w:pStyle w:val="Sinespaciado"/>
        <w:rPr>
          <w:rFonts w:ascii="Century Gothic" w:hAnsi="Century Gothic"/>
        </w:rPr>
      </w:pPr>
    </w:p>
    <w:p w14:paraId="51F7066E" w14:textId="77777777" w:rsidR="009F2F1C" w:rsidRDefault="009F2F1C" w:rsidP="00ED6337">
      <w:pPr>
        <w:pStyle w:val="Sinespaciado"/>
        <w:rPr>
          <w:rFonts w:ascii="Century Gothic" w:hAnsi="Century Gothic"/>
        </w:rPr>
      </w:pPr>
    </w:p>
    <w:p w14:paraId="4A5A920E" w14:textId="54B43ECE" w:rsidR="00ED6337" w:rsidRPr="009F2F1C" w:rsidRDefault="00ED6337" w:rsidP="00ED6337">
      <w:pPr>
        <w:pStyle w:val="Sinespaciado"/>
        <w:rPr>
          <w:rFonts w:ascii="Century Gothic" w:hAnsi="Century Gothic"/>
        </w:rPr>
      </w:pPr>
      <w:r w:rsidRPr="009F2F1C">
        <w:rPr>
          <w:rFonts w:ascii="Century Gothic" w:hAnsi="Century Gothic"/>
          <w:sz w:val="16"/>
        </w:rPr>
        <w:t>Proyecto: Catherine Gallo Vélez, Profesional de Apoyo C.I.G</w:t>
      </w:r>
    </w:p>
    <w:p w14:paraId="7F270698" w14:textId="77777777" w:rsidR="00ED6337" w:rsidRPr="00F43B69" w:rsidRDefault="00ED6337" w:rsidP="00ED6337">
      <w:pPr>
        <w:pStyle w:val="Textoindependiente"/>
        <w:ind w:left="360"/>
        <w:jc w:val="left"/>
        <w:rPr>
          <w:rFonts w:ascii="Century Gothic" w:eastAsiaTheme="minorHAnsi" w:hAnsi="Century Gothic" w:cstheme="minorBidi"/>
          <w:bCs/>
          <w:sz w:val="22"/>
          <w:szCs w:val="22"/>
          <w:highlight w:val="yellow"/>
          <w:lang w:eastAsia="es-MX"/>
        </w:rPr>
      </w:pPr>
    </w:p>
    <w:p w14:paraId="1D297F54" w14:textId="0CBE93FD" w:rsidR="003D68C9" w:rsidRDefault="003D68C9" w:rsidP="00D620DF">
      <w:pPr>
        <w:autoSpaceDE w:val="0"/>
        <w:autoSpaceDN w:val="0"/>
        <w:adjustRightInd w:val="0"/>
        <w:spacing w:after="0" w:line="240" w:lineRule="auto"/>
        <w:jc w:val="both"/>
        <w:rPr>
          <w:noProof/>
        </w:rPr>
      </w:pPr>
      <w:bookmarkStart w:id="0" w:name="_GoBack"/>
      <w:bookmarkEnd w:id="0"/>
    </w:p>
    <w:sectPr w:rsidR="003D68C9" w:rsidSect="00C216F9">
      <w:headerReference w:type="default" r:id="rId53"/>
      <w:footerReference w:type="default" r:id="rId54"/>
      <w:pgSz w:w="12240" w:h="15840"/>
      <w:pgMar w:top="1418" w:right="1559"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C159A" w14:textId="77777777" w:rsidR="004529A5" w:rsidRPr="00DD2913" w:rsidRDefault="004529A5" w:rsidP="00556814">
      <w:pPr>
        <w:spacing w:after="0" w:line="240" w:lineRule="auto"/>
        <w:rPr>
          <w:sz w:val="24"/>
          <w:szCs w:val="24"/>
          <w:lang w:val="es-ES" w:eastAsia="es-ES"/>
        </w:rPr>
      </w:pPr>
      <w:r>
        <w:separator/>
      </w:r>
    </w:p>
  </w:endnote>
  <w:endnote w:type="continuationSeparator" w:id="0">
    <w:p w14:paraId="37ED50B9" w14:textId="77777777" w:rsidR="004529A5" w:rsidRPr="00DD2913" w:rsidRDefault="004529A5" w:rsidP="00556814">
      <w:pPr>
        <w:spacing w:after="0" w:line="240" w:lineRule="auto"/>
        <w:rPr>
          <w:sz w:val="24"/>
          <w:szCs w:val="24"/>
          <w:lang w:val="es-ES" w:eastAsia="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1357" w14:textId="77777777" w:rsidR="00F81BA0" w:rsidRPr="00D62C72" w:rsidRDefault="00F81BA0" w:rsidP="00F81BA0">
    <w:pPr>
      <w:tabs>
        <w:tab w:val="center" w:pos="4419"/>
        <w:tab w:val="right" w:pos="8838"/>
      </w:tabs>
      <w:spacing w:after="0"/>
      <w:jc w:val="center"/>
      <w:rPr>
        <w:rFonts w:ascii="Arial" w:hAnsi="Arial" w:cs="Arial"/>
        <w:sz w:val="16"/>
      </w:rPr>
    </w:pPr>
    <w:r w:rsidRPr="00D62C72">
      <w:rPr>
        <w:rFonts w:ascii="Arial" w:hAnsi="Arial" w:cs="Arial"/>
        <w:sz w:val="16"/>
      </w:rPr>
      <w:t>________________________________________</w:t>
    </w:r>
    <w:r>
      <w:rPr>
        <w:rFonts w:ascii="Arial" w:hAnsi="Arial" w:cs="Arial"/>
        <w:sz w:val="16"/>
      </w:rPr>
      <w:t>_____</w:t>
    </w:r>
    <w:r w:rsidRPr="00D62C72">
      <w:rPr>
        <w:rFonts w:ascii="Arial" w:hAnsi="Arial" w:cs="Arial"/>
        <w:sz w:val="16"/>
      </w:rPr>
      <w:t>____________________________________________</w:t>
    </w:r>
  </w:p>
  <w:p w14:paraId="23BEC9FF" w14:textId="77777777" w:rsidR="00F81BA0" w:rsidRPr="00D62C72" w:rsidRDefault="00F81BA0" w:rsidP="002E6E67">
    <w:pPr>
      <w:tabs>
        <w:tab w:val="center" w:pos="4419"/>
        <w:tab w:val="right" w:pos="8838"/>
      </w:tabs>
      <w:spacing w:after="0"/>
      <w:ind w:left="708"/>
      <w:jc w:val="center"/>
      <w:rPr>
        <w:rFonts w:ascii="Arial" w:hAnsi="Arial" w:cs="Arial"/>
        <w:i/>
        <w:sz w:val="16"/>
      </w:rPr>
    </w:pPr>
    <w:r w:rsidRPr="00D62C72">
      <w:rPr>
        <w:rFonts w:ascii="Arial" w:hAnsi="Arial" w:cs="Arial"/>
        <w:i/>
        <w:sz w:val="16"/>
      </w:rPr>
      <w:t>ESTE DOCUMENTO ES PROPIEDAD DE LA E.S.E. HOSPITAL SAN JOSÉ DEL GUAVIARE PROHIBIDA SU</w:t>
    </w:r>
  </w:p>
  <w:p w14:paraId="695809DC" w14:textId="77777777" w:rsidR="004952A7" w:rsidRPr="00F81BA0" w:rsidRDefault="00F81BA0" w:rsidP="002E6E67">
    <w:pPr>
      <w:tabs>
        <w:tab w:val="center" w:pos="4419"/>
        <w:tab w:val="right" w:pos="8838"/>
      </w:tabs>
      <w:spacing w:after="0"/>
      <w:ind w:left="708"/>
      <w:jc w:val="center"/>
      <w:rPr>
        <w:rFonts w:ascii="Arial" w:hAnsi="Arial" w:cs="Arial"/>
        <w:i/>
        <w:sz w:val="16"/>
      </w:rPr>
    </w:pPr>
    <w:r w:rsidRPr="00D62C72">
      <w:rPr>
        <w:rFonts w:ascii="Arial" w:hAnsi="Arial" w:cs="Arial"/>
        <w:i/>
        <w:sz w:val="16"/>
      </w:rPr>
      <w:t>REPRODUCCIÓN POR CUALQUIER MEDIO, SIN AUTORIZACIÓN ESCRITA DEL GERENTE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DFF3E" w14:textId="77777777" w:rsidR="004529A5" w:rsidRPr="00DD2913" w:rsidRDefault="004529A5" w:rsidP="00556814">
      <w:pPr>
        <w:spacing w:after="0" w:line="240" w:lineRule="auto"/>
        <w:rPr>
          <w:sz w:val="24"/>
          <w:szCs w:val="24"/>
          <w:lang w:val="es-ES" w:eastAsia="es-ES"/>
        </w:rPr>
      </w:pPr>
      <w:r>
        <w:separator/>
      </w:r>
    </w:p>
  </w:footnote>
  <w:footnote w:type="continuationSeparator" w:id="0">
    <w:p w14:paraId="7EEF4587" w14:textId="77777777" w:rsidR="004529A5" w:rsidRPr="00DD2913" w:rsidRDefault="004529A5" w:rsidP="00556814">
      <w:pPr>
        <w:spacing w:after="0" w:line="240" w:lineRule="auto"/>
        <w:rPr>
          <w:sz w:val="24"/>
          <w:szCs w:val="24"/>
          <w:lang w:val="es-ES" w:eastAsia="es-ES"/>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464" w:type="dxa"/>
      <w:tblInd w:w="-305" w:type="dxa"/>
      <w:tblLayout w:type="fixed"/>
      <w:tblLook w:val="04A0" w:firstRow="1" w:lastRow="0" w:firstColumn="1" w:lastColumn="0" w:noHBand="0" w:noVBand="1"/>
    </w:tblPr>
    <w:tblGrid>
      <w:gridCol w:w="1809"/>
      <w:gridCol w:w="4820"/>
      <w:gridCol w:w="2835"/>
    </w:tblGrid>
    <w:tr w:rsidR="001D72AE" w:rsidRPr="0039161D" w14:paraId="2D1D3417" w14:textId="77777777" w:rsidTr="00680DF5">
      <w:trPr>
        <w:trHeight w:val="268"/>
      </w:trPr>
      <w:tc>
        <w:tcPr>
          <w:tcW w:w="1809" w:type="dxa"/>
          <w:vMerge w:val="restart"/>
        </w:tcPr>
        <w:p w14:paraId="0D2B888A" w14:textId="77777777" w:rsidR="001D72AE" w:rsidRPr="0039161D" w:rsidRDefault="001D72AE" w:rsidP="00680DF5">
          <w:pPr>
            <w:pStyle w:val="Encabezado"/>
            <w:rPr>
              <w:rFonts w:ascii="Arial" w:hAnsi="Arial" w:cs="Arial"/>
              <w:sz w:val="28"/>
            </w:rPr>
          </w:pPr>
          <w:r w:rsidRPr="0039161D">
            <w:rPr>
              <w:rFonts w:ascii="Arial" w:hAnsi="Arial" w:cs="Arial"/>
              <w:noProof/>
              <w:sz w:val="28"/>
            </w:rPr>
            <w:drawing>
              <wp:anchor distT="0" distB="0" distL="114300" distR="114300" simplePos="0" relativeHeight="251661312" behindDoc="0" locked="0" layoutInCell="1" allowOverlap="1" wp14:anchorId="220667B5" wp14:editId="6AC546D8">
                <wp:simplePos x="0" y="0"/>
                <wp:positionH relativeFrom="column">
                  <wp:posOffset>34536</wp:posOffset>
                </wp:positionH>
                <wp:positionV relativeFrom="paragraph">
                  <wp:posOffset>43180</wp:posOffset>
                </wp:positionV>
                <wp:extent cx="879229" cy="762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a:srcRect/>
                        <a:stretch>
                          <a:fillRect/>
                        </a:stretch>
                      </pic:blipFill>
                      <pic:spPr bwMode="auto">
                        <a:xfrm>
                          <a:off x="0" y="0"/>
                          <a:ext cx="883017" cy="7652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20" w:type="dxa"/>
          <w:vMerge w:val="restart"/>
          <w:vAlign w:val="center"/>
        </w:tcPr>
        <w:p w14:paraId="5A21C2F0" w14:textId="77777777" w:rsidR="001D72AE" w:rsidRPr="0039161D" w:rsidRDefault="001D72AE" w:rsidP="00680DF5">
          <w:pPr>
            <w:pStyle w:val="Encabezado"/>
            <w:jc w:val="center"/>
            <w:rPr>
              <w:rFonts w:ascii="Arial" w:hAnsi="Arial" w:cs="Arial"/>
              <w:b/>
              <w:sz w:val="30"/>
              <w:szCs w:val="30"/>
            </w:rPr>
          </w:pPr>
          <w:r>
            <w:rPr>
              <w:rFonts w:ascii="Arial" w:hAnsi="Arial" w:cs="Arial"/>
              <w:b/>
              <w:sz w:val="32"/>
              <w:szCs w:val="30"/>
            </w:rPr>
            <w:t>CALIDAD</w:t>
          </w:r>
        </w:p>
      </w:tc>
      <w:tc>
        <w:tcPr>
          <w:tcW w:w="2835" w:type="dxa"/>
          <w:vAlign w:val="center"/>
        </w:tcPr>
        <w:p w14:paraId="5C4062DA" w14:textId="1FAE7761" w:rsidR="001D72AE" w:rsidRPr="0039161D" w:rsidRDefault="00C02EF9" w:rsidP="00680DF5">
          <w:pPr>
            <w:pStyle w:val="Encabezado"/>
            <w:rPr>
              <w:rFonts w:ascii="Arial" w:hAnsi="Arial" w:cs="Arial"/>
              <w:b/>
            </w:rPr>
          </w:pPr>
          <w:r>
            <w:rPr>
              <w:rFonts w:ascii="Arial" w:hAnsi="Arial" w:cs="Arial"/>
              <w:b/>
            </w:rPr>
            <w:t>Código: E-CL</w:t>
          </w:r>
          <w:r w:rsidR="001D72AE">
            <w:rPr>
              <w:rFonts w:ascii="Arial" w:hAnsi="Arial" w:cs="Arial"/>
              <w:b/>
            </w:rPr>
            <w:t>-FO-15</w:t>
          </w:r>
        </w:p>
      </w:tc>
    </w:tr>
    <w:tr w:rsidR="001D72AE" w:rsidRPr="0039161D" w14:paraId="30C3AABC" w14:textId="77777777" w:rsidTr="00680DF5">
      <w:trPr>
        <w:trHeight w:val="274"/>
      </w:trPr>
      <w:tc>
        <w:tcPr>
          <w:tcW w:w="1809" w:type="dxa"/>
          <w:vMerge/>
        </w:tcPr>
        <w:p w14:paraId="5464299A" w14:textId="77777777" w:rsidR="001D72AE" w:rsidRPr="0039161D" w:rsidRDefault="001D72AE" w:rsidP="00680DF5">
          <w:pPr>
            <w:pStyle w:val="Encabezado"/>
            <w:rPr>
              <w:rFonts w:ascii="Arial" w:hAnsi="Arial" w:cs="Arial"/>
            </w:rPr>
          </w:pPr>
        </w:p>
      </w:tc>
      <w:tc>
        <w:tcPr>
          <w:tcW w:w="4820" w:type="dxa"/>
          <w:vMerge/>
        </w:tcPr>
        <w:p w14:paraId="219CCB38" w14:textId="77777777" w:rsidR="001D72AE" w:rsidRPr="0039161D" w:rsidRDefault="001D72AE" w:rsidP="00680DF5">
          <w:pPr>
            <w:pStyle w:val="Encabezado"/>
            <w:rPr>
              <w:rFonts w:ascii="Arial" w:hAnsi="Arial" w:cs="Arial"/>
            </w:rPr>
          </w:pPr>
        </w:p>
      </w:tc>
      <w:tc>
        <w:tcPr>
          <w:tcW w:w="2835" w:type="dxa"/>
          <w:vAlign w:val="center"/>
        </w:tcPr>
        <w:p w14:paraId="172CE7C2" w14:textId="7334F27A" w:rsidR="001D72AE" w:rsidRPr="0039161D" w:rsidRDefault="001D72AE" w:rsidP="00680DF5">
          <w:pPr>
            <w:pStyle w:val="Encabezado"/>
            <w:rPr>
              <w:rFonts w:ascii="Arial" w:hAnsi="Arial" w:cs="Arial"/>
              <w:b/>
            </w:rPr>
          </w:pPr>
          <w:r>
            <w:rPr>
              <w:rFonts w:ascii="Arial" w:hAnsi="Arial" w:cs="Arial"/>
              <w:b/>
            </w:rPr>
            <w:t xml:space="preserve">Versión: </w:t>
          </w:r>
          <w:r w:rsidR="00B9011A" w:rsidRPr="00B9011A">
            <w:rPr>
              <w:rFonts w:ascii="Arial" w:hAnsi="Arial" w:cs="Arial"/>
              <w:b/>
            </w:rPr>
            <w:t>2</w:t>
          </w:r>
          <w:r w:rsidRPr="00B9011A">
            <w:rPr>
              <w:rFonts w:ascii="Arial" w:hAnsi="Arial" w:cs="Arial"/>
              <w:b/>
            </w:rPr>
            <w:t>.0</w:t>
          </w:r>
        </w:p>
      </w:tc>
    </w:tr>
    <w:tr w:rsidR="001D72AE" w:rsidRPr="0039161D" w14:paraId="7EA41E45" w14:textId="77777777" w:rsidTr="00E90D37">
      <w:trPr>
        <w:trHeight w:val="792"/>
      </w:trPr>
      <w:tc>
        <w:tcPr>
          <w:tcW w:w="1809" w:type="dxa"/>
          <w:vMerge/>
        </w:tcPr>
        <w:p w14:paraId="5D79BD0C" w14:textId="77777777" w:rsidR="001D72AE" w:rsidRPr="0039161D" w:rsidRDefault="001D72AE" w:rsidP="00680DF5">
          <w:pPr>
            <w:pStyle w:val="Encabezado"/>
            <w:rPr>
              <w:rFonts w:ascii="Arial" w:hAnsi="Arial" w:cs="Arial"/>
            </w:rPr>
          </w:pPr>
        </w:p>
      </w:tc>
      <w:tc>
        <w:tcPr>
          <w:tcW w:w="4820" w:type="dxa"/>
        </w:tcPr>
        <w:p w14:paraId="22564B87" w14:textId="6857C8DD" w:rsidR="001D72AE" w:rsidRPr="001D72AE" w:rsidRDefault="001D72AE" w:rsidP="00C216F9">
          <w:pPr>
            <w:pStyle w:val="Sinespaciado"/>
            <w:jc w:val="center"/>
            <w:rPr>
              <w:rFonts w:ascii="Arial" w:hAnsi="Arial" w:cs="Arial"/>
              <w:sz w:val="24"/>
            </w:rPr>
          </w:pPr>
          <w:r w:rsidRPr="001D72AE">
            <w:rPr>
              <w:rFonts w:ascii="Arial" w:hAnsi="Arial" w:cs="Arial"/>
              <w:b/>
              <w:sz w:val="24"/>
              <w:szCs w:val="24"/>
            </w:rPr>
            <w:t>FORMATO DE INFORME FINAL DE AUDITORIA</w:t>
          </w:r>
        </w:p>
      </w:tc>
      <w:tc>
        <w:tcPr>
          <w:tcW w:w="2835" w:type="dxa"/>
          <w:vAlign w:val="center"/>
        </w:tcPr>
        <w:p w14:paraId="639C4F89" w14:textId="5F9B927A" w:rsidR="001D72AE" w:rsidRPr="0039161D" w:rsidRDefault="001D72AE" w:rsidP="00B9011A">
          <w:pPr>
            <w:pStyle w:val="Encabezado"/>
            <w:rPr>
              <w:rFonts w:ascii="Arial" w:hAnsi="Arial" w:cs="Arial"/>
              <w:b/>
            </w:rPr>
          </w:pPr>
          <w:r w:rsidRPr="0039161D">
            <w:rPr>
              <w:rFonts w:ascii="Arial" w:hAnsi="Arial" w:cs="Arial"/>
              <w:b/>
            </w:rPr>
            <w:t xml:space="preserve">Fecha de </w:t>
          </w:r>
          <w:r>
            <w:rPr>
              <w:rFonts w:ascii="Arial" w:hAnsi="Arial" w:cs="Arial"/>
              <w:b/>
            </w:rPr>
            <w:t xml:space="preserve">aprobación: </w:t>
          </w:r>
          <w:r w:rsidR="00B9011A" w:rsidRPr="00B9011A">
            <w:rPr>
              <w:rFonts w:ascii="Arial" w:hAnsi="Arial" w:cs="Arial"/>
              <w:b/>
            </w:rPr>
            <w:t>8</w:t>
          </w:r>
          <w:r w:rsidRPr="00B9011A">
            <w:rPr>
              <w:rFonts w:ascii="Arial" w:hAnsi="Arial" w:cs="Arial"/>
              <w:b/>
            </w:rPr>
            <w:t>/</w:t>
          </w:r>
          <w:r w:rsidR="00B9011A" w:rsidRPr="00B9011A">
            <w:rPr>
              <w:rFonts w:ascii="Arial" w:hAnsi="Arial" w:cs="Arial"/>
              <w:b/>
            </w:rPr>
            <w:t>11</w:t>
          </w:r>
          <w:r w:rsidRPr="00B9011A">
            <w:rPr>
              <w:rFonts w:ascii="Arial" w:hAnsi="Arial" w:cs="Arial"/>
              <w:b/>
            </w:rPr>
            <w:t>/2024</w:t>
          </w:r>
        </w:p>
      </w:tc>
    </w:tr>
  </w:tbl>
  <w:p w14:paraId="25880A9A" w14:textId="77777777" w:rsidR="004952A7" w:rsidRDefault="004952A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55A38"/>
    <w:multiLevelType w:val="hybridMultilevel"/>
    <w:tmpl w:val="B1AEF1A8"/>
    <w:lvl w:ilvl="0" w:tplc="55B682D8">
      <w:start w:val="1"/>
      <w:numFmt w:val="decimal"/>
      <w:lvlText w:val="%1."/>
      <w:lvlJc w:val="left"/>
      <w:pPr>
        <w:ind w:left="720" w:hanging="360"/>
      </w:pPr>
      <w:rPr>
        <w:rFonts w:ascii="Century Gothic" w:hAnsi="Century Gothic"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4905257"/>
    <w:multiLevelType w:val="hybridMultilevel"/>
    <w:tmpl w:val="270EA9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5B0E64"/>
    <w:multiLevelType w:val="hybridMultilevel"/>
    <w:tmpl w:val="B48857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60C4289"/>
    <w:multiLevelType w:val="hybridMultilevel"/>
    <w:tmpl w:val="1C8C6752"/>
    <w:lvl w:ilvl="0" w:tplc="A642BD14">
      <w:start w:val="1"/>
      <w:numFmt w:val="decimal"/>
      <w:lvlText w:val="%1."/>
      <w:lvlJc w:val="left"/>
      <w:pPr>
        <w:ind w:left="720" w:hanging="360"/>
      </w:pPr>
      <w:rPr>
        <w:rFonts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7435B46"/>
    <w:multiLevelType w:val="hybridMultilevel"/>
    <w:tmpl w:val="CB18F8E0"/>
    <w:lvl w:ilvl="0" w:tplc="2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63F33B3E"/>
    <w:multiLevelType w:val="hybridMultilevel"/>
    <w:tmpl w:val="0DD4F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978"/>
    <w:rsid w:val="00000947"/>
    <w:rsid w:val="00000998"/>
    <w:rsid w:val="00002E4B"/>
    <w:rsid w:val="00005182"/>
    <w:rsid w:val="00005B6F"/>
    <w:rsid w:val="00005F99"/>
    <w:rsid w:val="0000701D"/>
    <w:rsid w:val="00007558"/>
    <w:rsid w:val="000077D8"/>
    <w:rsid w:val="00010893"/>
    <w:rsid w:val="00010945"/>
    <w:rsid w:val="00011311"/>
    <w:rsid w:val="000133A2"/>
    <w:rsid w:val="000137DD"/>
    <w:rsid w:val="000141CB"/>
    <w:rsid w:val="0001656B"/>
    <w:rsid w:val="00017486"/>
    <w:rsid w:val="00022222"/>
    <w:rsid w:val="00022F81"/>
    <w:rsid w:val="0002367B"/>
    <w:rsid w:val="00024B18"/>
    <w:rsid w:val="000252C2"/>
    <w:rsid w:val="00027544"/>
    <w:rsid w:val="0003021F"/>
    <w:rsid w:val="00030CDF"/>
    <w:rsid w:val="0003117B"/>
    <w:rsid w:val="00031989"/>
    <w:rsid w:val="00032369"/>
    <w:rsid w:val="000348A4"/>
    <w:rsid w:val="000402BE"/>
    <w:rsid w:val="000417DD"/>
    <w:rsid w:val="00043012"/>
    <w:rsid w:val="0004489C"/>
    <w:rsid w:val="000451FE"/>
    <w:rsid w:val="000462E6"/>
    <w:rsid w:val="00046A66"/>
    <w:rsid w:val="00050BDC"/>
    <w:rsid w:val="0005335F"/>
    <w:rsid w:val="0005501F"/>
    <w:rsid w:val="000576EF"/>
    <w:rsid w:val="00063349"/>
    <w:rsid w:val="00063F58"/>
    <w:rsid w:val="00067064"/>
    <w:rsid w:val="000719DD"/>
    <w:rsid w:val="00071B5D"/>
    <w:rsid w:val="00072C7C"/>
    <w:rsid w:val="00074DD7"/>
    <w:rsid w:val="00076724"/>
    <w:rsid w:val="00076AFF"/>
    <w:rsid w:val="00080979"/>
    <w:rsid w:val="00081F21"/>
    <w:rsid w:val="00082BFD"/>
    <w:rsid w:val="0008428B"/>
    <w:rsid w:val="0008622B"/>
    <w:rsid w:val="00086BC4"/>
    <w:rsid w:val="0008700F"/>
    <w:rsid w:val="00090A65"/>
    <w:rsid w:val="00091747"/>
    <w:rsid w:val="00091782"/>
    <w:rsid w:val="0009288F"/>
    <w:rsid w:val="00093933"/>
    <w:rsid w:val="00093E9A"/>
    <w:rsid w:val="00095172"/>
    <w:rsid w:val="00096B91"/>
    <w:rsid w:val="000A0EC8"/>
    <w:rsid w:val="000A15AA"/>
    <w:rsid w:val="000A2239"/>
    <w:rsid w:val="000A3092"/>
    <w:rsid w:val="000A509F"/>
    <w:rsid w:val="000B31C9"/>
    <w:rsid w:val="000B38C9"/>
    <w:rsid w:val="000B3A52"/>
    <w:rsid w:val="000B5123"/>
    <w:rsid w:val="000B58BE"/>
    <w:rsid w:val="000B7DA9"/>
    <w:rsid w:val="000C04E3"/>
    <w:rsid w:val="000C1F39"/>
    <w:rsid w:val="000C2DB7"/>
    <w:rsid w:val="000C36E6"/>
    <w:rsid w:val="000C4BC5"/>
    <w:rsid w:val="000C577F"/>
    <w:rsid w:val="000C59BB"/>
    <w:rsid w:val="000C6077"/>
    <w:rsid w:val="000C6BD6"/>
    <w:rsid w:val="000D052E"/>
    <w:rsid w:val="000D1AF9"/>
    <w:rsid w:val="000D23E6"/>
    <w:rsid w:val="000D3B1B"/>
    <w:rsid w:val="000D3BD1"/>
    <w:rsid w:val="000D4025"/>
    <w:rsid w:val="000D6CEA"/>
    <w:rsid w:val="000D758E"/>
    <w:rsid w:val="000E1BB1"/>
    <w:rsid w:val="000E7EF9"/>
    <w:rsid w:val="000F1AC0"/>
    <w:rsid w:val="000F3E4E"/>
    <w:rsid w:val="000F5D2D"/>
    <w:rsid w:val="00101505"/>
    <w:rsid w:val="0010401B"/>
    <w:rsid w:val="00104FC4"/>
    <w:rsid w:val="00111112"/>
    <w:rsid w:val="0011251A"/>
    <w:rsid w:val="0011448D"/>
    <w:rsid w:val="00114C92"/>
    <w:rsid w:val="00116076"/>
    <w:rsid w:val="0011610E"/>
    <w:rsid w:val="001200B6"/>
    <w:rsid w:val="00120D45"/>
    <w:rsid w:val="00120E42"/>
    <w:rsid w:val="00120EE8"/>
    <w:rsid w:val="00122242"/>
    <w:rsid w:val="00124EC0"/>
    <w:rsid w:val="001265DE"/>
    <w:rsid w:val="0013084C"/>
    <w:rsid w:val="00131388"/>
    <w:rsid w:val="00132D51"/>
    <w:rsid w:val="00133A4B"/>
    <w:rsid w:val="00140DB1"/>
    <w:rsid w:val="001427A8"/>
    <w:rsid w:val="0014295C"/>
    <w:rsid w:val="00144F83"/>
    <w:rsid w:val="00145060"/>
    <w:rsid w:val="001460F6"/>
    <w:rsid w:val="00146997"/>
    <w:rsid w:val="00150D18"/>
    <w:rsid w:val="00152169"/>
    <w:rsid w:val="00152B81"/>
    <w:rsid w:val="00152CFD"/>
    <w:rsid w:val="001532EA"/>
    <w:rsid w:val="001539BC"/>
    <w:rsid w:val="00154233"/>
    <w:rsid w:val="001554DA"/>
    <w:rsid w:val="00156E1E"/>
    <w:rsid w:val="00157DFF"/>
    <w:rsid w:val="00160363"/>
    <w:rsid w:val="001623FF"/>
    <w:rsid w:val="00163F0F"/>
    <w:rsid w:val="00163FB0"/>
    <w:rsid w:val="00164E18"/>
    <w:rsid w:val="00165DF3"/>
    <w:rsid w:val="001714AE"/>
    <w:rsid w:val="00171B22"/>
    <w:rsid w:val="00177ED8"/>
    <w:rsid w:val="00183374"/>
    <w:rsid w:val="001839CA"/>
    <w:rsid w:val="00187D6D"/>
    <w:rsid w:val="0019088F"/>
    <w:rsid w:val="00190F9D"/>
    <w:rsid w:val="0019194D"/>
    <w:rsid w:val="001923DC"/>
    <w:rsid w:val="001949C2"/>
    <w:rsid w:val="00195F6C"/>
    <w:rsid w:val="001A1090"/>
    <w:rsid w:val="001A1A1B"/>
    <w:rsid w:val="001A1B19"/>
    <w:rsid w:val="001A3129"/>
    <w:rsid w:val="001A3273"/>
    <w:rsid w:val="001A36CA"/>
    <w:rsid w:val="001A3986"/>
    <w:rsid w:val="001A40BB"/>
    <w:rsid w:val="001A4176"/>
    <w:rsid w:val="001A4F18"/>
    <w:rsid w:val="001A59CE"/>
    <w:rsid w:val="001A644C"/>
    <w:rsid w:val="001A6F6C"/>
    <w:rsid w:val="001A7087"/>
    <w:rsid w:val="001A75CC"/>
    <w:rsid w:val="001B0E85"/>
    <w:rsid w:val="001B2384"/>
    <w:rsid w:val="001B5555"/>
    <w:rsid w:val="001B7F7E"/>
    <w:rsid w:val="001C1DF9"/>
    <w:rsid w:val="001C2614"/>
    <w:rsid w:val="001C60E6"/>
    <w:rsid w:val="001C6553"/>
    <w:rsid w:val="001C659A"/>
    <w:rsid w:val="001D108A"/>
    <w:rsid w:val="001D2290"/>
    <w:rsid w:val="001D2831"/>
    <w:rsid w:val="001D297E"/>
    <w:rsid w:val="001D2C7E"/>
    <w:rsid w:val="001D3CE4"/>
    <w:rsid w:val="001D4C49"/>
    <w:rsid w:val="001D4F96"/>
    <w:rsid w:val="001D53AF"/>
    <w:rsid w:val="001D6410"/>
    <w:rsid w:val="001D6A1C"/>
    <w:rsid w:val="001D72AE"/>
    <w:rsid w:val="001D77CA"/>
    <w:rsid w:val="001D7A93"/>
    <w:rsid w:val="001E4927"/>
    <w:rsid w:val="001E59E7"/>
    <w:rsid w:val="001E6E1B"/>
    <w:rsid w:val="001F01CF"/>
    <w:rsid w:val="001F32A4"/>
    <w:rsid w:val="001F37C4"/>
    <w:rsid w:val="001F4DD8"/>
    <w:rsid w:val="001F4E89"/>
    <w:rsid w:val="001F584B"/>
    <w:rsid w:val="001F6316"/>
    <w:rsid w:val="001F7193"/>
    <w:rsid w:val="00200978"/>
    <w:rsid w:val="002020DA"/>
    <w:rsid w:val="00203526"/>
    <w:rsid w:val="00206FD3"/>
    <w:rsid w:val="002072E2"/>
    <w:rsid w:val="00207FEA"/>
    <w:rsid w:val="0021244C"/>
    <w:rsid w:val="00212D6F"/>
    <w:rsid w:val="00213A6C"/>
    <w:rsid w:val="002147BA"/>
    <w:rsid w:val="00214891"/>
    <w:rsid w:val="00215EBE"/>
    <w:rsid w:val="00217079"/>
    <w:rsid w:val="002210DF"/>
    <w:rsid w:val="0022280B"/>
    <w:rsid w:val="002228CB"/>
    <w:rsid w:val="00222921"/>
    <w:rsid w:val="0022458F"/>
    <w:rsid w:val="00227D25"/>
    <w:rsid w:val="0023254F"/>
    <w:rsid w:val="0023296D"/>
    <w:rsid w:val="00232C09"/>
    <w:rsid w:val="00240FF5"/>
    <w:rsid w:val="002417DE"/>
    <w:rsid w:val="002429CE"/>
    <w:rsid w:val="00242D06"/>
    <w:rsid w:val="002451A1"/>
    <w:rsid w:val="002457DD"/>
    <w:rsid w:val="00245F7B"/>
    <w:rsid w:val="0024644E"/>
    <w:rsid w:val="00247AF9"/>
    <w:rsid w:val="00251BBB"/>
    <w:rsid w:val="0025390C"/>
    <w:rsid w:val="00257BA5"/>
    <w:rsid w:val="00260B7D"/>
    <w:rsid w:val="00263FC9"/>
    <w:rsid w:val="002649BB"/>
    <w:rsid w:val="002657F8"/>
    <w:rsid w:val="002660BE"/>
    <w:rsid w:val="00267AAC"/>
    <w:rsid w:val="0027262A"/>
    <w:rsid w:val="00274751"/>
    <w:rsid w:val="00280133"/>
    <w:rsid w:val="00283578"/>
    <w:rsid w:val="002837EF"/>
    <w:rsid w:val="002851EE"/>
    <w:rsid w:val="00286724"/>
    <w:rsid w:val="00287C75"/>
    <w:rsid w:val="00290D31"/>
    <w:rsid w:val="00292432"/>
    <w:rsid w:val="002940AC"/>
    <w:rsid w:val="00294166"/>
    <w:rsid w:val="002947BA"/>
    <w:rsid w:val="002965D6"/>
    <w:rsid w:val="00297438"/>
    <w:rsid w:val="00297A61"/>
    <w:rsid w:val="002A2D13"/>
    <w:rsid w:val="002A4A56"/>
    <w:rsid w:val="002A4FE8"/>
    <w:rsid w:val="002A63C4"/>
    <w:rsid w:val="002A71DC"/>
    <w:rsid w:val="002B15AB"/>
    <w:rsid w:val="002B3179"/>
    <w:rsid w:val="002B3507"/>
    <w:rsid w:val="002B3F37"/>
    <w:rsid w:val="002B58EA"/>
    <w:rsid w:val="002B76FF"/>
    <w:rsid w:val="002C003A"/>
    <w:rsid w:val="002C1AD2"/>
    <w:rsid w:val="002C2F64"/>
    <w:rsid w:val="002C50A3"/>
    <w:rsid w:val="002C672D"/>
    <w:rsid w:val="002C7070"/>
    <w:rsid w:val="002C71F7"/>
    <w:rsid w:val="002C7EE8"/>
    <w:rsid w:val="002D1D51"/>
    <w:rsid w:val="002D470D"/>
    <w:rsid w:val="002D75BA"/>
    <w:rsid w:val="002D7AF1"/>
    <w:rsid w:val="002D7B80"/>
    <w:rsid w:val="002E07AC"/>
    <w:rsid w:val="002E11F0"/>
    <w:rsid w:val="002E2CAC"/>
    <w:rsid w:val="002E357D"/>
    <w:rsid w:val="002E3713"/>
    <w:rsid w:val="002E4DD4"/>
    <w:rsid w:val="002E50F5"/>
    <w:rsid w:val="002E5EC8"/>
    <w:rsid w:val="002E6E67"/>
    <w:rsid w:val="002F22B9"/>
    <w:rsid w:val="002F2D91"/>
    <w:rsid w:val="002F36D9"/>
    <w:rsid w:val="002F5E69"/>
    <w:rsid w:val="002F7BF1"/>
    <w:rsid w:val="002F7C7C"/>
    <w:rsid w:val="00303CD1"/>
    <w:rsid w:val="00305783"/>
    <w:rsid w:val="00305C24"/>
    <w:rsid w:val="00305CFE"/>
    <w:rsid w:val="00307466"/>
    <w:rsid w:val="003075C5"/>
    <w:rsid w:val="00307ABB"/>
    <w:rsid w:val="00311E59"/>
    <w:rsid w:val="00314043"/>
    <w:rsid w:val="00314BB9"/>
    <w:rsid w:val="00317C8A"/>
    <w:rsid w:val="00320859"/>
    <w:rsid w:val="00322C3E"/>
    <w:rsid w:val="00323227"/>
    <w:rsid w:val="0032520F"/>
    <w:rsid w:val="00325236"/>
    <w:rsid w:val="00327D18"/>
    <w:rsid w:val="00330830"/>
    <w:rsid w:val="003337BB"/>
    <w:rsid w:val="003339B3"/>
    <w:rsid w:val="003342F4"/>
    <w:rsid w:val="00334898"/>
    <w:rsid w:val="00335D08"/>
    <w:rsid w:val="0033759D"/>
    <w:rsid w:val="00343A88"/>
    <w:rsid w:val="00343B41"/>
    <w:rsid w:val="0034490D"/>
    <w:rsid w:val="003456FF"/>
    <w:rsid w:val="0034576C"/>
    <w:rsid w:val="003471AB"/>
    <w:rsid w:val="0034788F"/>
    <w:rsid w:val="00347AD0"/>
    <w:rsid w:val="00347DCE"/>
    <w:rsid w:val="00350AD8"/>
    <w:rsid w:val="00355204"/>
    <w:rsid w:val="00360313"/>
    <w:rsid w:val="00360A5F"/>
    <w:rsid w:val="00360B0B"/>
    <w:rsid w:val="003612F9"/>
    <w:rsid w:val="00363F81"/>
    <w:rsid w:val="00365464"/>
    <w:rsid w:val="003666A7"/>
    <w:rsid w:val="0037179B"/>
    <w:rsid w:val="00372EF1"/>
    <w:rsid w:val="00374305"/>
    <w:rsid w:val="00374B4D"/>
    <w:rsid w:val="00375FE1"/>
    <w:rsid w:val="00376D75"/>
    <w:rsid w:val="00376FAA"/>
    <w:rsid w:val="00380BF5"/>
    <w:rsid w:val="003817B9"/>
    <w:rsid w:val="003843AF"/>
    <w:rsid w:val="0038764C"/>
    <w:rsid w:val="003A1AEF"/>
    <w:rsid w:val="003A251E"/>
    <w:rsid w:val="003A370E"/>
    <w:rsid w:val="003A4438"/>
    <w:rsid w:val="003A69BB"/>
    <w:rsid w:val="003A73A5"/>
    <w:rsid w:val="003B04FA"/>
    <w:rsid w:val="003B15A2"/>
    <w:rsid w:val="003B222E"/>
    <w:rsid w:val="003B4DDF"/>
    <w:rsid w:val="003B5BF8"/>
    <w:rsid w:val="003C0746"/>
    <w:rsid w:val="003C0928"/>
    <w:rsid w:val="003C2115"/>
    <w:rsid w:val="003C2D77"/>
    <w:rsid w:val="003C4141"/>
    <w:rsid w:val="003D0411"/>
    <w:rsid w:val="003D0750"/>
    <w:rsid w:val="003D079D"/>
    <w:rsid w:val="003D0E80"/>
    <w:rsid w:val="003D13D5"/>
    <w:rsid w:val="003D2A18"/>
    <w:rsid w:val="003D31C7"/>
    <w:rsid w:val="003D34E6"/>
    <w:rsid w:val="003D41E9"/>
    <w:rsid w:val="003D4CB1"/>
    <w:rsid w:val="003D5820"/>
    <w:rsid w:val="003D68C9"/>
    <w:rsid w:val="003E0AE3"/>
    <w:rsid w:val="003E1CE5"/>
    <w:rsid w:val="003E53B7"/>
    <w:rsid w:val="003E608D"/>
    <w:rsid w:val="003E6D5B"/>
    <w:rsid w:val="003E72D5"/>
    <w:rsid w:val="003E7E7D"/>
    <w:rsid w:val="003F1A1F"/>
    <w:rsid w:val="003F2CB1"/>
    <w:rsid w:val="003F36BD"/>
    <w:rsid w:val="003F46AC"/>
    <w:rsid w:val="003F6EBF"/>
    <w:rsid w:val="003F7DB3"/>
    <w:rsid w:val="003F7DD1"/>
    <w:rsid w:val="0040033C"/>
    <w:rsid w:val="004011E4"/>
    <w:rsid w:val="004017DF"/>
    <w:rsid w:val="00403318"/>
    <w:rsid w:val="004041B3"/>
    <w:rsid w:val="0040752E"/>
    <w:rsid w:val="00410A6A"/>
    <w:rsid w:val="00410F90"/>
    <w:rsid w:val="004150B2"/>
    <w:rsid w:val="00416815"/>
    <w:rsid w:val="004216FC"/>
    <w:rsid w:val="00421C04"/>
    <w:rsid w:val="0042388E"/>
    <w:rsid w:val="0042417F"/>
    <w:rsid w:val="004269A7"/>
    <w:rsid w:val="0042752E"/>
    <w:rsid w:val="0043141F"/>
    <w:rsid w:val="00431A81"/>
    <w:rsid w:val="004345F4"/>
    <w:rsid w:val="00434C42"/>
    <w:rsid w:val="004357E5"/>
    <w:rsid w:val="00435813"/>
    <w:rsid w:val="00440E82"/>
    <w:rsid w:val="00441F15"/>
    <w:rsid w:val="00443158"/>
    <w:rsid w:val="00444B91"/>
    <w:rsid w:val="00445355"/>
    <w:rsid w:val="0044763D"/>
    <w:rsid w:val="00447A1C"/>
    <w:rsid w:val="004504A0"/>
    <w:rsid w:val="004529A5"/>
    <w:rsid w:val="00452E07"/>
    <w:rsid w:val="00453876"/>
    <w:rsid w:val="0045457C"/>
    <w:rsid w:val="0045498D"/>
    <w:rsid w:val="00454D3B"/>
    <w:rsid w:val="00455547"/>
    <w:rsid w:val="00456EC0"/>
    <w:rsid w:val="004620C6"/>
    <w:rsid w:val="00463B7C"/>
    <w:rsid w:val="004643FE"/>
    <w:rsid w:val="004644E0"/>
    <w:rsid w:val="00464968"/>
    <w:rsid w:val="00465DBF"/>
    <w:rsid w:val="00466610"/>
    <w:rsid w:val="00470354"/>
    <w:rsid w:val="004709F3"/>
    <w:rsid w:val="004710B4"/>
    <w:rsid w:val="00472171"/>
    <w:rsid w:val="00472C32"/>
    <w:rsid w:val="00474D60"/>
    <w:rsid w:val="00480161"/>
    <w:rsid w:val="00487A00"/>
    <w:rsid w:val="00487FDC"/>
    <w:rsid w:val="0049129F"/>
    <w:rsid w:val="00493162"/>
    <w:rsid w:val="00493283"/>
    <w:rsid w:val="004933BF"/>
    <w:rsid w:val="00494917"/>
    <w:rsid w:val="00494C0E"/>
    <w:rsid w:val="00494CBA"/>
    <w:rsid w:val="004952A7"/>
    <w:rsid w:val="004959FD"/>
    <w:rsid w:val="004966A5"/>
    <w:rsid w:val="004A1AD3"/>
    <w:rsid w:val="004A1B10"/>
    <w:rsid w:val="004A2BBA"/>
    <w:rsid w:val="004A2E4F"/>
    <w:rsid w:val="004A58ED"/>
    <w:rsid w:val="004A6DBE"/>
    <w:rsid w:val="004A7D46"/>
    <w:rsid w:val="004A7E57"/>
    <w:rsid w:val="004B18D8"/>
    <w:rsid w:val="004B1ADC"/>
    <w:rsid w:val="004B3149"/>
    <w:rsid w:val="004B3392"/>
    <w:rsid w:val="004B3FB3"/>
    <w:rsid w:val="004B74A0"/>
    <w:rsid w:val="004C16BE"/>
    <w:rsid w:val="004C2087"/>
    <w:rsid w:val="004C3FED"/>
    <w:rsid w:val="004C4CFB"/>
    <w:rsid w:val="004C555A"/>
    <w:rsid w:val="004C5BB3"/>
    <w:rsid w:val="004D1055"/>
    <w:rsid w:val="004D11F3"/>
    <w:rsid w:val="004D3681"/>
    <w:rsid w:val="004D3AEB"/>
    <w:rsid w:val="004D491B"/>
    <w:rsid w:val="004D4F6D"/>
    <w:rsid w:val="004D565C"/>
    <w:rsid w:val="004D5C2D"/>
    <w:rsid w:val="004D6781"/>
    <w:rsid w:val="004D6975"/>
    <w:rsid w:val="004D6AEF"/>
    <w:rsid w:val="004D7B05"/>
    <w:rsid w:val="004E01C5"/>
    <w:rsid w:val="004E192C"/>
    <w:rsid w:val="004E3201"/>
    <w:rsid w:val="004E3456"/>
    <w:rsid w:val="004E4719"/>
    <w:rsid w:val="004E6426"/>
    <w:rsid w:val="004E6B92"/>
    <w:rsid w:val="004F0087"/>
    <w:rsid w:val="004F2F6E"/>
    <w:rsid w:val="004F3F95"/>
    <w:rsid w:val="004F551E"/>
    <w:rsid w:val="004F7DE1"/>
    <w:rsid w:val="0050075E"/>
    <w:rsid w:val="0050103A"/>
    <w:rsid w:val="00502D73"/>
    <w:rsid w:val="00503A0A"/>
    <w:rsid w:val="00503EE4"/>
    <w:rsid w:val="005052CD"/>
    <w:rsid w:val="00506236"/>
    <w:rsid w:val="005106E4"/>
    <w:rsid w:val="0051115E"/>
    <w:rsid w:val="00512DCD"/>
    <w:rsid w:val="005132D1"/>
    <w:rsid w:val="0051402E"/>
    <w:rsid w:val="005172B2"/>
    <w:rsid w:val="00520C0B"/>
    <w:rsid w:val="00521323"/>
    <w:rsid w:val="0052208F"/>
    <w:rsid w:val="00525879"/>
    <w:rsid w:val="00526DD1"/>
    <w:rsid w:val="00530263"/>
    <w:rsid w:val="0053085A"/>
    <w:rsid w:val="00530D13"/>
    <w:rsid w:val="0053127D"/>
    <w:rsid w:val="00531EE9"/>
    <w:rsid w:val="00533631"/>
    <w:rsid w:val="005350EE"/>
    <w:rsid w:val="00535F62"/>
    <w:rsid w:val="00540D07"/>
    <w:rsid w:val="00542ABA"/>
    <w:rsid w:val="00545369"/>
    <w:rsid w:val="00546389"/>
    <w:rsid w:val="0054706A"/>
    <w:rsid w:val="005509CC"/>
    <w:rsid w:val="00551FB9"/>
    <w:rsid w:val="005530F8"/>
    <w:rsid w:val="00556814"/>
    <w:rsid w:val="00556978"/>
    <w:rsid w:val="00556AAA"/>
    <w:rsid w:val="0056073D"/>
    <w:rsid w:val="00562BA0"/>
    <w:rsid w:val="0056510C"/>
    <w:rsid w:val="00565E48"/>
    <w:rsid w:val="0056726D"/>
    <w:rsid w:val="0056731A"/>
    <w:rsid w:val="00567407"/>
    <w:rsid w:val="00570021"/>
    <w:rsid w:val="005720FA"/>
    <w:rsid w:val="00572910"/>
    <w:rsid w:val="00572B05"/>
    <w:rsid w:val="00574FA0"/>
    <w:rsid w:val="00580010"/>
    <w:rsid w:val="00580A2E"/>
    <w:rsid w:val="00581596"/>
    <w:rsid w:val="0058214E"/>
    <w:rsid w:val="00582215"/>
    <w:rsid w:val="00583946"/>
    <w:rsid w:val="00584B6D"/>
    <w:rsid w:val="00584DF9"/>
    <w:rsid w:val="0058552E"/>
    <w:rsid w:val="00585A8C"/>
    <w:rsid w:val="00585CFE"/>
    <w:rsid w:val="00586486"/>
    <w:rsid w:val="00587841"/>
    <w:rsid w:val="0059092C"/>
    <w:rsid w:val="0059191F"/>
    <w:rsid w:val="00592AF7"/>
    <w:rsid w:val="005934B2"/>
    <w:rsid w:val="00594DD8"/>
    <w:rsid w:val="0059548D"/>
    <w:rsid w:val="005957A6"/>
    <w:rsid w:val="00595BC0"/>
    <w:rsid w:val="005A09C9"/>
    <w:rsid w:val="005A2F76"/>
    <w:rsid w:val="005A6BBA"/>
    <w:rsid w:val="005A718F"/>
    <w:rsid w:val="005B039D"/>
    <w:rsid w:val="005B1786"/>
    <w:rsid w:val="005B25EA"/>
    <w:rsid w:val="005B2D34"/>
    <w:rsid w:val="005B31C4"/>
    <w:rsid w:val="005B4159"/>
    <w:rsid w:val="005B415B"/>
    <w:rsid w:val="005B42F3"/>
    <w:rsid w:val="005B52A9"/>
    <w:rsid w:val="005B540E"/>
    <w:rsid w:val="005B57F8"/>
    <w:rsid w:val="005B7659"/>
    <w:rsid w:val="005C182D"/>
    <w:rsid w:val="005C346B"/>
    <w:rsid w:val="005C7137"/>
    <w:rsid w:val="005D389F"/>
    <w:rsid w:val="005D3CC6"/>
    <w:rsid w:val="005D4419"/>
    <w:rsid w:val="005D49AE"/>
    <w:rsid w:val="005D5DC8"/>
    <w:rsid w:val="005D65CC"/>
    <w:rsid w:val="005D66F8"/>
    <w:rsid w:val="005D6998"/>
    <w:rsid w:val="005D6B20"/>
    <w:rsid w:val="005D74A8"/>
    <w:rsid w:val="005D7841"/>
    <w:rsid w:val="005E59B7"/>
    <w:rsid w:val="005E7930"/>
    <w:rsid w:val="005F13F0"/>
    <w:rsid w:val="005F1BC7"/>
    <w:rsid w:val="005F3229"/>
    <w:rsid w:val="005F406C"/>
    <w:rsid w:val="005F4A63"/>
    <w:rsid w:val="005F4F40"/>
    <w:rsid w:val="00601F2F"/>
    <w:rsid w:val="00602523"/>
    <w:rsid w:val="00605A9B"/>
    <w:rsid w:val="00605BE9"/>
    <w:rsid w:val="006066ED"/>
    <w:rsid w:val="00607D04"/>
    <w:rsid w:val="006130A7"/>
    <w:rsid w:val="0061407C"/>
    <w:rsid w:val="0061426F"/>
    <w:rsid w:val="00616842"/>
    <w:rsid w:val="00616ACE"/>
    <w:rsid w:val="00616CC5"/>
    <w:rsid w:val="006176BF"/>
    <w:rsid w:val="006204F6"/>
    <w:rsid w:val="006208F4"/>
    <w:rsid w:val="006210F5"/>
    <w:rsid w:val="00621AA0"/>
    <w:rsid w:val="006252F0"/>
    <w:rsid w:val="006303C0"/>
    <w:rsid w:val="0063419B"/>
    <w:rsid w:val="00641202"/>
    <w:rsid w:val="006439DB"/>
    <w:rsid w:val="00643BD7"/>
    <w:rsid w:val="00643D21"/>
    <w:rsid w:val="00644322"/>
    <w:rsid w:val="00644E7E"/>
    <w:rsid w:val="006468C8"/>
    <w:rsid w:val="00650944"/>
    <w:rsid w:val="00651539"/>
    <w:rsid w:val="00651F3A"/>
    <w:rsid w:val="00652225"/>
    <w:rsid w:val="00652BF2"/>
    <w:rsid w:val="0065358F"/>
    <w:rsid w:val="00653F3C"/>
    <w:rsid w:val="00654946"/>
    <w:rsid w:val="00654C64"/>
    <w:rsid w:val="00654F23"/>
    <w:rsid w:val="00654FF1"/>
    <w:rsid w:val="00657B13"/>
    <w:rsid w:val="00660A6D"/>
    <w:rsid w:val="00660F5F"/>
    <w:rsid w:val="0066206A"/>
    <w:rsid w:val="00664C26"/>
    <w:rsid w:val="00665327"/>
    <w:rsid w:val="00667C8E"/>
    <w:rsid w:val="00667F6C"/>
    <w:rsid w:val="00671B15"/>
    <w:rsid w:val="00673461"/>
    <w:rsid w:val="00674331"/>
    <w:rsid w:val="006768A3"/>
    <w:rsid w:val="00677B19"/>
    <w:rsid w:val="006826B4"/>
    <w:rsid w:val="006846FF"/>
    <w:rsid w:val="006864AE"/>
    <w:rsid w:val="00690739"/>
    <w:rsid w:val="00690AB1"/>
    <w:rsid w:val="0069323D"/>
    <w:rsid w:val="006945F2"/>
    <w:rsid w:val="00694CA0"/>
    <w:rsid w:val="0069762D"/>
    <w:rsid w:val="006A071F"/>
    <w:rsid w:val="006A1C7D"/>
    <w:rsid w:val="006A2251"/>
    <w:rsid w:val="006A2FFB"/>
    <w:rsid w:val="006A46A5"/>
    <w:rsid w:val="006B38CA"/>
    <w:rsid w:val="006B3A51"/>
    <w:rsid w:val="006B3B22"/>
    <w:rsid w:val="006B57AA"/>
    <w:rsid w:val="006B5CD1"/>
    <w:rsid w:val="006B5D95"/>
    <w:rsid w:val="006B72E2"/>
    <w:rsid w:val="006B7A9D"/>
    <w:rsid w:val="006C1AC0"/>
    <w:rsid w:val="006C26F9"/>
    <w:rsid w:val="006C46B7"/>
    <w:rsid w:val="006C4F62"/>
    <w:rsid w:val="006C52BA"/>
    <w:rsid w:val="006C66BC"/>
    <w:rsid w:val="006C77A5"/>
    <w:rsid w:val="006C7B7D"/>
    <w:rsid w:val="006D2F90"/>
    <w:rsid w:val="006D3757"/>
    <w:rsid w:val="006D4568"/>
    <w:rsid w:val="006E0971"/>
    <w:rsid w:val="006E33DA"/>
    <w:rsid w:val="006E6C1A"/>
    <w:rsid w:val="006E6EAE"/>
    <w:rsid w:val="006E6EE0"/>
    <w:rsid w:val="006F0598"/>
    <w:rsid w:val="006F20C1"/>
    <w:rsid w:val="006F26A4"/>
    <w:rsid w:val="0070071B"/>
    <w:rsid w:val="00703540"/>
    <w:rsid w:val="00703D13"/>
    <w:rsid w:val="00704E59"/>
    <w:rsid w:val="00705944"/>
    <w:rsid w:val="007061BF"/>
    <w:rsid w:val="00706DDE"/>
    <w:rsid w:val="00707D47"/>
    <w:rsid w:val="00711618"/>
    <w:rsid w:val="007120F4"/>
    <w:rsid w:val="007139AF"/>
    <w:rsid w:val="00713FB0"/>
    <w:rsid w:val="00715416"/>
    <w:rsid w:val="00715B3A"/>
    <w:rsid w:val="00716D04"/>
    <w:rsid w:val="00717C79"/>
    <w:rsid w:val="00717E2E"/>
    <w:rsid w:val="00721CBD"/>
    <w:rsid w:val="007222B1"/>
    <w:rsid w:val="007226BC"/>
    <w:rsid w:val="00722B97"/>
    <w:rsid w:val="007249C5"/>
    <w:rsid w:val="007267B6"/>
    <w:rsid w:val="00730146"/>
    <w:rsid w:val="007305D5"/>
    <w:rsid w:val="00730800"/>
    <w:rsid w:val="00732982"/>
    <w:rsid w:val="0073389B"/>
    <w:rsid w:val="007345DB"/>
    <w:rsid w:val="00734D34"/>
    <w:rsid w:val="00736872"/>
    <w:rsid w:val="00740C78"/>
    <w:rsid w:val="00743A86"/>
    <w:rsid w:val="00745448"/>
    <w:rsid w:val="0075043B"/>
    <w:rsid w:val="00752259"/>
    <w:rsid w:val="00752D3D"/>
    <w:rsid w:val="007552C3"/>
    <w:rsid w:val="00757310"/>
    <w:rsid w:val="00757B6A"/>
    <w:rsid w:val="00762836"/>
    <w:rsid w:val="007628ED"/>
    <w:rsid w:val="00763C83"/>
    <w:rsid w:val="00766D63"/>
    <w:rsid w:val="0076749F"/>
    <w:rsid w:val="0077083D"/>
    <w:rsid w:val="00770EC8"/>
    <w:rsid w:val="00771F92"/>
    <w:rsid w:val="00772315"/>
    <w:rsid w:val="0077264E"/>
    <w:rsid w:val="00772A43"/>
    <w:rsid w:val="00772D2D"/>
    <w:rsid w:val="00776452"/>
    <w:rsid w:val="007766D7"/>
    <w:rsid w:val="00776CC8"/>
    <w:rsid w:val="0077787D"/>
    <w:rsid w:val="00781044"/>
    <w:rsid w:val="00781C04"/>
    <w:rsid w:val="00783E07"/>
    <w:rsid w:val="0078637D"/>
    <w:rsid w:val="007869EC"/>
    <w:rsid w:val="00787E47"/>
    <w:rsid w:val="00792400"/>
    <w:rsid w:val="007929F7"/>
    <w:rsid w:val="00793399"/>
    <w:rsid w:val="007A304D"/>
    <w:rsid w:val="007B0298"/>
    <w:rsid w:val="007B06FB"/>
    <w:rsid w:val="007B091C"/>
    <w:rsid w:val="007B2B03"/>
    <w:rsid w:val="007B2C82"/>
    <w:rsid w:val="007B2D73"/>
    <w:rsid w:val="007B31A7"/>
    <w:rsid w:val="007B478B"/>
    <w:rsid w:val="007B4911"/>
    <w:rsid w:val="007B51CF"/>
    <w:rsid w:val="007B54A7"/>
    <w:rsid w:val="007B6CE6"/>
    <w:rsid w:val="007B7EE8"/>
    <w:rsid w:val="007C2EBF"/>
    <w:rsid w:val="007C4B44"/>
    <w:rsid w:val="007C656C"/>
    <w:rsid w:val="007D0F49"/>
    <w:rsid w:val="007D192F"/>
    <w:rsid w:val="007D4404"/>
    <w:rsid w:val="007D56B0"/>
    <w:rsid w:val="007D5A7E"/>
    <w:rsid w:val="007D630F"/>
    <w:rsid w:val="007D7305"/>
    <w:rsid w:val="007E1C74"/>
    <w:rsid w:val="007E4CEC"/>
    <w:rsid w:val="007E6033"/>
    <w:rsid w:val="007E7984"/>
    <w:rsid w:val="007F1368"/>
    <w:rsid w:val="007F2A2C"/>
    <w:rsid w:val="007F4022"/>
    <w:rsid w:val="007F580E"/>
    <w:rsid w:val="007F72B2"/>
    <w:rsid w:val="007F78FD"/>
    <w:rsid w:val="00800781"/>
    <w:rsid w:val="008010B9"/>
    <w:rsid w:val="008019B1"/>
    <w:rsid w:val="00802D3F"/>
    <w:rsid w:val="008045A6"/>
    <w:rsid w:val="00810996"/>
    <w:rsid w:val="00812B60"/>
    <w:rsid w:val="008141FE"/>
    <w:rsid w:val="008150D3"/>
    <w:rsid w:val="00816826"/>
    <w:rsid w:val="0082001E"/>
    <w:rsid w:val="008233DE"/>
    <w:rsid w:val="00823BFA"/>
    <w:rsid w:val="00825FEB"/>
    <w:rsid w:val="008304DA"/>
    <w:rsid w:val="00830695"/>
    <w:rsid w:val="00830E05"/>
    <w:rsid w:val="00832369"/>
    <w:rsid w:val="0083323F"/>
    <w:rsid w:val="00835AC7"/>
    <w:rsid w:val="008379A0"/>
    <w:rsid w:val="00837D48"/>
    <w:rsid w:val="00837DC9"/>
    <w:rsid w:val="008403C6"/>
    <w:rsid w:val="00840D78"/>
    <w:rsid w:val="00844715"/>
    <w:rsid w:val="008509D1"/>
    <w:rsid w:val="008522DA"/>
    <w:rsid w:val="00852AC6"/>
    <w:rsid w:val="00853F3A"/>
    <w:rsid w:val="00854E36"/>
    <w:rsid w:val="00856357"/>
    <w:rsid w:val="008567B1"/>
    <w:rsid w:val="00857606"/>
    <w:rsid w:val="008601E1"/>
    <w:rsid w:val="00864CB1"/>
    <w:rsid w:val="00865E7A"/>
    <w:rsid w:val="00867208"/>
    <w:rsid w:val="0087005A"/>
    <w:rsid w:val="00872388"/>
    <w:rsid w:val="00877141"/>
    <w:rsid w:val="00877D4D"/>
    <w:rsid w:val="008805DB"/>
    <w:rsid w:val="00880D3A"/>
    <w:rsid w:val="008815E8"/>
    <w:rsid w:val="00882D4D"/>
    <w:rsid w:val="00884792"/>
    <w:rsid w:val="00885BAF"/>
    <w:rsid w:val="008860B5"/>
    <w:rsid w:val="00891BAC"/>
    <w:rsid w:val="008928C3"/>
    <w:rsid w:val="00893343"/>
    <w:rsid w:val="00894ADE"/>
    <w:rsid w:val="00895ACC"/>
    <w:rsid w:val="00896744"/>
    <w:rsid w:val="00896A69"/>
    <w:rsid w:val="00897BB0"/>
    <w:rsid w:val="008A0929"/>
    <w:rsid w:val="008A12D6"/>
    <w:rsid w:val="008A3C23"/>
    <w:rsid w:val="008A4304"/>
    <w:rsid w:val="008A5807"/>
    <w:rsid w:val="008A63D9"/>
    <w:rsid w:val="008A6816"/>
    <w:rsid w:val="008A6EC1"/>
    <w:rsid w:val="008A7018"/>
    <w:rsid w:val="008A784F"/>
    <w:rsid w:val="008A7F45"/>
    <w:rsid w:val="008B13C5"/>
    <w:rsid w:val="008B215F"/>
    <w:rsid w:val="008B2D8B"/>
    <w:rsid w:val="008B314D"/>
    <w:rsid w:val="008B4B2F"/>
    <w:rsid w:val="008B699E"/>
    <w:rsid w:val="008B70ED"/>
    <w:rsid w:val="008B7269"/>
    <w:rsid w:val="008C0896"/>
    <w:rsid w:val="008C4AF3"/>
    <w:rsid w:val="008C54CD"/>
    <w:rsid w:val="008C62BF"/>
    <w:rsid w:val="008C6618"/>
    <w:rsid w:val="008C727D"/>
    <w:rsid w:val="008D0C40"/>
    <w:rsid w:val="008D20BC"/>
    <w:rsid w:val="008D33E6"/>
    <w:rsid w:val="008D5507"/>
    <w:rsid w:val="008D64AC"/>
    <w:rsid w:val="008D69FA"/>
    <w:rsid w:val="008E0854"/>
    <w:rsid w:val="008E1F29"/>
    <w:rsid w:val="008E2F19"/>
    <w:rsid w:val="008E344B"/>
    <w:rsid w:val="008E3E25"/>
    <w:rsid w:val="008E7F9E"/>
    <w:rsid w:val="008F119E"/>
    <w:rsid w:val="008F132A"/>
    <w:rsid w:val="008F14EE"/>
    <w:rsid w:val="008F230D"/>
    <w:rsid w:val="008F3671"/>
    <w:rsid w:val="008F5524"/>
    <w:rsid w:val="008F6C45"/>
    <w:rsid w:val="008F7206"/>
    <w:rsid w:val="00900241"/>
    <w:rsid w:val="0090118F"/>
    <w:rsid w:val="009037B4"/>
    <w:rsid w:val="00906146"/>
    <w:rsid w:val="0090794E"/>
    <w:rsid w:val="00911E7B"/>
    <w:rsid w:val="00911F70"/>
    <w:rsid w:val="00915120"/>
    <w:rsid w:val="009157B1"/>
    <w:rsid w:val="0091660F"/>
    <w:rsid w:val="0091751A"/>
    <w:rsid w:val="00921DFE"/>
    <w:rsid w:val="0092213B"/>
    <w:rsid w:val="00924513"/>
    <w:rsid w:val="00924D08"/>
    <w:rsid w:val="00925657"/>
    <w:rsid w:val="00925EFA"/>
    <w:rsid w:val="009301BD"/>
    <w:rsid w:val="00936B94"/>
    <w:rsid w:val="00936C3D"/>
    <w:rsid w:val="00937C29"/>
    <w:rsid w:val="009400BE"/>
    <w:rsid w:val="00940AA2"/>
    <w:rsid w:val="00941041"/>
    <w:rsid w:val="00941B69"/>
    <w:rsid w:val="00944DA6"/>
    <w:rsid w:val="009455BC"/>
    <w:rsid w:val="009459DA"/>
    <w:rsid w:val="009507B7"/>
    <w:rsid w:val="009516E9"/>
    <w:rsid w:val="00953988"/>
    <w:rsid w:val="00953A61"/>
    <w:rsid w:val="00953ED6"/>
    <w:rsid w:val="009544EB"/>
    <w:rsid w:val="0095465B"/>
    <w:rsid w:val="009568DC"/>
    <w:rsid w:val="00957D0E"/>
    <w:rsid w:val="00961446"/>
    <w:rsid w:val="0096151B"/>
    <w:rsid w:val="009636EC"/>
    <w:rsid w:val="00964AE4"/>
    <w:rsid w:val="009652A3"/>
    <w:rsid w:val="00965FD6"/>
    <w:rsid w:val="00971137"/>
    <w:rsid w:val="0097577A"/>
    <w:rsid w:val="00977FBC"/>
    <w:rsid w:val="00980A03"/>
    <w:rsid w:val="009819A3"/>
    <w:rsid w:val="00986727"/>
    <w:rsid w:val="00986C33"/>
    <w:rsid w:val="0098710D"/>
    <w:rsid w:val="00991DDB"/>
    <w:rsid w:val="00992DF6"/>
    <w:rsid w:val="009A0FCD"/>
    <w:rsid w:val="009A1047"/>
    <w:rsid w:val="009A2EAA"/>
    <w:rsid w:val="009A6369"/>
    <w:rsid w:val="009A63AE"/>
    <w:rsid w:val="009B1F63"/>
    <w:rsid w:val="009B2552"/>
    <w:rsid w:val="009B3A24"/>
    <w:rsid w:val="009B4BAD"/>
    <w:rsid w:val="009B7DFD"/>
    <w:rsid w:val="009C0956"/>
    <w:rsid w:val="009C19AB"/>
    <w:rsid w:val="009C2512"/>
    <w:rsid w:val="009C3626"/>
    <w:rsid w:val="009C412B"/>
    <w:rsid w:val="009C41C9"/>
    <w:rsid w:val="009C6536"/>
    <w:rsid w:val="009C7DE0"/>
    <w:rsid w:val="009D01AE"/>
    <w:rsid w:val="009D07D5"/>
    <w:rsid w:val="009D29C4"/>
    <w:rsid w:val="009D305D"/>
    <w:rsid w:val="009D46A7"/>
    <w:rsid w:val="009D563C"/>
    <w:rsid w:val="009D58EE"/>
    <w:rsid w:val="009D6023"/>
    <w:rsid w:val="009D6A8A"/>
    <w:rsid w:val="009E022E"/>
    <w:rsid w:val="009E090A"/>
    <w:rsid w:val="009E13CB"/>
    <w:rsid w:val="009E1580"/>
    <w:rsid w:val="009E379E"/>
    <w:rsid w:val="009E5216"/>
    <w:rsid w:val="009E5EF3"/>
    <w:rsid w:val="009E7F9A"/>
    <w:rsid w:val="009F0847"/>
    <w:rsid w:val="009F2F1C"/>
    <w:rsid w:val="00A019A3"/>
    <w:rsid w:val="00A022B1"/>
    <w:rsid w:val="00A02D6B"/>
    <w:rsid w:val="00A0442F"/>
    <w:rsid w:val="00A07AEC"/>
    <w:rsid w:val="00A10A10"/>
    <w:rsid w:val="00A110E6"/>
    <w:rsid w:val="00A11ADC"/>
    <w:rsid w:val="00A138B8"/>
    <w:rsid w:val="00A1719B"/>
    <w:rsid w:val="00A1759F"/>
    <w:rsid w:val="00A20184"/>
    <w:rsid w:val="00A201C2"/>
    <w:rsid w:val="00A21CF5"/>
    <w:rsid w:val="00A244C8"/>
    <w:rsid w:val="00A25D54"/>
    <w:rsid w:val="00A32548"/>
    <w:rsid w:val="00A341AE"/>
    <w:rsid w:val="00A35CF7"/>
    <w:rsid w:val="00A37A6D"/>
    <w:rsid w:val="00A4105B"/>
    <w:rsid w:val="00A41085"/>
    <w:rsid w:val="00A4326A"/>
    <w:rsid w:val="00A43906"/>
    <w:rsid w:val="00A43E3B"/>
    <w:rsid w:val="00A440A9"/>
    <w:rsid w:val="00A47909"/>
    <w:rsid w:val="00A50B8E"/>
    <w:rsid w:val="00A52810"/>
    <w:rsid w:val="00A541D3"/>
    <w:rsid w:val="00A5458F"/>
    <w:rsid w:val="00A60175"/>
    <w:rsid w:val="00A61956"/>
    <w:rsid w:val="00A62445"/>
    <w:rsid w:val="00A64371"/>
    <w:rsid w:val="00A669A5"/>
    <w:rsid w:val="00A670D5"/>
    <w:rsid w:val="00A73083"/>
    <w:rsid w:val="00A7504B"/>
    <w:rsid w:val="00A75080"/>
    <w:rsid w:val="00A7684E"/>
    <w:rsid w:val="00A76BA6"/>
    <w:rsid w:val="00A76FD7"/>
    <w:rsid w:val="00A802BC"/>
    <w:rsid w:val="00A80684"/>
    <w:rsid w:val="00A81913"/>
    <w:rsid w:val="00A82FDE"/>
    <w:rsid w:val="00A832D1"/>
    <w:rsid w:val="00A8489C"/>
    <w:rsid w:val="00A86046"/>
    <w:rsid w:val="00A937FB"/>
    <w:rsid w:val="00A94725"/>
    <w:rsid w:val="00A96101"/>
    <w:rsid w:val="00A97F78"/>
    <w:rsid w:val="00AA0FAC"/>
    <w:rsid w:val="00AA1D55"/>
    <w:rsid w:val="00AA246A"/>
    <w:rsid w:val="00AA2650"/>
    <w:rsid w:val="00AA2E4C"/>
    <w:rsid w:val="00AA37EB"/>
    <w:rsid w:val="00AA3D62"/>
    <w:rsid w:val="00AA548C"/>
    <w:rsid w:val="00AA5BC4"/>
    <w:rsid w:val="00AA72A8"/>
    <w:rsid w:val="00AB04A6"/>
    <w:rsid w:val="00AB04FB"/>
    <w:rsid w:val="00AB1079"/>
    <w:rsid w:val="00AB1763"/>
    <w:rsid w:val="00AB2F07"/>
    <w:rsid w:val="00AB3EC5"/>
    <w:rsid w:val="00AB68B9"/>
    <w:rsid w:val="00AB6FDF"/>
    <w:rsid w:val="00AB777A"/>
    <w:rsid w:val="00AB7A9D"/>
    <w:rsid w:val="00AC1166"/>
    <w:rsid w:val="00AC2BFC"/>
    <w:rsid w:val="00AC340B"/>
    <w:rsid w:val="00AC3505"/>
    <w:rsid w:val="00AC3F62"/>
    <w:rsid w:val="00AC3FC7"/>
    <w:rsid w:val="00AC4B9B"/>
    <w:rsid w:val="00AC6BD4"/>
    <w:rsid w:val="00AD1A9C"/>
    <w:rsid w:val="00AD1C74"/>
    <w:rsid w:val="00AD5905"/>
    <w:rsid w:val="00AD6773"/>
    <w:rsid w:val="00AE000E"/>
    <w:rsid w:val="00AE0CC0"/>
    <w:rsid w:val="00AE40CC"/>
    <w:rsid w:val="00AE629D"/>
    <w:rsid w:val="00AE64C4"/>
    <w:rsid w:val="00AF11EE"/>
    <w:rsid w:val="00AF16B1"/>
    <w:rsid w:val="00AF1B17"/>
    <w:rsid w:val="00AF2EE8"/>
    <w:rsid w:val="00B00AA7"/>
    <w:rsid w:val="00B035AB"/>
    <w:rsid w:val="00B03BB8"/>
    <w:rsid w:val="00B04BE6"/>
    <w:rsid w:val="00B0525C"/>
    <w:rsid w:val="00B057B7"/>
    <w:rsid w:val="00B07C26"/>
    <w:rsid w:val="00B10537"/>
    <w:rsid w:val="00B1184C"/>
    <w:rsid w:val="00B1205B"/>
    <w:rsid w:val="00B13989"/>
    <w:rsid w:val="00B15BED"/>
    <w:rsid w:val="00B17957"/>
    <w:rsid w:val="00B17DC7"/>
    <w:rsid w:val="00B2030E"/>
    <w:rsid w:val="00B222BD"/>
    <w:rsid w:val="00B226E3"/>
    <w:rsid w:val="00B2481B"/>
    <w:rsid w:val="00B24AB4"/>
    <w:rsid w:val="00B24D73"/>
    <w:rsid w:val="00B2564C"/>
    <w:rsid w:val="00B260ED"/>
    <w:rsid w:val="00B26815"/>
    <w:rsid w:val="00B26B5B"/>
    <w:rsid w:val="00B27CF5"/>
    <w:rsid w:val="00B308BE"/>
    <w:rsid w:val="00B30F4F"/>
    <w:rsid w:val="00B316B4"/>
    <w:rsid w:val="00B33C00"/>
    <w:rsid w:val="00B34BE8"/>
    <w:rsid w:val="00B362EC"/>
    <w:rsid w:val="00B3731F"/>
    <w:rsid w:val="00B42521"/>
    <w:rsid w:val="00B4363A"/>
    <w:rsid w:val="00B50FB1"/>
    <w:rsid w:val="00B525CC"/>
    <w:rsid w:val="00B552C5"/>
    <w:rsid w:val="00B5567B"/>
    <w:rsid w:val="00B603F8"/>
    <w:rsid w:val="00B61A9F"/>
    <w:rsid w:val="00B62D44"/>
    <w:rsid w:val="00B63DBC"/>
    <w:rsid w:val="00B64A4C"/>
    <w:rsid w:val="00B663B7"/>
    <w:rsid w:val="00B66DE1"/>
    <w:rsid w:val="00B703A9"/>
    <w:rsid w:val="00B71588"/>
    <w:rsid w:val="00B728A4"/>
    <w:rsid w:val="00B7409B"/>
    <w:rsid w:val="00B7432E"/>
    <w:rsid w:val="00B7602A"/>
    <w:rsid w:val="00B77268"/>
    <w:rsid w:val="00B77AB8"/>
    <w:rsid w:val="00B820E6"/>
    <w:rsid w:val="00B839A4"/>
    <w:rsid w:val="00B83E25"/>
    <w:rsid w:val="00B8604A"/>
    <w:rsid w:val="00B870FB"/>
    <w:rsid w:val="00B87FC3"/>
    <w:rsid w:val="00B9011A"/>
    <w:rsid w:val="00B9191D"/>
    <w:rsid w:val="00B91C2F"/>
    <w:rsid w:val="00B92294"/>
    <w:rsid w:val="00B947D0"/>
    <w:rsid w:val="00B9590B"/>
    <w:rsid w:val="00BA061F"/>
    <w:rsid w:val="00BA0BF7"/>
    <w:rsid w:val="00BA16DE"/>
    <w:rsid w:val="00BA182A"/>
    <w:rsid w:val="00BA5C89"/>
    <w:rsid w:val="00BB04DB"/>
    <w:rsid w:val="00BB05FB"/>
    <w:rsid w:val="00BB0E07"/>
    <w:rsid w:val="00BB1F9D"/>
    <w:rsid w:val="00BB21FF"/>
    <w:rsid w:val="00BB25C9"/>
    <w:rsid w:val="00BB32EE"/>
    <w:rsid w:val="00BB76E4"/>
    <w:rsid w:val="00BB7A4F"/>
    <w:rsid w:val="00BB7CC5"/>
    <w:rsid w:val="00BC1104"/>
    <w:rsid w:val="00BC3F54"/>
    <w:rsid w:val="00BC6278"/>
    <w:rsid w:val="00BC7DC9"/>
    <w:rsid w:val="00BD19C6"/>
    <w:rsid w:val="00BD1E5C"/>
    <w:rsid w:val="00BD2DBC"/>
    <w:rsid w:val="00BD2F46"/>
    <w:rsid w:val="00BD34BC"/>
    <w:rsid w:val="00BD3703"/>
    <w:rsid w:val="00BD3B7A"/>
    <w:rsid w:val="00BD4231"/>
    <w:rsid w:val="00BD42A4"/>
    <w:rsid w:val="00BD60FA"/>
    <w:rsid w:val="00BD7774"/>
    <w:rsid w:val="00BE22D9"/>
    <w:rsid w:val="00BE56ED"/>
    <w:rsid w:val="00BE5910"/>
    <w:rsid w:val="00BE6A08"/>
    <w:rsid w:val="00BF15E0"/>
    <w:rsid w:val="00BF23A5"/>
    <w:rsid w:val="00BF3491"/>
    <w:rsid w:val="00BF47BE"/>
    <w:rsid w:val="00BF4A13"/>
    <w:rsid w:val="00C01714"/>
    <w:rsid w:val="00C01817"/>
    <w:rsid w:val="00C02EF9"/>
    <w:rsid w:val="00C03A31"/>
    <w:rsid w:val="00C04A26"/>
    <w:rsid w:val="00C10703"/>
    <w:rsid w:val="00C10C2D"/>
    <w:rsid w:val="00C1150A"/>
    <w:rsid w:val="00C125B2"/>
    <w:rsid w:val="00C140D4"/>
    <w:rsid w:val="00C14F96"/>
    <w:rsid w:val="00C14FBE"/>
    <w:rsid w:val="00C161FA"/>
    <w:rsid w:val="00C162DF"/>
    <w:rsid w:val="00C165D8"/>
    <w:rsid w:val="00C171CD"/>
    <w:rsid w:val="00C216F9"/>
    <w:rsid w:val="00C23390"/>
    <w:rsid w:val="00C26BB6"/>
    <w:rsid w:val="00C271DB"/>
    <w:rsid w:val="00C27BD4"/>
    <w:rsid w:val="00C32407"/>
    <w:rsid w:val="00C334DF"/>
    <w:rsid w:val="00C340BD"/>
    <w:rsid w:val="00C345A2"/>
    <w:rsid w:val="00C34ABF"/>
    <w:rsid w:val="00C34AC8"/>
    <w:rsid w:val="00C36722"/>
    <w:rsid w:val="00C37685"/>
    <w:rsid w:val="00C40B1E"/>
    <w:rsid w:val="00C41EAD"/>
    <w:rsid w:val="00C434EC"/>
    <w:rsid w:val="00C5058B"/>
    <w:rsid w:val="00C51B8C"/>
    <w:rsid w:val="00C5227F"/>
    <w:rsid w:val="00C5231F"/>
    <w:rsid w:val="00C526DB"/>
    <w:rsid w:val="00C52E01"/>
    <w:rsid w:val="00C548BA"/>
    <w:rsid w:val="00C556AD"/>
    <w:rsid w:val="00C55F41"/>
    <w:rsid w:val="00C61194"/>
    <w:rsid w:val="00C6245E"/>
    <w:rsid w:val="00C642B0"/>
    <w:rsid w:val="00C647B5"/>
    <w:rsid w:val="00C66E95"/>
    <w:rsid w:val="00C67820"/>
    <w:rsid w:val="00C67834"/>
    <w:rsid w:val="00C67A33"/>
    <w:rsid w:val="00C704D7"/>
    <w:rsid w:val="00C71607"/>
    <w:rsid w:val="00C7296B"/>
    <w:rsid w:val="00C75BC8"/>
    <w:rsid w:val="00C75C75"/>
    <w:rsid w:val="00C8196F"/>
    <w:rsid w:val="00C83DE9"/>
    <w:rsid w:val="00C87D72"/>
    <w:rsid w:val="00C903A8"/>
    <w:rsid w:val="00C903C2"/>
    <w:rsid w:val="00C914D2"/>
    <w:rsid w:val="00C91A9C"/>
    <w:rsid w:val="00C91ACA"/>
    <w:rsid w:val="00C92EDE"/>
    <w:rsid w:val="00C93330"/>
    <w:rsid w:val="00C94987"/>
    <w:rsid w:val="00C95324"/>
    <w:rsid w:val="00C957E4"/>
    <w:rsid w:val="00C964D7"/>
    <w:rsid w:val="00C97368"/>
    <w:rsid w:val="00C97916"/>
    <w:rsid w:val="00CA1280"/>
    <w:rsid w:val="00CA1433"/>
    <w:rsid w:val="00CA26C9"/>
    <w:rsid w:val="00CA3D55"/>
    <w:rsid w:val="00CA4BBA"/>
    <w:rsid w:val="00CA4CCA"/>
    <w:rsid w:val="00CA6A41"/>
    <w:rsid w:val="00CA6ACB"/>
    <w:rsid w:val="00CA71A6"/>
    <w:rsid w:val="00CA7456"/>
    <w:rsid w:val="00CB1A1B"/>
    <w:rsid w:val="00CB4428"/>
    <w:rsid w:val="00CB4612"/>
    <w:rsid w:val="00CB530D"/>
    <w:rsid w:val="00CC267A"/>
    <w:rsid w:val="00CC2AD9"/>
    <w:rsid w:val="00CC3099"/>
    <w:rsid w:val="00CC39FA"/>
    <w:rsid w:val="00CC3C2A"/>
    <w:rsid w:val="00CC5177"/>
    <w:rsid w:val="00CC6F19"/>
    <w:rsid w:val="00CD349B"/>
    <w:rsid w:val="00CD40B5"/>
    <w:rsid w:val="00CD5C0E"/>
    <w:rsid w:val="00CD5C0F"/>
    <w:rsid w:val="00CD61BE"/>
    <w:rsid w:val="00CD785B"/>
    <w:rsid w:val="00CD7BB4"/>
    <w:rsid w:val="00CE2D9B"/>
    <w:rsid w:val="00CE62DA"/>
    <w:rsid w:val="00CE6B82"/>
    <w:rsid w:val="00CE7649"/>
    <w:rsid w:val="00CE78E2"/>
    <w:rsid w:val="00CF1FE7"/>
    <w:rsid w:val="00CF516C"/>
    <w:rsid w:val="00D02C46"/>
    <w:rsid w:val="00D03D76"/>
    <w:rsid w:val="00D060FE"/>
    <w:rsid w:val="00D0622C"/>
    <w:rsid w:val="00D078A1"/>
    <w:rsid w:val="00D07E6A"/>
    <w:rsid w:val="00D125C1"/>
    <w:rsid w:val="00D13415"/>
    <w:rsid w:val="00D1355D"/>
    <w:rsid w:val="00D1588F"/>
    <w:rsid w:val="00D1612B"/>
    <w:rsid w:val="00D16857"/>
    <w:rsid w:val="00D202CE"/>
    <w:rsid w:val="00D20A44"/>
    <w:rsid w:val="00D213A2"/>
    <w:rsid w:val="00D214E6"/>
    <w:rsid w:val="00D21AC9"/>
    <w:rsid w:val="00D2246B"/>
    <w:rsid w:val="00D23FBB"/>
    <w:rsid w:val="00D2629D"/>
    <w:rsid w:val="00D27294"/>
    <w:rsid w:val="00D27E69"/>
    <w:rsid w:val="00D31005"/>
    <w:rsid w:val="00D3142A"/>
    <w:rsid w:val="00D3145D"/>
    <w:rsid w:val="00D32576"/>
    <w:rsid w:val="00D33612"/>
    <w:rsid w:val="00D338D3"/>
    <w:rsid w:val="00D405CA"/>
    <w:rsid w:val="00D40A92"/>
    <w:rsid w:val="00D41BF9"/>
    <w:rsid w:val="00D46456"/>
    <w:rsid w:val="00D508B6"/>
    <w:rsid w:val="00D52DCA"/>
    <w:rsid w:val="00D53EA7"/>
    <w:rsid w:val="00D53FAC"/>
    <w:rsid w:val="00D54F89"/>
    <w:rsid w:val="00D551D9"/>
    <w:rsid w:val="00D557C0"/>
    <w:rsid w:val="00D55813"/>
    <w:rsid w:val="00D55B65"/>
    <w:rsid w:val="00D56760"/>
    <w:rsid w:val="00D61FB8"/>
    <w:rsid w:val="00D620DF"/>
    <w:rsid w:val="00D625BF"/>
    <w:rsid w:val="00D63181"/>
    <w:rsid w:val="00D64795"/>
    <w:rsid w:val="00D65428"/>
    <w:rsid w:val="00D66513"/>
    <w:rsid w:val="00D67A75"/>
    <w:rsid w:val="00D71F56"/>
    <w:rsid w:val="00D72137"/>
    <w:rsid w:val="00D737C3"/>
    <w:rsid w:val="00D8103C"/>
    <w:rsid w:val="00D815A2"/>
    <w:rsid w:val="00D838B5"/>
    <w:rsid w:val="00D83B2D"/>
    <w:rsid w:val="00D8527E"/>
    <w:rsid w:val="00D85FB7"/>
    <w:rsid w:val="00D861BD"/>
    <w:rsid w:val="00D864C2"/>
    <w:rsid w:val="00D865EE"/>
    <w:rsid w:val="00D86931"/>
    <w:rsid w:val="00D86DB0"/>
    <w:rsid w:val="00D871A2"/>
    <w:rsid w:val="00D87D3C"/>
    <w:rsid w:val="00D91305"/>
    <w:rsid w:val="00D9422A"/>
    <w:rsid w:val="00DA31E8"/>
    <w:rsid w:val="00DA3B99"/>
    <w:rsid w:val="00DA4FA4"/>
    <w:rsid w:val="00DA5449"/>
    <w:rsid w:val="00DA6A1A"/>
    <w:rsid w:val="00DA7FE5"/>
    <w:rsid w:val="00DB018C"/>
    <w:rsid w:val="00DB06D5"/>
    <w:rsid w:val="00DB07DD"/>
    <w:rsid w:val="00DB299E"/>
    <w:rsid w:val="00DB43F4"/>
    <w:rsid w:val="00DB74B5"/>
    <w:rsid w:val="00DC00AA"/>
    <w:rsid w:val="00DC195E"/>
    <w:rsid w:val="00DC2735"/>
    <w:rsid w:val="00DC2BCB"/>
    <w:rsid w:val="00DC33CF"/>
    <w:rsid w:val="00DC368B"/>
    <w:rsid w:val="00DC3804"/>
    <w:rsid w:val="00DC3CE0"/>
    <w:rsid w:val="00DC45BA"/>
    <w:rsid w:val="00DC475D"/>
    <w:rsid w:val="00DC72A0"/>
    <w:rsid w:val="00DC7EF4"/>
    <w:rsid w:val="00DD0F8F"/>
    <w:rsid w:val="00DD4911"/>
    <w:rsid w:val="00DD4E97"/>
    <w:rsid w:val="00DD6FAB"/>
    <w:rsid w:val="00DD7690"/>
    <w:rsid w:val="00DE2171"/>
    <w:rsid w:val="00DE4F1C"/>
    <w:rsid w:val="00DE6461"/>
    <w:rsid w:val="00DE7337"/>
    <w:rsid w:val="00DF22B4"/>
    <w:rsid w:val="00DF2976"/>
    <w:rsid w:val="00DF448D"/>
    <w:rsid w:val="00DF4F93"/>
    <w:rsid w:val="00DF50A2"/>
    <w:rsid w:val="00E00301"/>
    <w:rsid w:val="00E00F87"/>
    <w:rsid w:val="00E0148F"/>
    <w:rsid w:val="00E0190D"/>
    <w:rsid w:val="00E01CAF"/>
    <w:rsid w:val="00E0346B"/>
    <w:rsid w:val="00E034E1"/>
    <w:rsid w:val="00E04725"/>
    <w:rsid w:val="00E1063A"/>
    <w:rsid w:val="00E113BB"/>
    <w:rsid w:val="00E146CD"/>
    <w:rsid w:val="00E17605"/>
    <w:rsid w:val="00E17C67"/>
    <w:rsid w:val="00E2114C"/>
    <w:rsid w:val="00E215C0"/>
    <w:rsid w:val="00E238B2"/>
    <w:rsid w:val="00E2581C"/>
    <w:rsid w:val="00E25D2C"/>
    <w:rsid w:val="00E263F9"/>
    <w:rsid w:val="00E26ED3"/>
    <w:rsid w:val="00E27AA0"/>
    <w:rsid w:val="00E30AA6"/>
    <w:rsid w:val="00E30BC1"/>
    <w:rsid w:val="00E31136"/>
    <w:rsid w:val="00E33E86"/>
    <w:rsid w:val="00E3436D"/>
    <w:rsid w:val="00E35296"/>
    <w:rsid w:val="00E41C5B"/>
    <w:rsid w:val="00E42A8D"/>
    <w:rsid w:val="00E42C7C"/>
    <w:rsid w:val="00E43820"/>
    <w:rsid w:val="00E44389"/>
    <w:rsid w:val="00E4635E"/>
    <w:rsid w:val="00E504A3"/>
    <w:rsid w:val="00E50AA2"/>
    <w:rsid w:val="00E515C2"/>
    <w:rsid w:val="00E52589"/>
    <w:rsid w:val="00E52C85"/>
    <w:rsid w:val="00E52F62"/>
    <w:rsid w:val="00E53053"/>
    <w:rsid w:val="00E538F1"/>
    <w:rsid w:val="00E53ADC"/>
    <w:rsid w:val="00E54368"/>
    <w:rsid w:val="00E54EA3"/>
    <w:rsid w:val="00E54FBF"/>
    <w:rsid w:val="00E55269"/>
    <w:rsid w:val="00E57333"/>
    <w:rsid w:val="00E602D9"/>
    <w:rsid w:val="00E6082A"/>
    <w:rsid w:val="00E6229E"/>
    <w:rsid w:val="00E6499C"/>
    <w:rsid w:val="00E65E79"/>
    <w:rsid w:val="00E677BA"/>
    <w:rsid w:val="00E7038D"/>
    <w:rsid w:val="00E70C25"/>
    <w:rsid w:val="00E71AA9"/>
    <w:rsid w:val="00E72272"/>
    <w:rsid w:val="00E72C37"/>
    <w:rsid w:val="00E75D42"/>
    <w:rsid w:val="00E7606F"/>
    <w:rsid w:val="00E8099F"/>
    <w:rsid w:val="00E811A0"/>
    <w:rsid w:val="00E81AB6"/>
    <w:rsid w:val="00E85169"/>
    <w:rsid w:val="00E859E9"/>
    <w:rsid w:val="00E85A7F"/>
    <w:rsid w:val="00E8711C"/>
    <w:rsid w:val="00E90763"/>
    <w:rsid w:val="00E95126"/>
    <w:rsid w:val="00EA0F40"/>
    <w:rsid w:val="00EA2162"/>
    <w:rsid w:val="00EA50AA"/>
    <w:rsid w:val="00EB08AC"/>
    <w:rsid w:val="00EB278D"/>
    <w:rsid w:val="00EB56C9"/>
    <w:rsid w:val="00EB58F0"/>
    <w:rsid w:val="00EB5E9C"/>
    <w:rsid w:val="00EB796D"/>
    <w:rsid w:val="00EC03E3"/>
    <w:rsid w:val="00EC1F53"/>
    <w:rsid w:val="00EC3EF8"/>
    <w:rsid w:val="00EC64AB"/>
    <w:rsid w:val="00ED192F"/>
    <w:rsid w:val="00ED42C4"/>
    <w:rsid w:val="00ED4CC1"/>
    <w:rsid w:val="00ED5701"/>
    <w:rsid w:val="00ED61C6"/>
    <w:rsid w:val="00ED6337"/>
    <w:rsid w:val="00EE227E"/>
    <w:rsid w:val="00EE26AE"/>
    <w:rsid w:val="00EE5663"/>
    <w:rsid w:val="00EF23F7"/>
    <w:rsid w:val="00EF6D70"/>
    <w:rsid w:val="00EF72E8"/>
    <w:rsid w:val="00EF7AD6"/>
    <w:rsid w:val="00F05B63"/>
    <w:rsid w:val="00F05C34"/>
    <w:rsid w:val="00F0601D"/>
    <w:rsid w:val="00F07D05"/>
    <w:rsid w:val="00F07DBF"/>
    <w:rsid w:val="00F07F56"/>
    <w:rsid w:val="00F117FB"/>
    <w:rsid w:val="00F1184D"/>
    <w:rsid w:val="00F14A3B"/>
    <w:rsid w:val="00F1527C"/>
    <w:rsid w:val="00F1532E"/>
    <w:rsid w:val="00F15E10"/>
    <w:rsid w:val="00F15E2A"/>
    <w:rsid w:val="00F1607B"/>
    <w:rsid w:val="00F1609B"/>
    <w:rsid w:val="00F1789B"/>
    <w:rsid w:val="00F20694"/>
    <w:rsid w:val="00F21798"/>
    <w:rsid w:val="00F2186F"/>
    <w:rsid w:val="00F22F29"/>
    <w:rsid w:val="00F23753"/>
    <w:rsid w:val="00F243C4"/>
    <w:rsid w:val="00F2677E"/>
    <w:rsid w:val="00F27366"/>
    <w:rsid w:val="00F3003A"/>
    <w:rsid w:val="00F326A9"/>
    <w:rsid w:val="00F33083"/>
    <w:rsid w:val="00F339AF"/>
    <w:rsid w:val="00F3583B"/>
    <w:rsid w:val="00F36101"/>
    <w:rsid w:val="00F3638A"/>
    <w:rsid w:val="00F40ADA"/>
    <w:rsid w:val="00F40FC5"/>
    <w:rsid w:val="00F42268"/>
    <w:rsid w:val="00F43162"/>
    <w:rsid w:val="00F43A6B"/>
    <w:rsid w:val="00F47306"/>
    <w:rsid w:val="00F47735"/>
    <w:rsid w:val="00F503BA"/>
    <w:rsid w:val="00F508A0"/>
    <w:rsid w:val="00F51DBD"/>
    <w:rsid w:val="00F55650"/>
    <w:rsid w:val="00F61B87"/>
    <w:rsid w:val="00F61EC5"/>
    <w:rsid w:val="00F61F3F"/>
    <w:rsid w:val="00F64011"/>
    <w:rsid w:val="00F64B8F"/>
    <w:rsid w:val="00F6564D"/>
    <w:rsid w:val="00F66B51"/>
    <w:rsid w:val="00F673A1"/>
    <w:rsid w:val="00F676FC"/>
    <w:rsid w:val="00F67FD4"/>
    <w:rsid w:val="00F7138D"/>
    <w:rsid w:val="00F75552"/>
    <w:rsid w:val="00F812C1"/>
    <w:rsid w:val="00F81BA0"/>
    <w:rsid w:val="00F83D99"/>
    <w:rsid w:val="00F86C4A"/>
    <w:rsid w:val="00F9148D"/>
    <w:rsid w:val="00F92010"/>
    <w:rsid w:val="00F92946"/>
    <w:rsid w:val="00F93673"/>
    <w:rsid w:val="00F93EE7"/>
    <w:rsid w:val="00F94C01"/>
    <w:rsid w:val="00F94E26"/>
    <w:rsid w:val="00F957B2"/>
    <w:rsid w:val="00FA1682"/>
    <w:rsid w:val="00FA1E7A"/>
    <w:rsid w:val="00FA3E92"/>
    <w:rsid w:val="00FA4B11"/>
    <w:rsid w:val="00FA5AF9"/>
    <w:rsid w:val="00FA60C0"/>
    <w:rsid w:val="00FA7417"/>
    <w:rsid w:val="00FB01E2"/>
    <w:rsid w:val="00FB37A8"/>
    <w:rsid w:val="00FB3828"/>
    <w:rsid w:val="00FB40DB"/>
    <w:rsid w:val="00FB623B"/>
    <w:rsid w:val="00FC03CB"/>
    <w:rsid w:val="00FC1DB3"/>
    <w:rsid w:val="00FC26B0"/>
    <w:rsid w:val="00FC2AD6"/>
    <w:rsid w:val="00FC3278"/>
    <w:rsid w:val="00FC504F"/>
    <w:rsid w:val="00FC66E2"/>
    <w:rsid w:val="00FD0CE7"/>
    <w:rsid w:val="00FD0EEF"/>
    <w:rsid w:val="00FD1E9C"/>
    <w:rsid w:val="00FD2D5F"/>
    <w:rsid w:val="00FD4D6F"/>
    <w:rsid w:val="00FE0AA4"/>
    <w:rsid w:val="00FE1281"/>
    <w:rsid w:val="00FE2189"/>
    <w:rsid w:val="00FE2207"/>
    <w:rsid w:val="00FE43B7"/>
    <w:rsid w:val="00FE52A1"/>
    <w:rsid w:val="00FE7967"/>
    <w:rsid w:val="00FF25E1"/>
    <w:rsid w:val="00FF2683"/>
    <w:rsid w:val="00FF5060"/>
    <w:rsid w:val="00FF6D49"/>
  </w:rsids>
  <m:mathPr>
    <m:mathFont m:val="Cambria Math"/>
    <m:brkBin m:val="before"/>
    <m:brkBinSub m:val="--"/>
    <m:smallFrac/>
    <m:dispDef/>
    <m:lMargin m:val="0"/>
    <m:rMargin m:val="0"/>
    <m:defJc m:val="centerGroup"/>
    <m:wrapIndent m:val="1440"/>
    <m:intLim m:val="subSup"/>
    <m:naryLim m:val="undOvr"/>
  </m:mathPr>
  <w:themeFontLang w:val="es-ES" w:bidi="as-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A89B2"/>
  <w15:docId w15:val="{53E2102D-B079-49DB-8185-DD310157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76C"/>
  </w:style>
  <w:style w:type="paragraph" w:styleId="Ttulo1">
    <w:name w:val="heading 1"/>
    <w:basedOn w:val="Normal"/>
    <w:next w:val="Normal"/>
    <w:link w:val="Ttulo1Car"/>
    <w:uiPriority w:val="9"/>
    <w:qFormat/>
    <w:rsid w:val="0053085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009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556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6814"/>
    <w:rPr>
      <w:rFonts w:eastAsiaTheme="minorEastAsia"/>
      <w:lang w:eastAsia="es-CO"/>
    </w:rPr>
  </w:style>
  <w:style w:type="paragraph" w:styleId="Piedepgina">
    <w:name w:val="footer"/>
    <w:basedOn w:val="Normal"/>
    <w:link w:val="PiedepginaCar"/>
    <w:uiPriority w:val="99"/>
    <w:unhideWhenUsed/>
    <w:rsid w:val="00556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6814"/>
    <w:rPr>
      <w:rFonts w:eastAsiaTheme="minorEastAsia"/>
      <w:lang w:eastAsia="es-CO"/>
    </w:rPr>
  </w:style>
  <w:style w:type="paragraph" w:styleId="Textodeglobo">
    <w:name w:val="Balloon Text"/>
    <w:basedOn w:val="Normal"/>
    <w:link w:val="TextodegloboCar"/>
    <w:uiPriority w:val="99"/>
    <w:semiHidden/>
    <w:unhideWhenUsed/>
    <w:rsid w:val="005568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814"/>
    <w:rPr>
      <w:rFonts w:ascii="Tahoma" w:eastAsiaTheme="minorEastAsia" w:hAnsi="Tahoma" w:cs="Tahoma"/>
      <w:sz w:val="16"/>
      <w:szCs w:val="16"/>
      <w:lang w:eastAsia="es-CO"/>
    </w:rPr>
  </w:style>
  <w:style w:type="paragraph" w:styleId="Prrafodelista">
    <w:name w:val="List Paragraph"/>
    <w:basedOn w:val="Normal"/>
    <w:uiPriority w:val="34"/>
    <w:qFormat/>
    <w:rsid w:val="00DC00AA"/>
    <w:pPr>
      <w:ind w:left="720"/>
      <w:contextualSpacing/>
    </w:pPr>
  </w:style>
  <w:style w:type="character" w:customStyle="1" w:styleId="Ttulo1Car">
    <w:name w:val="Título 1 Car"/>
    <w:basedOn w:val="Fuentedeprrafopredeter"/>
    <w:link w:val="Ttulo1"/>
    <w:uiPriority w:val="9"/>
    <w:rsid w:val="0053085A"/>
    <w:rPr>
      <w:rFonts w:asciiTheme="majorHAnsi" w:eastAsiaTheme="majorEastAsia" w:hAnsiTheme="majorHAnsi" w:cstheme="majorBidi"/>
      <w:b/>
      <w:bCs/>
      <w:color w:val="365F91" w:themeColor="accent1" w:themeShade="BF"/>
      <w:sz w:val="28"/>
      <w:szCs w:val="28"/>
      <w:lang w:eastAsia="en-US"/>
    </w:rPr>
  </w:style>
  <w:style w:type="character" w:styleId="Hipervnculo">
    <w:name w:val="Hyperlink"/>
    <w:basedOn w:val="Fuentedeprrafopredeter"/>
    <w:uiPriority w:val="99"/>
    <w:unhideWhenUsed/>
    <w:rsid w:val="00C340BD"/>
    <w:rPr>
      <w:color w:val="0000FF" w:themeColor="hyperlink"/>
      <w:u w:val="single"/>
    </w:rPr>
  </w:style>
  <w:style w:type="character" w:styleId="Hipervnculovisitado">
    <w:name w:val="FollowedHyperlink"/>
    <w:basedOn w:val="Fuentedeprrafopredeter"/>
    <w:uiPriority w:val="99"/>
    <w:semiHidden/>
    <w:unhideWhenUsed/>
    <w:rsid w:val="00C340BD"/>
    <w:rPr>
      <w:color w:val="800080" w:themeColor="followedHyperlink"/>
      <w:u w:val="single"/>
    </w:rPr>
  </w:style>
  <w:style w:type="table" w:styleId="Listaclara-nfasis5">
    <w:name w:val="Light List Accent 5"/>
    <w:basedOn w:val="Tablanormal"/>
    <w:uiPriority w:val="61"/>
    <w:rsid w:val="00F160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1">
    <w:name w:val="Medium Shading 2 Accent 1"/>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F9148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F9148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basedOn w:val="Fuentedeprrafopredeter"/>
    <w:rsid w:val="00793399"/>
  </w:style>
  <w:style w:type="character" w:customStyle="1" w:styleId="Mencinsinresolver1">
    <w:name w:val="Mención sin resolver1"/>
    <w:basedOn w:val="Fuentedeprrafopredeter"/>
    <w:uiPriority w:val="99"/>
    <w:semiHidden/>
    <w:unhideWhenUsed/>
    <w:rsid w:val="0090118F"/>
    <w:rPr>
      <w:color w:val="605E5C"/>
      <w:shd w:val="clear" w:color="auto" w:fill="E1DFDD"/>
    </w:rPr>
  </w:style>
  <w:style w:type="paragraph" w:customStyle="1" w:styleId="Default">
    <w:name w:val="Default"/>
    <w:rsid w:val="004C16BE"/>
    <w:pPr>
      <w:autoSpaceDE w:val="0"/>
      <w:autoSpaceDN w:val="0"/>
      <w:adjustRightInd w:val="0"/>
      <w:spacing w:after="0" w:line="240" w:lineRule="auto"/>
    </w:pPr>
    <w:rPr>
      <w:rFonts w:ascii="Arial" w:hAnsi="Arial" w:cs="Arial"/>
      <w:color w:val="000000"/>
      <w:sz w:val="24"/>
      <w:szCs w:val="24"/>
      <w:lang w:val="en-US"/>
    </w:rPr>
  </w:style>
  <w:style w:type="paragraph" w:styleId="Textoindependiente">
    <w:name w:val="Body Text"/>
    <w:aliases w:val="NORMAL ARIA,Texto independiente Car Car,Texto independiente Car Car Car Car Car,Texto independiente Car Car Car Car"/>
    <w:basedOn w:val="Normal"/>
    <w:link w:val="TextoindependienteCar"/>
    <w:rsid w:val="00F94C01"/>
    <w:pPr>
      <w:spacing w:after="0" w:line="240" w:lineRule="auto"/>
      <w:jc w:val="both"/>
    </w:pPr>
    <w:rPr>
      <w:rFonts w:ascii="Tahoma" w:eastAsia="Batang" w:hAnsi="Tahoma" w:cs="Tahoma"/>
      <w:sz w:val="24"/>
      <w:szCs w:val="24"/>
      <w:lang w:eastAsia="es-ES"/>
    </w:rPr>
  </w:style>
  <w:style w:type="character" w:customStyle="1" w:styleId="TextoindependienteCar">
    <w:name w:val="Texto independiente Car"/>
    <w:aliases w:val="NORMAL ARIA Car,Texto independiente Car Car Car,Texto independiente Car Car Car Car Car Car,Texto independiente Car Car Car Car Car1"/>
    <w:basedOn w:val="Fuentedeprrafopredeter"/>
    <w:link w:val="Textoindependiente"/>
    <w:rsid w:val="00F94C01"/>
    <w:rPr>
      <w:rFonts w:ascii="Tahoma" w:eastAsia="Batang" w:hAnsi="Tahoma" w:cs="Tahoma"/>
      <w:sz w:val="24"/>
      <w:szCs w:val="24"/>
      <w:lang w:eastAsia="es-ES"/>
    </w:rPr>
  </w:style>
  <w:style w:type="paragraph" w:styleId="Sinespaciado">
    <w:name w:val="No Spacing"/>
    <w:link w:val="SinespaciadoCar"/>
    <w:uiPriority w:val="1"/>
    <w:qFormat/>
    <w:rsid w:val="00C216F9"/>
    <w:pPr>
      <w:spacing w:after="0" w:line="240" w:lineRule="auto"/>
    </w:pPr>
    <w:rPr>
      <w:rFonts w:eastAsiaTheme="minorHAnsi"/>
      <w:lang w:eastAsia="en-US"/>
    </w:rPr>
  </w:style>
  <w:style w:type="character" w:customStyle="1" w:styleId="SinespaciadoCar">
    <w:name w:val="Sin espaciado Car"/>
    <w:link w:val="Sinespaciado"/>
    <w:uiPriority w:val="1"/>
    <w:rsid w:val="00E52F62"/>
    <w:rPr>
      <w:rFonts w:eastAsiaTheme="minorHAnsi"/>
      <w:lang w:eastAsia="en-US"/>
    </w:rPr>
  </w:style>
  <w:style w:type="paragraph" w:styleId="NormalWeb">
    <w:name w:val="Normal (Web)"/>
    <w:basedOn w:val="Normal"/>
    <w:uiPriority w:val="99"/>
    <w:rsid w:val="00ED6337"/>
    <w:pPr>
      <w:suppressAutoHyphens/>
      <w:spacing w:before="100" w:after="100" w:line="240" w:lineRule="auto"/>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8012">
      <w:bodyDiv w:val="1"/>
      <w:marLeft w:val="0"/>
      <w:marRight w:val="0"/>
      <w:marTop w:val="0"/>
      <w:marBottom w:val="0"/>
      <w:divBdr>
        <w:top w:val="none" w:sz="0" w:space="0" w:color="auto"/>
        <w:left w:val="none" w:sz="0" w:space="0" w:color="auto"/>
        <w:bottom w:val="none" w:sz="0" w:space="0" w:color="auto"/>
        <w:right w:val="none" w:sz="0" w:space="0" w:color="auto"/>
      </w:divBdr>
    </w:div>
    <w:div w:id="119686594">
      <w:bodyDiv w:val="1"/>
      <w:marLeft w:val="0"/>
      <w:marRight w:val="0"/>
      <w:marTop w:val="0"/>
      <w:marBottom w:val="0"/>
      <w:divBdr>
        <w:top w:val="none" w:sz="0" w:space="0" w:color="auto"/>
        <w:left w:val="none" w:sz="0" w:space="0" w:color="auto"/>
        <w:bottom w:val="none" w:sz="0" w:space="0" w:color="auto"/>
        <w:right w:val="none" w:sz="0" w:space="0" w:color="auto"/>
      </w:divBdr>
    </w:div>
    <w:div w:id="376853512">
      <w:bodyDiv w:val="1"/>
      <w:marLeft w:val="0"/>
      <w:marRight w:val="0"/>
      <w:marTop w:val="0"/>
      <w:marBottom w:val="0"/>
      <w:divBdr>
        <w:top w:val="none" w:sz="0" w:space="0" w:color="auto"/>
        <w:left w:val="none" w:sz="0" w:space="0" w:color="auto"/>
        <w:bottom w:val="none" w:sz="0" w:space="0" w:color="auto"/>
        <w:right w:val="none" w:sz="0" w:space="0" w:color="auto"/>
      </w:divBdr>
    </w:div>
    <w:div w:id="420494576">
      <w:bodyDiv w:val="1"/>
      <w:marLeft w:val="0"/>
      <w:marRight w:val="0"/>
      <w:marTop w:val="0"/>
      <w:marBottom w:val="0"/>
      <w:divBdr>
        <w:top w:val="none" w:sz="0" w:space="0" w:color="auto"/>
        <w:left w:val="none" w:sz="0" w:space="0" w:color="auto"/>
        <w:bottom w:val="none" w:sz="0" w:space="0" w:color="auto"/>
        <w:right w:val="none" w:sz="0" w:space="0" w:color="auto"/>
      </w:divBdr>
    </w:div>
    <w:div w:id="581912300">
      <w:bodyDiv w:val="1"/>
      <w:marLeft w:val="0"/>
      <w:marRight w:val="0"/>
      <w:marTop w:val="0"/>
      <w:marBottom w:val="0"/>
      <w:divBdr>
        <w:top w:val="none" w:sz="0" w:space="0" w:color="auto"/>
        <w:left w:val="none" w:sz="0" w:space="0" w:color="auto"/>
        <w:bottom w:val="none" w:sz="0" w:space="0" w:color="auto"/>
        <w:right w:val="none" w:sz="0" w:space="0" w:color="auto"/>
      </w:divBdr>
    </w:div>
    <w:div w:id="595333877">
      <w:bodyDiv w:val="1"/>
      <w:marLeft w:val="0"/>
      <w:marRight w:val="0"/>
      <w:marTop w:val="0"/>
      <w:marBottom w:val="0"/>
      <w:divBdr>
        <w:top w:val="none" w:sz="0" w:space="0" w:color="auto"/>
        <w:left w:val="none" w:sz="0" w:space="0" w:color="auto"/>
        <w:bottom w:val="none" w:sz="0" w:space="0" w:color="auto"/>
        <w:right w:val="none" w:sz="0" w:space="0" w:color="auto"/>
      </w:divBdr>
    </w:div>
    <w:div w:id="607351956">
      <w:bodyDiv w:val="1"/>
      <w:marLeft w:val="0"/>
      <w:marRight w:val="0"/>
      <w:marTop w:val="0"/>
      <w:marBottom w:val="0"/>
      <w:divBdr>
        <w:top w:val="none" w:sz="0" w:space="0" w:color="auto"/>
        <w:left w:val="none" w:sz="0" w:space="0" w:color="auto"/>
        <w:bottom w:val="none" w:sz="0" w:space="0" w:color="auto"/>
        <w:right w:val="none" w:sz="0" w:space="0" w:color="auto"/>
      </w:divBdr>
    </w:div>
    <w:div w:id="617224215">
      <w:bodyDiv w:val="1"/>
      <w:marLeft w:val="0"/>
      <w:marRight w:val="0"/>
      <w:marTop w:val="0"/>
      <w:marBottom w:val="0"/>
      <w:divBdr>
        <w:top w:val="none" w:sz="0" w:space="0" w:color="auto"/>
        <w:left w:val="none" w:sz="0" w:space="0" w:color="auto"/>
        <w:bottom w:val="none" w:sz="0" w:space="0" w:color="auto"/>
        <w:right w:val="none" w:sz="0" w:space="0" w:color="auto"/>
      </w:divBdr>
      <w:divsChild>
        <w:div w:id="2103378885">
          <w:marLeft w:val="0"/>
          <w:marRight w:val="0"/>
          <w:marTop w:val="0"/>
          <w:marBottom w:val="0"/>
          <w:divBdr>
            <w:top w:val="none" w:sz="0" w:space="0" w:color="auto"/>
            <w:left w:val="none" w:sz="0" w:space="0" w:color="auto"/>
            <w:bottom w:val="none" w:sz="0" w:space="0" w:color="auto"/>
            <w:right w:val="none" w:sz="0" w:space="0" w:color="auto"/>
          </w:divBdr>
        </w:div>
        <w:div w:id="854074425">
          <w:marLeft w:val="0"/>
          <w:marRight w:val="0"/>
          <w:marTop w:val="0"/>
          <w:marBottom w:val="0"/>
          <w:divBdr>
            <w:top w:val="none" w:sz="0" w:space="0" w:color="auto"/>
            <w:left w:val="none" w:sz="0" w:space="0" w:color="auto"/>
            <w:bottom w:val="none" w:sz="0" w:space="0" w:color="auto"/>
            <w:right w:val="none" w:sz="0" w:space="0" w:color="auto"/>
          </w:divBdr>
        </w:div>
      </w:divsChild>
    </w:div>
    <w:div w:id="645596577">
      <w:bodyDiv w:val="1"/>
      <w:marLeft w:val="0"/>
      <w:marRight w:val="0"/>
      <w:marTop w:val="0"/>
      <w:marBottom w:val="0"/>
      <w:divBdr>
        <w:top w:val="none" w:sz="0" w:space="0" w:color="auto"/>
        <w:left w:val="none" w:sz="0" w:space="0" w:color="auto"/>
        <w:bottom w:val="none" w:sz="0" w:space="0" w:color="auto"/>
        <w:right w:val="none" w:sz="0" w:space="0" w:color="auto"/>
      </w:divBdr>
    </w:div>
    <w:div w:id="791248832">
      <w:bodyDiv w:val="1"/>
      <w:marLeft w:val="0"/>
      <w:marRight w:val="0"/>
      <w:marTop w:val="0"/>
      <w:marBottom w:val="0"/>
      <w:divBdr>
        <w:top w:val="none" w:sz="0" w:space="0" w:color="auto"/>
        <w:left w:val="none" w:sz="0" w:space="0" w:color="auto"/>
        <w:bottom w:val="none" w:sz="0" w:space="0" w:color="auto"/>
        <w:right w:val="none" w:sz="0" w:space="0" w:color="auto"/>
      </w:divBdr>
    </w:div>
    <w:div w:id="1262448121">
      <w:bodyDiv w:val="1"/>
      <w:marLeft w:val="0"/>
      <w:marRight w:val="0"/>
      <w:marTop w:val="0"/>
      <w:marBottom w:val="0"/>
      <w:divBdr>
        <w:top w:val="none" w:sz="0" w:space="0" w:color="auto"/>
        <w:left w:val="none" w:sz="0" w:space="0" w:color="auto"/>
        <w:bottom w:val="none" w:sz="0" w:space="0" w:color="auto"/>
        <w:right w:val="none" w:sz="0" w:space="0" w:color="auto"/>
      </w:divBdr>
    </w:div>
    <w:div w:id="1347832141">
      <w:bodyDiv w:val="1"/>
      <w:marLeft w:val="0"/>
      <w:marRight w:val="0"/>
      <w:marTop w:val="0"/>
      <w:marBottom w:val="0"/>
      <w:divBdr>
        <w:top w:val="none" w:sz="0" w:space="0" w:color="auto"/>
        <w:left w:val="none" w:sz="0" w:space="0" w:color="auto"/>
        <w:bottom w:val="none" w:sz="0" w:space="0" w:color="auto"/>
        <w:right w:val="none" w:sz="0" w:space="0" w:color="auto"/>
      </w:divBdr>
    </w:div>
    <w:div w:id="1807163892">
      <w:bodyDiv w:val="1"/>
      <w:marLeft w:val="0"/>
      <w:marRight w:val="0"/>
      <w:marTop w:val="0"/>
      <w:marBottom w:val="0"/>
      <w:divBdr>
        <w:top w:val="none" w:sz="0" w:space="0" w:color="auto"/>
        <w:left w:val="none" w:sz="0" w:space="0" w:color="auto"/>
        <w:bottom w:val="none" w:sz="0" w:space="0" w:color="auto"/>
        <w:right w:val="none" w:sz="0" w:space="0" w:color="auto"/>
      </w:divBdr>
    </w:div>
    <w:div w:id="1923250975">
      <w:bodyDiv w:val="1"/>
      <w:marLeft w:val="0"/>
      <w:marRight w:val="0"/>
      <w:marTop w:val="0"/>
      <w:marBottom w:val="0"/>
      <w:divBdr>
        <w:top w:val="none" w:sz="0" w:space="0" w:color="auto"/>
        <w:left w:val="none" w:sz="0" w:space="0" w:color="auto"/>
        <w:bottom w:val="none" w:sz="0" w:space="0" w:color="auto"/>
        <w:right w:val="none" w:sz="0" w:space="0" w:color="auto"/>
      </w:divBdr>
    </w:div>
    <w:div w:id="207935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google.com/search?cs=1&amp;sca_esv=f0917c4e94fcca3f&amp;sxsrf=AE3TifPgYqsnmbXVMhwvhsRI2DlDMhKmug%3A1759930846600&amp;q=Resoluci%C3%B3n+591+de+2024&amp;sa=X&amp;ved=2ahUKEwjSwaOn3ZSQAxUeTTABHZvRH1YQxccNegQIBxAB&amp;mstk=AUtExfD39nSsgG34bqdswPaueMAn_2Aj1AW92t_CIuc-GnMJffBiHAxjQobIeRYcFxP3mtlncdblX6TSMdH3npLA7xnKabB3iBOuszpjpvIwXuI1rYRFGOLQI7lPopgp4li-2_HdCsh78DubCIbOHafdOh-vZ8yjp6MyM3sueu_hDSPZEe8&amp;csui=3"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controlinterno@esehospitalguaviare.gov.c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CCCCC-EF6A-417B-B820-89AA0DBD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27</Pages>
  <Words>4608</Words>
  <Characters>25350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ESE HOSPITAL SAN JOSE</Company>
  <LinksUpToDate>false</LinksUpToDate>
  <CharactersWithSpaces>29899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14</cp:revision>
  <cp:lastPrinted>2018-07-26T15:58:00Z</cp:lastPrinted>
  <dcterms:created xsi:type="dcterms:W3CDTF">2024-11-07T19:46:00Z</dcterms:created>
  <dcterms:modified xsi:type="dcterms:W3CDTF">2025-10-15T05:26:00Z</dcterms:modified>
</cp:coreProperties>
</file>