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F494A" w:rsidRPr="0019472A" w:rsidRDefault="00AF494A" w:rsidP="0092106C">
      <w:pPr>
        <w:jc w:val="center"/>
        <w:rPr>
          <w:rFonts w:ascii="Century Gothic" w:hAnsi="Century Gothic" w:cs="Arial"/>
          <w:b/>
          <w:sz w:val="22"/>
          <w:szCs w:val="22"/>
          <w:lang w:val="es-CO"/>
        </w:rPr>
      </w:pPr>
    </w:p>
    <w:p w14:paraId="0A37501D" w14:textId="77777777" w:rsidR="00B2149F" w:rsidRDefault="00B2149F" w:rsidP="0092106C">
      <w:pPr>
        <w:jc w:val="center"/>
        <w:rPr>
          <w:rFonts w:ascii="Century Gothic" w:hAnsi="Century Gothic" w:cs="Arial"/>
          <w:b/>
          <w:sz w:val="20"/>
          <w:szCs w:val="20"/>
          <w:lang w:val="es-CO"/>
        </w:rPr>
      </w:pPr>
    </w:p>
    <w:p w14:paraId="5DAB6C7B" w14:textId="77777777" w:rsidR="00AF5F5E" w:rsidRDefault="00AF5F5E" w:rsidP="0092106C">
      <w:pPr>
        <w:jc w:val="center"/>
        <w:rPr>
          <w:rFonts w:ascii="Century Gothic" w:hAnsi="Century Gothic" w:cs="Arial"/>
          <w:b/>
          <w:sz w:val="20"/>
          <w:szCs w:val="20"/>
          <w:lang w:val="es-CO"/>
        </w:rPr>
      </w:pPr>
    </w:p>
    <w:p w14:paraId="3973ACC7" w14:textId="77777777" w:rsidR="00AF5F5E" w:rsidRPr="00820FBC" w:rsidRDefault="00AF5F5E" w:rsidP="0092106C">
      <w:pPr>
        <w:jc w:val="center"/>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820FBC">
        <w:rPr>
          <w:rFonts w:ascii="Century Gothic" w:hAnsi="Century Gothic" w:cs="Arial"/>
          <w:b/>
          <w:color w:val="70AD47"/>
          <w:spacing w:val="10"/>
          <w:sz w:val="52"/>
          <w:szCs w:val="20"/>
          <w:lang w:val="es-CO"/>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INFORME AUSTERIDAD EN EL GASTO PÚBLICO DE LA E.S.E HOSPITAL SAN JOSE DEL GUAVIARE</w:t>
      </w:r>
    </w:p>
    <w:p w14:paraId="02EB378F" w14:textId="77777777" w:rsidR="0092106C" w:rsidRPr="0019472A" w:rsidRDefault="0092106C" w:rsidP="0092106C">
      <w:pPr>
        <w:jc w:val="both"/>
        <w:rPr>
          <w:rFonts w:ascii="Century Gothic" w:hAnsi="Century Gothic" w:cs="Arial"/>
          <w:sz w:val="22"/>
          <w:szCs w:val="20"/>
          <w:lang w:val="es-CO"/>
        </w:rPr>
      </w:pPr>
    </w:p>
    <w:p w14:paraId="6A05A809"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A39BBE3"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1C8F396"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2A3D3EC"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D0B940D"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E27B00A"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0061E4C" w14:textId="77777777" w:rsidR="00820FBC" w:rsidRDefault="00820FBC"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A53C29F" w14:textId="77777777" w:rsidR="00820FBC" w:rsidRDefault="001B312F"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w:t>
      </w:r>
      <w:r w:rsidR="00C20B19">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TRIMESTRE</w:t>
      </w:r>
    </w:p>
    <w:p w14:paraId="6C020CA6" w14:textId="77777777" w:rsidR="0092106C" w:rsidRPr="00820FBC" w:rsidRDefault="00C65A58" w:rsidP="004A5329">
      <w:pPr>
        <w:jc w:val="cente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cs="Arial"/>
          <w:szCs w:val="20"/>
          <w:lang w:val="es-C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VIGENCIA 2023</w:t>
      </w:r>
    </w:p>
    <w:p w14:paraId="44EAFD9C" w14:textId="77777777" w:rsidR="0092106C" w:rsidRPr="0019472A" w:rsidRDefault="0092106C" w:rsidP="0092106C">
      <w:pPr>
        <w:jc w:val="both"/>
        <w:rPr>
          <w:rFonts w:ascii="Century Gothic" w:hAnsi="Century Gothic" w:cs="Arial"/>
          <w:sz w:val="22"/>
          <w:szCs w:val="20"/>
          <w:lang w:val="es-CO"/>
        </w:rPr>
      </w:pPr>
    </w:p>
    <w:p w14:paraId="4B94D5A5" w14:textId="77777777" w:rsidR="0092106C" w:rsidRPr="0019472A" w:rsidRDefault="0092106C" w:rsidP="0092106C">
      <w:pPr>
        <w:jc w:val="both"/>
        <w:rPr>
          <w:rFonts w:ascii="Century Gothic" w:hAnsi="Century Gothic" w:cs="Arial"/>
          <w:sz w:val="22"/>
          <w:szCs w:val="20"/>
          <w:lang w:val="es-CO"/>
        </w:rPr>
      </w:pPr>
    </w:p>
    <w:p w14:paraId="3DEEC669" w14:textId="77777777" w:rsidR="0092106C" w:rsidRPr="0019472A" w:rsidRDefault="0092106C" w:rsidP="0092106C">
      <w:pPr>
        <w:jc w:val="both"/>
        <w:rPr>
          <w:rFonts w:ascii="Century Gothic" w:hAnsi="Century Gothic" w:cs="Arial"/>
          <w:sz w:val="22"/>
          <w:szCs w:val="20"/>
          <w:lang w:val="es-CO"/>
        </w:rPr>
      </w:pPr>
    </w:p>
    <w:p w14:paraId="3656B9AB" w14:textId="77777777" w:rsidR="0092106C" w:rsidRDefault="0092106C" w:rsidP="0092106C">
      <w:pPr>
        <w:jc w:val="both"/>
        <w:rPr>
          <w:rFonts w:ascii="Century Gothic" w:hAnsi="Century Gothic" w:cs="Arial"/>
          <w:sz w:val="22"/>
          <w:szCs w:val="20"/>
          <w:lang w:val="es-CO"/>
        </w:rPr>
      </w:pPr>
    </w:p>
    <w:p w14:paraId="45FB0818" w14:textId="77777777" w:rsidR="00820FBC" w:rsidRDefault="00820FBC" w:rsidP="0092106C">
      <w:pPr>
        <w:jc w:val="both"/>
        <w:rPr>
          <w:rFonts w:ascii="Century Gothic" w:hAnsi="Century Gothic" w:cs="Arial"/>
          <w:sz w:val="22"/>
          <w:szCs w:val="20"/>
          <w:lang w:val="es-CO"/>
        </w:rPr>
      </w:pPr>
    </w:p>
    <w:p w14:paraId="049F31CB" w14:textId="77777777" w:rsidR="00820FBC" w:rsidRDefault="00820FBC" w:rsidP="0092106C">
      <w:pPr>
        <w:jc w:val="both"/>
        <w:rPr>
          <w:rFonts w:ascii="Century Gothic" w:hAnsi="Century Gothic" w:cs="Arial"/>
          <w:sz w:val="22"/>
          <w:szCs w:val="20"/>
          <w:lang w:val="es-CO"/>
        </w:rPr>
      </w:pPr>
    </w:p>
    <w:p w14:paraId="53128261" w14:textId="77777777" w:rsidR="00820FBC" w:rsidRDefault="00820FBC" w:rsidP="0092106C">
      <w:pPr>
        <w:jc w:val="both"/>
        <w:rPr>
          <w:rFonts w:ascii="Century Gothic" w:hAnsi="Century Gothic" w:cs="Arial"/>
          <w:sz w:val="22"/>
          <w:szCs w:val="20"/>
          <w:lang w:val="es-CO"/>
        </w:rPr>
      </w:pPr>
    </w:p>
    <w:p w14:paraId="62486C05" w14:textId="77777777" w:rsidR="00820FBC" w:rsidRDefault="00820FBC" w:rsidP="0092106C">
      <w:pPr>
        <w:jc w:val="both"/>
        <w:rPr>
          <w:rFonts w:ascii="Century Gothic" w:hAnsi="Century Gothic" w:cs="Arial"/>
          <w:sz w:val="22"/>
          <w:szCs w:val="20"/>
          <w:lang w:val="es-CO"/>
        </w:rPr>
      </w:pPr>
    </w:p>
    <w:p w14:paraId="4101652C" w14:textId="77777777" w:rsidR="00820FBC" w:rsidRDefault="00820FBC" w:rsidP="0092106C">
      <w:pPr>
        <w:jc w:val="both"/>
        <w:rPr>
          <w:rFonts w:ascii="Century Gothic" w:hAnsi="Century Gothic" w:cs="Arial"/>
          <w:sz w:val="22"/>
          <w:szCs w:val="20"/>
          <w:lang w:val="es-CO"/>
        </w:rPr>
      </w:pPr>
    </w:p>
    <w:p w14:paraId="4B99056E" w14:textId="77777777" w:rsidR="00820FBC" w:rsidRDefault="00820FBC" w:rsidP="0092106C">
      <w:pPr>
        <w:jc w:val="both"/>
        <w:rPr>
          <w:rFonts w:ascii="Century Gothic" w:hAnsi="Century Gothic" w:cs="Arial"/>
          <w:sz w:val="22"/>
          <w:szCs w:val="20"/>
          <w:lang w:val="es-CO"/>
        </w:rPr>
      </w:pPr>
    </w:p>
    <w:p w14:paraId="1299C43A" w14:textId="77777777" w:rsidR="00820FBC" w:rsidRPr="0019472A" w:rsidRDefault="00820FBC" w:rsidP="0092106C">
      <w:pPr>
        <w:jc w:val="both"/>
        <w:rPr>
          <w:rFonts w:ascii="Century Gothic" w:hAnsi="Century Gothic" w:cs="Arial"/>
          <w:sz w:val="22"/>
          <w:szCs w:val="20"/>
          <w:lang w:val="es-CO"/>
        </w:rPr>
      </w:pPr>
    </w:p>
    <w:p w14:paraId="4DDBEF00" w14:textId="77777777" w:rsidR="0092106C" w:rsidRPr="0019472A" w:rsidRDefault="0092106C" w:rsidP="0092106C">
      <w:pPr>
        <w:jc w:val="both"/>
        <w:rPr>
          <w:rFonts w:ascii="Century Gothic" w:hAnsi="Century Gothic" w:cs="Arial"/>
          <w:sz w:val="22"/>
          <w:szCs w:val="20"/>
          <w:lang w:val="es-CO"/>
        </w:rPr>
      </w:pPr>
    </w:p>
    <w:p w14:paraId="3461D779" w14:textId="77777777" w:rsidR="0092106C" w:rsidRPr="0019472A" w:rsidRDefault="0092106C" w:rsidP="0092106C">
      <w:pPr>
        <w:jc w:val="both"/>
        <w:rPr>
          <w:rFonts w:ascii="Century Gothic" w:hAnsi="Century Gothic" w:cs="Arial"/>
          <w:sz w:val="22"/>
          <w:szCs w:val="20"/>
          <w:lang w:val="es-CO"/>
        </w:rPr>
      </w:pPr>
    </w:p>
    <w:p w14:paraId="04200C6E" w14:textId="77777777" w:rsidR="0092106C" w:rsidRPr="00820FBC" w:rsidRDefault="00B82419"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LUCEDY TRUJILLO LAZO</w:t>
      </w:r>
    </w:p>
    <w:p w14:paraId="26BA2442" w14:textId="77777777" w:rsidR="0092106C" w:rsidRPr="00820FBC" w:rsidRDefault="00CB257A" w:rsidP="0092106C">
      <w:pPr>
        <w:jc w:val="center"/>
        <w:rPr>
          <w:rFonts w:ascii="Century Gothic" w:hAnsi="Century Gothic" w:cs="Arial"/>
          <w:b/>
          <w:color w:val="9CC2E5" w:themeColor="accent1" w:themeTint="99"/>
          <w:szCs w:val="20"/>
          <w:lang w:val="es-CO"/>
        </w:rPr>
      </w:pPr>
      <w:r>
        <w:rPr>
          <w:rFonts w:ascii="Century Gothic" w:hAnsi="Century Gothic" w:cs="Arial"/>
          <w:b/>
          <w:color w:val="9CC2E5" w:themeColor="accent1" w:themeTint="99"/>
          <w:sz w:val="28"/>
          <w:szCs w:val="20"/>
          <w:lang w:val="es-CO"/>
        </w:rPr>
        <w:t xml:space="preserve">Jefe </w:t>
      </w:r>
      <w:r w:rsidR="0092106C" w:rsidRPr="00820FBC">
        <w:rPr>
          <w:rFonts w:ascii="Century Gothic" w:hAnsi="Century Gothic" w:cs="Arial"/>
          <w:b/>
          <w:color w:val="9CC2E5" w:themeColor="accent1" w:themeTint="99"/>
          <w:sz w:val="28"/>
          <w:szCs w:val="20"/>
          <w:lang w:val="es-CO"/>
        </w:rPr>
        <w:t>Oficina Control Interno de Gestión</w:t>
      </w:r>
    </w:p>
    <w:p w14:paraId="0E26FBC9" w14:textId="77777777" w:rsidR="0092106C" w:rsidRPr="00820FBC" w:rsidRDefault="00C65A58" w:rsidP="0092106C">
      <w:pPr>
        <w:jc w:val="center"/>
        <w:rPr>
          <w:rFonts w:ascii="Century Gothic" w:hAnsi="Century Gothic" w:cs="Arial"/>
          <w:b/>
          <w:color w:val="9CC2E5" w:themeColor="accent1" w:themeTint="99"/>
          <w:sz w:val="28"/>
          <w:szCs w:val="20"/>
          <w:lang w:val="es-CO"/>
        </w:rPr>
      </w:pPr>
      <w:r>
        <w:rPr>
          <w:rFonts w:ascii="Century Gothic" w:hAnsi="Century Gothic" w:cs="Arial"/>
          <w:b/>
          <w:color w:val="9CC2E5" w:themeColor="accent1" w:themeTint="99"/>
          <w:sz w:val="28"/>
          <w:szCs w:val="20"/>
          <w:lang w:val="es-CO"/>
        </w:rPr>
        <w:t>Mayo</w:t>
      </w:r>
      <w:r w:rsidR="00380114">
        <w:rPr>
          <w:rFonts w:ascii="Century Gothic" w:hAnsi="Century Gothic" w:cs="Arial"/>
          <w:b/>
          <w:color w:val="9CC2E5" w:themeColor="accent1" w:themeTint="99"/>
          <w:sz w:val="28"/>
          <w:szCs w:val="20"/>
          <w:lang w:val="es-CO"/>
        </w:rPr>
        <w:t xml:space="preserve"> de 2023</w:t>
      </w:r>
    </w:p>
    <w:p w14:paraId="3CF2D8B6" w14:textId="77777777" w:rsidR="0092106C" w:rsidRPr="00820FBC" w:rsidRDefault="0092106C" w:rsidP="00696A1F">
      <w:pPr>
        <w:jc w:val="right"/>
        <w:rPr>
          <w:rFonts w:ascii="Century Gothic" w:hAnsi="Century Gothic" w:cs="Arial"/>
          <w:color w:val="9CC2E5" w:themeColor="accent1" w:themeTint="99"/>
          <w:sz w:val="20"/>
          <w:szCs w:val="20"/>
          <w:lang w:val="es-CO"/>
        </w:rPr>
      </w:pPr>
    </w:p>
    <w:p w14:paraId="0FB78278" w14:textId="77777777" w:rsidR="0092106C" w:rsidRPr="0019472A" w:rsidRDefault="0092106C" w:rsidP="0092106C">
      <w:pPr>
        <w:jc w:val="both"/>
        <w:rPr>
          <w:rFonts w:ascii="Century Gothic" w:hAnsi="Century Gothic" w:cs="Arial"/>
          <w:sz w:val="20"/>
          <w:szCs w:val="20"/>
          <w:lang w:val="es-CO"/>
        </w:rPr>
      </w:pPr>
    </w:p>
    <w:p w14:paraId="1FC39945" w14:textId="77777777" w:rsidR="0092106C" w:rsidRPr="0019472A" w:rsidRDefault="0092106C" w:rsidP="0092106C">
      <w:pPr>
        <w:jc w:val="both"/>
        <w:rPr>
          <w:rFonts w:ascii="Century Gothic" w:hAnsi="Century Gothic" w:cs="Arial"/>
          <w:sz w:val="20"/>
          <w:szCs w:val="20"/>
          <w:lang w:val="es-CO"/>
        </w:rPr>
      </w:pPr>
    </w:p>
    <w:p w14:paraId="0562CB0E" w14:textId="77777777" w:rsidR="00777BEB" w:rsidRDefault="00777BEB" w:rsidP="0092106C">
      <w:pPr>
        <w:jc w:val="center"/>
        <w:rPr>
          <w:rFonts w:ascii="Century Gothic" w:hAnsi="Century Gothic" w:cs="Arial"/>
          <w:b/>
          <w:sz w:val="20"/>
          <w:szCs w:val="20"/>
          <w:lang w:val="es-CO"/>
        </w:rPr>
      </w:pPr>
    </w:p>
    <w:p w14:paraId="614B6CE5" w14:textId="77777777" w:rsidR="0092106C" w:rsidRPr="0019472A" w:rsidRDefault="0092106C" w:rsidP="0092106C">
      <w:pPr>
        <w:jc w:val="center"/>
        <w:rPr>
          <w:rFonts w:ascii="Century Gothic" w:hAnsi="Century Gothic" w:cs="Arial"/>
          <w:b/>
          <w:sz w:val="20"/>
          <w:szCs w:val="20"/>
          <w:lang w:val="es-CO"/>
        </w:rPr>
      </w:pPr>
      <w:r w:rsidRPr="0019472A">
        <w:rPr>
          <w:rFonts w:ascii="Century Gothic" w:hAnsi="Century Gothic" w:cs="Arial"/>
          <w:b/>
          <w:sz w:val="20"/>
          <w:szCs w:val="20"/>
          <w:lang w:val="es-CO"/>
        </w:rPr>
        <w:t>CONTENIDO</w:t>
      </w:r>
    </w:p>
    <w:p w14:paraId="34CE0A41" w14:textId="77777777" w:rsidR="0092106C" w:rsidRPr="0019472A" w:rsidRDefault="0092106C" w:rsidP="0092106C">
      <w:pPr>
        <w:jc w:val="center"/>
        <w:rPr>
          <w:rFonts w:ascii="Century Gothic" w:hAnsi="Century Gothic" w:cs="Arial"/>
          <w:b/>
          <w:sz w:val="20"/>
          <w:szCs w:val="20"/>
          <w:lang w:val="es-CO"/>
        </w:rPr>
      </w:pPr>
    </w:p>
    <w:p w14:paraId="62EBF3C5" w14:textId="77777777" w:rsidR="00460DFB" w:rsidRPr="0019472A" w:rsidRDefault="00460DFB" w:rsidP="00460DFB">
      <w:pPr>
        <w:ind w:left="708"/>
        <w:jc w:val="center"/>
        <w:rPr>
          <w:rFonts w:ascii="Century Gothic" w:hAnsi="Century Gothic" w:cs="Arial"/>
          <w:b/>
          <w:sz w:val="20"/>
          <w:szCs w:val="20"/>
          <w:lang w:val="es-CO"/>
        </w:rPr>
      </w:pP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p>
    <w:p w14:paraId="197C9526" w14:textId="77777777" w:rsidR="00460DFB" w:rsidRPr="00E149AF" w:rsidRDefault="00460DFB" w:rsidP="00460DFB">
      <w:pPr>
        <w:ind w:left="708"/>
        <w:jc w:val="center"/>
        <w:rPr>
          <w:rFonts w:ascii="Century Gothic" w:hAnsi="Century Gothic" w:cs="Arial"/>
          <w:b/>
          <w:sz w:val="20"/>
          <w:szCs w:val="20"/>
          <w:lang w:val="es-CO"/>
        </w:rPr>
      </w:pP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t xml:space="preserve">    </w:t>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r>
      <w:r w:rsidRPr="0019472A">
        <w:rPr>
          <w:rFonts w:ascii="Century Gothic" w:hAnsi="Century Gothic" w:cs="Arial"/>
          <w:b/>
          <w:sz w:val="20"/>
          <w:szCs w:val="20"/>
          <w:lang w:val="es-CO"/>
        </w:rPr>
        <w:tab/>
        <w:t xml:space="preserve">                  </w:t>
      </w:r>
      <w:r w:rsidRPr="00E149AF">
        <w:rPr>
          <w:rFonts w:ascii="Century Gothic" w:hAnsi="Century Gothic" w:cs="Arial"/>
          <w:b/>
          <w:sz w:val="20"/>
          <w:szCs w:val="20"/>
          <w:lang w:val="es-CO"/>
        </w:rPr>
        <w:t>Pág.</w:t>
      </w:r>
    </w:p>
    <w:p w14:paraId="6D98A12B" w14:textId="77777777" w:rsidR="00460DFB" w:rsidRPr="00E149AF" w:rsidRDefault="00460DFB" w:rsidP="00460DFB">
      <w:pPr>
        <w:jc w:val="center"/>
        <w:rPr>
          <w:rFonts w:ascii="Century Gothic" w:hAnsi="Century Gothic" w:cs="Arial"/>
          <w:b/>
          <w:sz w:val="20"/>
          <w:szCs w:val="20"/>
          <w:lang w:val="es-CO"/>
        </w:rPr>
      </w:pPr>
    </w:p>
    <w:p w14:paraId="3FBF152C" w14:textId="77777777"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1. INTRODUCCIÓN…………………………………………………………</w:t>
      </w:r>
      <w:r w:rsidR="00C7797F" w:rsidRPr="00E149AF">
        <w:rPr>
          <w:rFonts w:ascii="Century Gothic" w:hAnsi="Century Gothic" w:cs="Arial"/>
          <w:sz w:val="20"/>
          <w:szCs w:val="20"/>
          <w:lang w:val="es-CO"/>
        </w:rPr>
        <w:t>……</w:t>
      </w:r>
      <w:proofErr w:type="gramStart"/>
      <w:r w:rsidR="00C7797F" w:rsidRPr="00E149AF">
        <w:rPr>
          <w:rFonts w:ascii="Century Gothic" w:hAnsi="Century Gothic" w:cs="Arial"/>
          <w:sz w:val="20"/>
          <w:szCs w:val="20"/>
          <w:lang w:val="es-CO"/>
        </w:rPr>
        <w:t>…….</w:t>
      </w:r>
      <w:proofErr w:type="gramEnd"/>
      <w:r w:rsidR="00C7797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9B6D5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54579C" w:rsidRPr="00E149AF">
        <w:rPr>
          <w:rFonts w:ascii="Century Gothic" w:hAnsi="Century Gothic" w:cs="Arial"/>
          <w:sz w:val="20"/>
          <w:szCs w:val="20"/>
          <w:lang w:val="es-CO"/>
        </w:rPr>
        <w:t>....</w:t>
      </w:r>
      <w:r w:rsidRPr="00E149AF">
        <w:rPr>
          <w:rFonts w:ascii="Century Gothic" w:hAnsi="Century Gothic" w:cs="Arial"/>
          <w:sz w:val="20"/>
          <w:szCs w:val="20"/>
          <w:lang w:val="es-CO"/>
        </w:rPr>
        <w:t>..……3</w:t>
      </w:r>
    </w:p>
    <w:p w14:paraId="2946DB82" w14:textId="77777777" w:rsidR="00460DFB" w:rsidRPr="00E149AF" w:rsidRDefault="00460DFB" w:rsidP="00460DFB">
      <w:pPr>
        <w:rPr>
          <w:rFonts w:ascii="Century Gothic" w:hAnsi="Century Gothic" w:cs="Arial"/>
          <w:sz w:val="20"/>
          <w:szCs w:val="20"/>
          <w:lang w:val="es-CO"/>
        </w:rPr>
      </w:pPr>
    </w:p>
    <w:p w14:paraId="57548EBC" w14:textId="77777777" w:rsidR="00460DFB" w:rsidRPr="00E149AF" w:rsidRDefault="00460DFB" w:rsidP="00460DFB">
      <w:pPr>
        <w:pStyle w:val="Default"/>
        <w:rPr>
          <w:rFonts w:ascii="Century Gothic" w:hAnsi="Century Gothic"/>
          <w:bCs/>
          <w:sz w:val="20"/>
          <w:szCs w:val="20"/>
        </w:rPr>
      </w:pPr>
      <w:r w:rsidRPr="00E149AF">
        <w:rPr>
          <w:rFonts w:ascii="Century Gothic" w:hAnsi="Century Gothic"/>
          <w:bCs/>
          <w:sz w:val="20"/>
          <w:szCs w:val="20"/>
        </w:rPr>
        <w:t>2. NORMATIVIDAD……………………………………………</w:t>
      </w:r>
      <w:r w:rsidR="00C7797F" w:rsidRPr="00E149AF">
        <w:rPr>
          <w:rFonts w:ascii="Century Gothic" w:hAnsi="Century Gothic"/>
          <w:bCs/>
          <w:sz w:val="20"/>
          <w:szCs w:val="20"/>
        </w:rPr>
        <w:t>……</w:t>
      </w:r>
      <w:proofErr w:type="gramStart"/>
      <w:r w:rsidR="00C7797F" w:rsidRPr="00E149AF">
        <w:rPr>
          <w:rFonts w:ascii="Century Gothic" w:hAnsi="Century Gothic"/>
          <w:bCs/>
          <w:sz w:val="20"/>
          <w:szCs w:val="20"/>
        </w:rPr>
        <w:t>…….</w:t>
      </w:r>
      <w:proofErr w:type="gramEnd"/>
      <w:r w:rsidR="00C7797F" w:rsidRPr="00E149AF">
        <w:rPr>
          <w:rFonts w:ascii="Century Gothic" w:hAnsi="Century Gothic"/>
          <w:bCs/>
          <w:sz w:val="20"/>
          <w:szCs w:val="20"/>
        </w:rPr>
        <w:t>.</w:t>
      </w:r>
      <w:r w:rsidRPr="00E149AF">
        <w:rPr>
          <w:rFonts w:ascii="Century Gothic" w:hAnsi="Century Gothic"/>
          <w:bCs/>
          <w:sz w:val="20"/>
          <w:szCs w:val="20"/>
        </w:rPr>
        <w:t>………………….</w:t>
      </w:r>
      <w:r w:rsidR="009B6D5F" w:rsidRPr="00E149AF">
        <w:rPr>
          <w:rFonts w:ascii="Century Gothic" w:hAnsi="Century Gothic"/>
          <w:bCs/>
          <w:sz w:val="20"/>
          <w:szCs w:val="20"/>
        </w:rPr>
        <w:t>..</w:t>
      </w:r>
      <w:r w:rsidRPr="00E149AF">
        <w:rPr>
          <w:rFonts w:ascii="Century Gothic" w:hAnsi="Century Gothic"/>
          <w:bCs/>
          <w:sz w:val="20"/>
          <w:szCs w:val="20"/>
        </w:rPr>
        <w:t>…</w:t>
      </w:r>
      <w:r w:rsidR="0054579C" w:rsidRPr="00E149AF">
        <w:rPr>
          <w:rFonts w:ascii="Century Gothic" w:hAnsi="Century Gothic"/>
          <w:bCs/>
          <w:sz w:val="20"/>
          <w:szCs w:val="20"/>
        </w:rPr>
        <w:t>….</w:t>
      </w:r>
      <w:r w:rsidRPr="00E149AF">
        <w:rPr>
          <w:rFonts w:ascii="Century Gothic" w:hAnsi="Century Gothic"/>
          <w:bCs/>
          <w:sz w:val="20"/>
          <w:szCs w:val="20"/>
        </w:rPr>
        <w:t>...</w:t>
      </w:r>
      <w:r w:rsidR="001761F6" w:rsidRPr="00E149AF">
        <w:rPr>
          <w:rFonts w:ascii="Century Gothic" w:hAnsi="Century Gothic"/>
          <w:bCs/>
          <w:sz w:val="20"/>
          <w:szCs w:val="20"/>
        </w:rPr>
        <w:t>..</w:t>
      </w:r>
      <w:r w:rsidRPr="00E149AF">
        <w:rPr>
          <w:rFonts w:ascii="Century Gothic" w:hAnsi="Century Gothic"/>
          <w:bCs/>
          <w:sz w:val="20"/>
          <w:szCs w:val="20"/>
        </w:rPr>
        <w:t>3-4</w:t>
      </w:r>
    </w:p>
    <w:p w14:paraId="5997CC1D" w14:textId="77777777" w:rsidR="00460DFB" w:rsidRPr="00E149AF" w:rsidRDefault="00460DFB" w:rsidP="00460DFB">
      <w:pPr>
        <w:pStyle w:val="Default"/>
        <w:rPr>
          <w:rFonts w:ascii="Century Gothic" w:hAnsi="Century Gothic"/>
          <w:b/>
          <w:bCs/>
          <w:sz w:val="20"/>
          <w:szCs w:val="20"/>
        </w:rPr>
      </w:pPr>
    </w:p>
    <w:p w14:paraId="7C165B80" w14:textId="77777777" w:rsidR="00460DFB" w:rsidRPr="00E149AF" w:rsidRDefault="003338B8" w:rsidP="00460DFB">
      <w:pPr>
        <w:pStyle w:val="Default"/>
        <w:rPr>
          <w:rFonts w:ascii="Century Gothic" w:hAnsi="Century Gothic"/>
          <w:sz w:val="20"/>
          <w:szCs w:val="20"/>
        </w:rPr>
      </w:pPr>
      <w:r w:rsidRPr="00E149AF">
        <w:rPr>
          <w:rFonts w:ascii="Century Gothic" w:hAnsi="Century Gothic"/>
          <w:bCs/>
          <w:sz w:val="20"/>
          <w:szCs w:val="20"/>
        </w:rPr>
        <w:t>3. METODOLOGÍ</w:t>
      </w:r>
      <w:r w:rsidR="00460DFB" w:rsidRPr="00E149AF">
        <w:rPr>
          <w:rFonts w:ascii="Century Gothic" w:hAnsi="Century Gothic"/>
          <w:bCs/>
          <w:sz w:val="20"/>
          <w:szCs w:val="20"/>
        </w:rPr>
        <w:t>A…</w:t>
      </w:r>
      <w:r w:rsidR="001761F6" w:rsidRPr="00E149AF">
        <w:rPr>
          <w:rFonts w:ascii="Century Gothic" w:hAnsi="Century Gothic"/>
          <w:bCs/>
          <w:sz w:val="20"/>
          <w:szCs w:val="20"/>
        </w:rPr>
        <w:t>………………………………</w:t>
      </w:r>
      <w:proofErr w:type="gramStart"/>
      <w:r w:rsidR="001761F6" w:rsidRPr="00E149AF">
        <w:rPr>
          <w:rFonts w:ascii="Century Gothic" w:hAnsi="Century Gothic"/>
          <w:bCs/>
          <w:sz w:val="20"/>
          <w:szCs w:val="20"/>
        </w:rPr>
        <w:t>……</w:t>
      </w:r>
      <w:r w:rsidR="0027430A" w:rsidRPr="00E149AF">
        <w:rPr>
          <w:rFonts w:ascii="Century Gothic" w:hAnsi="Century Gothic"/>
          <w:bCs/>
          <w:sz w:val="20"/>
          <w:szCs w:val="20"/>
        </w:rPr>
        <w:t>.</w:t>
      </w:r>
      <w:proofErr w:type="gramEnd"/>
      <w:r w:rsidR="001761F6" w:rsidRPr="00E149AF">
        <w:rPr>
          <w:rFonts w:ascii="Century Gothic" w:hAnsi="Century Gothic"/>
          <w:bCs/>
          <w:sz w:val="20"/>
          <w:szCs w:val="20"/>
        </w:rPr>
        <w:t>…………</w:t>
      </w:r>
      <w:r w:rsidR="00C7797F" w:rsidRPr="00E149AF">
        <w:rPr>
          <w:rFonts w:ascii="Century Gothic" w:hAnsi="Century Gothic"/>
          <w:bCs/>
          <w:sz w:val="20"/>
          <w:szCs w:val="20"/>
        </w:rPr>
        <w:t>………….</w:t>
      </w:r>
      <w:r w:rsidR="001761F6" w:rsidRPr="00E149AF">
        <w:rPr>
          <w:rFonts w:ascii="Century Gothic" w:hAnsi="Century Gothic"/>
          <w:bCs/>
          <w:sz w:val="20"/>
          <w:szCs w:val="20"/>
        </w:rPr>
        <w:t>…………...….</w:t>
      </w:r>
      <w:r w:rsidR="009B6D5F" w:rsidRPr="00E149AF">
        <w:rPr>
          <w:rFonts w:ascii="Century Gothic" w:hAnsi="Century Gothic"/>
          <w:bCs/>
          <w:sz w:val="20"/>
          <w:szCs w:val="20"/>
        </w:rPr>
        <w:t>.</w:t>
      </w:r>
      <w:r w:rsidR="001761F6" w:rsidRPr="00E149AF">
        <w:rPr>
          <w:rFonts w:ascii="Century Gothic" w:hAnsi="Century Gothic"/>
          <w:bCs/>
          <w:sz w:val="20"/>
          <w:szCs w:val="20"/>
        </w:rPr>
        <w:t>.…</w:t>
      </w:r>
      <w:r w:rsidR="0054579C" w:rsidRPr="00E149AF">
        <w:rPr>
          <w:rFonts w:ascii="Century Gothic" w:hAnsi="Century Gothic"/>
          <w:bCs/>
          <w:sz w:val="20"/>
          <w:szCs w:val="20"/>
        </w:rPr>
        <w:t>…</w:t>
      </w:r>
      <w:r w:rsidR="001761F6" w:rsidRPr="00E149AF">
        <w:rPr>
          <w:rFonts w:ascii="Century Gothic" w:hAnsi="Century Gothic"/>
          <w:bCs/>
          <w:sz w:val="20"/>
          <w:szCs w:val="20"/>
        </w:rPr>
        <w:t>..</w:t>
      </w:r>
      <w:r w:rsidR="00460DFB" w:rsidRPr="00E149AF">
        <w:rPr>
          <w:rFonts w:ascii="Century Gothic" w:hAnsi="Century Gothic"/>
          <w:bCs/>
          <w:sz w:val="20"/>
          <w:szCs w:val="20"/>
        </w:rPr>
        <w:t>....4</w:t>
      </w:r>
    </w:p>
    <w:p w14:paraId="110FFD37" w14:textId="77777777" w:rsidR="00460DFB" w:rsidRPr="00E149AF" w:rsidRDefault="00460DFB" w:rsidP="00460DFB">
      <w:pPr>
        <w:rPr>
          <w:rFonts w:ascii="Century Gothic" w:hAnsi="Century Gothic" w:cs="Arial"/>
          <w:sz w:val="20"/>
          <w:szCs w:val="20"/>
          <w:lang w:val="es-CO"/>
        </w:rPr>
      </w:pPr>
    </w:p>
    <w:p w14:paraId="36EE25D6" w14:textId="77777777"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4. ALCANCE…………</w:t>
      </w:r>
      <w:proofErr w:type="gramStart"/>
      <w:r w:rsidRPr="00E149AF">
        <w:rPr>
          <w:rFonts w:ascii="Century Gothic" w:hAnsi="Century Gothic" w:cs="Arial"/>
          <w:sz w:val="20"/>
          <w:szCs w:val="20"/>
          <w:lang w:val="es-CO"/>
        </w:rPr>
        <w:t>…….</w:t>
      </w:r>
      <w:proofErr w:type="gramEnd"/>
      <w:r w:rsidRPr="00E149AF">
        <w:rPr>
          <w:rFonts w:ascii="Century Gothic" w:hAnsi="Century Gothic" w:cs="Arial"/>
          <w:sz w:val="20"/>
          <w:szCs w:val="20"/>
          <w:lang w:val="es-CO"/>
        </w:rPr>
        <w:t>…………………………………………</w:t>
      </w:r>
      <w:r w:rsidR="00C7797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9B6D5F" w:rsidRPr="00E149AF">
        <w:rPr>
          <w:rFonts w:ascii="Century Gothic" w:hAnsi="Century Gothic" w:cs="Arial"/>
          <w:sz w:val="20"/>
          <w:szCs w:val="20"/>
          <w:lang w:val="es-CO"/>
        </w:rPr>
        <w:t>.</w:t>
      </w:r>
      <w:r w:rsidR="0054579C" w:rsidRPr="00E149AF">
        <w:rPr>
          <w:rFonts w:ascii="Century Gothic" w:hAnsi="Century Gothic" w:cs="Arial"/>
          <w:sz w:val="20"/>
          <w:szCs w:val="20"/>
          <w:lang w:val="es-CO"/>
        </w:rPr>
        <w:t>…</w:t>
      </w:r>
      <w:r w:rsidR="00A51F3F">
        <w:rPr>
          <w:rFonts w:ascii="Century Gothic" w:hAnsi="Century Gothic" w:cs="Arial"/>
          <w:sz w:val="20"/>
          <w:szCs w:val="20"/>
          <w:lang w:val="es-CO"/>
        </w:rPr>
        <w:t>...</w:t>
      </w:r>
      <w:r w:rsidR="004071CD" w:rsidRPr="00E149AF">
        <w:rPr>
          <w:rFonts w:ascii="Century Gothic" w:hAnsi="Century Gothic" w:cs="Arial"/>
          <w:sz w:val="20"/>
          <w:szCs w:val="20"/>
          <w:lang w:val="es-CO"/>
        </w:rPr>
        <w:t>…</w:t>
      </w:r>
      <w:r w:rsidRPr="00E149AF">
        <w:rPr>
          <w:rFonts w:ascii="Century Gothic" w:hAnsi="Century Gothic" w:cs="Arial"/>
          <w:sz w:val="20"/>
          <w:szCs w:val="20"/>
          <w:lang w:val="es-CO"/>
        </w:rPr>
        <w:t>4</w:t>
      </w:r>
      <w:r w:rsidR="00B733BE" w:rsidRPr="00E149AF">
        <w:rPr>
          <w:rFonts w:ascii="Century Gothic" w:hAnsi="Century Gothic" w:cs="Arial"/>
          <w:sz w:val="20"/>
          <w:szCs w:val="20"/>
          <w:lang w:val="es-CO"/>
        </w:rPr>
        <w:t>-5</w:t>
      </w:r>
    </w:p>
    <w:p w14:paraId="6B699379" w14:textId="77777777" w:rsidR="00460DFB" w:rsidRPr="00E149AF" w:rsidRDefault="00460DFB" w:rsidP="00460DFB">
      <w:pPr>
        <w:rPr>
          <w:rFonts w:ascii="Century Gothic" w:hAnsi="Century Gothic" w:cs="Arial"/>
          <w:sz w:val="20"/>
          <w:szCs w:val="20"/>
          <w:lang w:val="es-CO"/>
        </w:rPr>
      </w:pPr>
    </w:p>
    <w:p w14:paraId="0E9B3250" w14:textId="77777777"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5. DESARROLLO………………………………………</w:t>
      </w:r>
      <w:r w:rsidR="00A07052"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C7797F" w:rsidRPr="00E149AF">
        <w:rPr>
          <w:rFonts w:ascii="Century Gothic" w:hAnsi="Century Gothic" w:cs="Arial"/>
          <w:sz w:val="20"/>
          <w:szCs w:val="20"/>
          <w:lang w:val="es-CO"/>
        </w:rPr>
        <w:t>……</w:t>
      </w:r>
      <w:proofErr w:type="gramStart"/>
      <w:r w:rsidR="00C7797F" w:rsidRPr="00E149AF">
        <w:rPr>
          <w:rFonts w:ascii="Century Gothic" w:hAnsi="Century Gothic" w:cs="Arial"/>
          <w:sz w:val="20"/>
          <w:szCs w:val="20"/>
          <w:lang w:val="es-CO"/>
        </w:rPr>
        <w:t>……</w:t>
      </w:r>
      <w:r w:rsidR="00A07052">
        <w:rPr>
          <w:rFonts w:ascii="Century Gothic" w:hAnsi="Century Gothic" w:cs="Arial"/>
          <w:sz w:val="20"/>
          <w:szCs w:val="20"/>
          <w:lang w:val="es-CO"/>
        </w:rPr>
        <w:t>.</w:t>
      </w:r>
      <w:proofErr w:type="gramEnd"/>
      <w:r w:rsidR="00A07052">
        <w:rPr>
          <w:rFonts w:ascii="Century Gothic" w:hAnsi="Century Gothic" w:cs="Arial"/>
          <w:sz w:val="20"/>
          <w:szCs w:val="20"/>
          <w:lang w:val="es-CO"/>
        </w:rPr>
        <w:t>.</w:t>
      </w:r>
      <w:r w:rsidR="00A07052"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54579C" w:rsidRPr="00E149AF">
        <w:rPr>
          <w:rFonts w:ascii="Century Gothic" w:hAnsi="Century Gothic" w:cs="Arial"/>
          <w:sz w:val="20"/>
          <w:szCs w:val="20"/>
          <w:lang w:val="es-CO"/>
        </w:rPr>
        <w:t>…</w:t>
      </w:r>
      <w:r w:rsidR="009B6D5F" w:rsidRPr="00E149AF">
        <w:rPr>
          <w:rFonts w:ascii="Century Gothic" w:hAnsi="Century Gothic" w:cs="Arial"/>
          <w:sz w:val="20"/>
          <w:szCs w:val="20"/>
          <w:lang w:val="es-CO"/>
        </w:rPr>
        <w:t>.</w:t>
      </w:r>
      <w:r w:rsidRPr="00E149AF">
        <w:rPr>
          <w:rFonts w:ascii="Century Gothic" w:hAnsi="Century Gothic" w:cs="Arial"/>
          <w:sz w:val="20"/>
          <w:szCs w:val="20"/>
          <w:lang w:val="es-CO"/>
        </w:rPr>
        <w:t>…….</w:t>
      </w:r>
      <w:r w:rsidR="00AA0621">
        <w:rPr>
          <w:rFonts w:ascii="Century Gothic" w:hAnsi="Century Gothic" w:cs="Arial"/>
          <w:sz w:val="20"/>
          <w:szCs w:val="20"/>
          <w:lang w:val="es-CO"/>
        </w:rPr>
        <w:t>6</w:t>
      </w:r>
    </w:p>
    <w:p w14:paraId="3FE9F23F" w14:textId="77777777" w:rsidR="00460DFB" w:rsidRPr="00E149AF" w:rsidRDefault="00460DFB" w:rsidP="00460DFB">
      <w:pPr>
        <w:rPr>
          <w:rFonts w:ascii="Century Gothic" w:hAnsi="Century Gothic" w:cs="Arial"/>
          <w:sz w:val="20"/>
          <w:szCs w:val="20"/>
          <w:lang w:val="es-CO"/>
        </w:rPr>
      </w:pPr>
    </w:p>
    <w:p w14:paraId="10C79480" w14:textId="77777777" w:rsidR="00460DFB" w:rsidRPr="00E149AF" w:rsidRDefault="00460DFB" w:rsidP="00460DFB">
      <w:pPr>
        <w:rPr>
          <w:rFonts w:ascii="Century Gothic" w:hAnsi="Century Gothic" w:cs="Arial"/>
          <w:sz w:val="20"/>
          <w:szCs w:val="20"/>
          <w:lang w:val="es-CO"/>
        </w:rPr>
      </w:pPr>
      <w:r w:rsidRPr="00E149AF">
        <w:rPr>
          <w:rFonts w:ascii="Century Gothic" w:hAnsi="Century Gothic" w:cs="Arial"/>
          <w:sz w:val="20"/>
          <w:szCs w:val="20"/>
          <w:lang w:val="es-CO"/>
        </w:rPr>
        <w:t>5.1. Talento Humano…………………………</w:t>
      </w:r>
      <w:proofErr w:type="gramStart"/>
      <w:r w:rsidRPr="00E149AF">
        <w:rPr>
          <w:rFonts w:ascii="Century Gothic" w:hAnsi="Century Gothic" w:cs="Arial"/>
          <w:sz w:val="20"/>
          <w:szCs w:val="20"/>
          <w:lang w:val="es-CO"/>
        </w:rPr>
        <w:t>…</w:t>
      </w:r>
      <w:r w:rsidR="001761F6" w:rsidRPr="00E149AF">
        <w:rPr>
          <w:rFonts w:ascii="Century Gothic" w:hAnsi="Century Gothic" w:cs="Arial"/>
          <w:sz w:val="20"/>
          <w:szCs w:val="20"/>
          <w:lang w:val="es-CO"/>
        </w:rPr>
        <w:t>….</w:t>
      </w:r>
      <w:proofErr w:type="gramEnd"/>
      <w:r w:rsidR="001761F6" w:rsidRPr="00E149AF">
        <w:rPr>
          <w:rFonts w:ascii="Century Gothic" w:hAnsi="Century Gothic" w:cs="Arial"/>
          <w:sz w:val="20"/>
          <w:szCs w:val="20"/>
          <w:lang w:val="es-CO"/>
        </w:rPr>
        <w:t>…………</w:t>
      </w:r>
      <w:r w:rsidR="0027430A" w:rsidRPr="00E149AF">
        <w:rPr>
          <w:rFonts w:ascii="Century Gothic" w:hAnsi="Century Gothic" w:cs="Arial"/>
          <w:sz w:val="20"/>
          <w:szCs w:val="20"/>
          <w:lang w:val="es-CO"/>
        </w:rPr>
        <w:t>..</w:t>
      </w:r>
      <w:r w:rsidR="001761F6" w:rsidRPr="00E149AF">
        <w:rPr>
          <w:rFonts w:ascii="Century Gothic" w:hAnsi="Century Gothic" w:cs="Arial"/>
          <w:sz w:val="20"/>
          <w:szCs w:val="20"/>
          <w:lang w:val="es-CO"/>
        </w:rPr>
        <w:t>…..…</w:t>
      </w:r>
      <w:r w:rsidR="00C7797F" w:rsidRPr="00E149AF">
        <w:rPr>
          <w:rFonts w:ascii="Century Gothic" w:hAnsi="Century Gothic" w:cs="Arial"/>
          <w:sz w:val="20"/>
          <w:szCs w:val="20"/>
          <w:lang w:val="es-CO"/>
        </w:rPr>
        <w:t>………..</w:t>
      </w:r>
      <w:r w:rsidR="00AA0621">
        <w:rPr>
          <w:rFonts w:ascii="Century Gothic" w:hAnsi="Century Gothic" w:cs="Arial"/>
          <w:sz w:val="20"/>
          <w:szCs w:val="20"/>
          <w:lang w:val="es-CO"/>
        </w:rPr>
        <w:t>……...............</w:t>
      </w:r>
      <w:r w:rsidR="0054579C" w:rsidRPr="00E149AF">
        <w:rPr>
          <w:rFonts w:ascii="Century Gothic" w:hAnsi="Century Gothic" w:cs="Arial"/>
          <w:sz w:val="20"/>
          <w:szCs w:val="20"/>
          <w:lang w:val="es-CO"/>
        </w:rPr>
        <w:t>6</w:t>
      </w:r>
      <w:r w:rsidR="007470A0">
        <w:rPr>
          <w:rFonts w:ascii="Century Gothic" w:hAnsi="Century Gothic" w:cs="Arial"/>
          <w:sz w:val="20"/>
          <w:szCs w:val="20"/>
          <w:lang w:val="es-CO"/>
        </w:rPr>
        <w:t>-7</w:t>
      </w:r>
      <w:r w:rsidR="00AA0621">
        <w:rPr>
          <w:rFonts w:ascii="Century Gothic" w:hAnsi="Century Gothic" w:cs="Arial"/>
          <w:sz w:val="20"/>
          <w:szCs w:val="20"/>
          <w:lang w:val="es-CO"/>
        </w:rPr>
        <w:t>-8-9</w:t>
      </w:r>
      <w:r w:rsidR="00A51F3F">
        <w:rPr>
          <w:rFonts w:ascii="Century Gothic" w:hAnsi="Century Gothic" w:cs="Arial"/>
          <w:sz w:val="20"/>
          <w:szCs w:val="20"/>
          <w:lang w:val="es-CO"/>
        </w:rPr>
        <w:t>-10</w:t>
      </w:r>
    </w:p>
    <w:p w14:paraId="1F72F646" w14:textId="77777777" w:rsidR="00460DFB" w:rsidRPr="00E149AF" w:rsidRDefault="00460DFB" w:rsidP="00460DFB">
      <w:pPr>
        <w:pStyle w:val="Prrafodelista"/>
        <w:rPr>
          <w:rFonts w:ascii="Century Gothic" w:hAnsi="Century Gothic" w:cs="Arial"/>
          <w:sz w:val="20"/>
          <w:szCs w:val="20"/>
          <w:lang w:val="es-CO"/>
        </w:rPr>
      </w:pPr>
    </w:p>
    <w:p w14:paraId="32BF9387" w14:textId="77777777"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5.2. Gastos de Personal………………………………………………………</w:t>
      </w:r>
      <w:r w:rsidR="00C7797F" w:rsidRPr="00E149AF">
        <w:rPr>
          <w:rFonts w:ascii="Century Gothic" w:hAnsi="Century Gothic" w:cs="Arial"/>
          <w:sz w:val="20"/>
          <w:szCs w:val="20"/>
        </w:rPr>
        <w:t>…………</w:t>
      </w:r>
      <w:r w:rsidR="00C417CD">
        <w:rPr>
          <w:rFonts w:ascii="Century Gothic" w:hAnsi="Century Gothic" w:cs="Arial"/>
          <w:sz w:val="20"/>
          <w:szCs w:val="20"/>
        </w:rPr>
        <w:t>………</w:t>
      </w:r>
      <w:r w:rsidR="00A07052">
        <w:rPr>
          <w:rFonts w:ascii="Century Gothic" w:hAnsi="Century Gothic" w:cs="Arial"/>
          <w:sz w:val="20"/>
          <w:szCs w:val="20"/>
        </w:rPr>
        <w:t>…..</w:t>
      </w:r>
      <w:r w:rsidR="00C7797F" w:rsidRPr="00E149AF">
        <w:rPr>
          <w:rFonts w:ascii="Century Gothic" w:hAnsi="Century Gothic" w:cs="Arial"/>
          <w:sz w:val="20"/>
          <w:szCs w:val="20"/>
        </w:rPr>
        <w:t>.</w:t>
      </w:r>
      <w:r w:rsidR="00A51F3F">
        <w:rPr>
          <w:rFonts w:ascii="Century Gothic" w:hAnsi="Century Gothic" w:cs="Arial"/>
          <w:sz w:val="20"/>
          <w:szCs w:val="20"/>
        </w:rPr>
        <w:t>10-11</w:t>
      </w:r>
    </w:p>
    <w:p w14:paraId="08CE6F91" w14:textId="77777777" w:rsidR="00460DFB" w:rsidRPr="00E149AF" w:rsidRDefault="00460DFB" w:rsidP="00460DFB">
      <w:pPr>
        <w:rPr>
          <w:rFonts w:ascii="Century Gothic" w:hAnsi="Century Gothic" w:cs="Arial"/>
          <w:sz w:val="20"/>
          <w:szCs w:val="20"/>
        </w:rPr>
      </w:pPr>
    </w:p>
    <w:p w14:paraId="2FB5FBDC" w14:textId="77777777"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5.3. Gastos Indire</w:t>
      </w:r>
      <w:r w:rsidR="001761F6" w:rsidRPr="00E149AF">
        <w:rPr>
          <w:rFonts w:ascii="Century Gothic" w:hAnsi="Century Gothic" w:cs="Arial"/>
          <w:sz w:val="20"/>
          <w:szCs w:val="20"/>
        </w:rPr>
        <w:t>ctos………………………………………………………</w:t>
      </w:r>
      <w:proofErr w:type="gramStart"/>
      <w:r w:rsidR="001761F6" w:rsidRPr="00E149AF">
        <w:rPr>
          <w:rFonts w:ascii="Century Gothic" w:hAnsi="Century Gothic" w:cs="Arial"/>
          <w:sz w:val="20"/>
          <w:szCs w:val="20"/>
        </w:rPr>
        <w:t>……</w:t>
      </w:r>
      <w:r w:rsidR="0054579C" w:rsidRPr="00E149AF">
        <w:rPr>
          <w:rFonts w:ascii="Century Gothic" w:hAnsi="Century Gothic" w:cs="Arial"/>
          <w:sz w:val="20"/>
          <w:szCs w:val="20"/>
        </w:rPr>
        <w:t>.</w:t>
      </w:r>
      <w:proofErr w:type="gramEnd"/>
      <w:r w:rsidR="001761F6" w:rsidRPr="00E149AF">
        <w:rPr>
          <w:rFonts w:ascii="Century Gothic" w:hAnsi="Century Gothic" w:cs="Arial"/>
          <w:sz w:val="20"/>
          <w:szCs w:val="20"/>
        </w:rPr>
        <w:t>…</w:t>
      </w:r>
      <w:r w:rsidR="00E86AC7">
        <w:rPr>
          <w:rFonts w:ascii="Century Gothic" w:hAnsi="Century Gothic" w:cs="Arial"/>
          <w:sz w:val="20"/>
          <w:szCs w:val="20"/>
        </w:rPr>
        <w:t>…</w:t>
      </w:r>
      <w:r w:rsidR="00A51F3F">
        <w:rPr>
          <w:rFonts w:ascii="Century Gothic" w:hAnsi="Century Gothic" w:cs="Arial"/>
          <w:sz w:val="20"/>
          <w:szCs w:val="20"/>
        </w:rPr>
        <w:t>..</w:t>
      </w:r>
      <w:r w:rsidR="00602D08" w:rsidRPr="00E149AF">
        <w:rPr>
          <w:rFonts w:ascii="Century Gothic" w:hAnsi="Century Gothic" w:cs="Arial"/>
          <w:sz w:val="20"/>
          <w:szCs w:val="20"/>
        </w:rPr>
        <w:t>…</w:t>
      </w:r>
      <w:r w:rsidR="00AA0621">
        <w:rPr>
          <w:rFonts w:ascii="Century Gothic" w:hAnsi="Century Gothic" w:cs="Arial"/>
          <w:sz w:val="20"/>
          <w:szCs w:val="20"/>
        </w:rPr>
        <w:t>…1</w:t>
      </w:r>
      <w:r w:rsidR="00A51F3F">
        <w:rPr>
          <w:rFonts w:ascii="Century Gothic" w:hAnsi="Century Gothic" w:cs="Arial"/>
          <w:sz w:val="20"/>
          <w:szCs w:val="20"/>
        </w:rPr>
        <w:t>1</w:t>
      </w:r>
      <w:r w:rsidR="00AA0621">
        <w:rPr>
          <w:rFonts w:ascii="Century Gothic" w:hAnsi="Century Gothic" w:cs="Arial"/>
          <w:sz w:val="20"/>
          <w:szCs w:val="20"/>
        </w:rPr>
        <w:t>-1</w:t>
      </w:r>
      <w:r w:rsidR="00A51F3F">
        <w:rPr>
          <w:rFonts w:ascii="Century Gothic" w:hAnsi="Century Gothic" w:cs="Arial"/>
          <w:sz w:val="20"/>
          <w:szCs w:val="20"/>
        </w:rPr>
        <w:t>2</w:t>
      </w:r>
      <w:r w:rsidR="00AA0621">
        <w:rPr>
          <w:rFonts w:ascii="Century Gothic" w:hAnsi="Century Gothic" w:cs="Arial"/>
          <w:sz w:val="20"/>
          <w:szCs w:val="20"/>
        </w:rPr>
        <w:t>-1</w:t>
      </w:r>
      <w:r w:rsidR="00A51F3F">
        <w:rPr>
          <w:rFonts w:ascii="Century Gothic" w:hAnsi="Century Gothic" w:cs="Arial"/>
          <w:sz w:val="20"/>
          <w:szCs w:val="20"/>
        </w:rPr>
        <w:t>3-14</w:t>
      </w:r>
    </w:p>
    <w:p w14:paraId="61CDCEAD" w14:textId="77777777" w:rsidR="00460DFB" w:rsidRPr="008C0244" w:rsidRDefault="00460DFB" w:rsidP="00460DFB">
      <w:pPr>
        <w:rPr>
          <w:rFonts w:ascii="Century Gothic" w:hAnsi="Century Gothic" w:cs="Arial"/>
          <w:sz w:val="20"/>
          <w:szCs w:val="20"/>
          <w:highlight w:val="yellow"/>
        </w:rPr>
      </w:pPr>
    </w:p>
    <w:p w14:paraId="4FC78D82" w14:textId="77777777" w:rsidR="00B733BE" w:rsidRPr="00E149AF" w:rsidRDefault="00460DFB" w:rsidP="00B733BE">
      <w:pPr>
        <w:rPr>
          <w:rFonts w:ascii="Century Gothic" w:hAnsi="Century Gothic" w:cs="Arial"/>
          <w:sz w:val="20"/>
          <w:szCs w:val="20"/>
        </w:rPr>
      </w:pPr>
      <w:r w:rsidRPr="00E149AF">
        <w:rPr>
          <w:rFonts w:ascii="Century Gothic" w:hAnsi="Century Gothic" w:cs="Arial"/>
          <w:sz w:val="20"/>
          <w:szCs w:val="20"/>
        </w:rPr>
        <w:t>5.4. Impresos y publicaciones…………………</w:t>
      </w:r>
      <w:r w:rsidR="001761F6" w:rsidRPr="00E149AF">
        <w:rPr>
          <w:rFonts w:ascii="Century Gothic" w:hAnsi="Century Gothic" w:cs="Arial"/>
          <w:sz w:val="20"/>
          <w:szCs w:val="20"/>
        </w:rPr>
        <w:t>………………………………</w:t>
      </w:r>
      <w:proofErr w:type="gramStart"/>
      <w:r w:rsidR="001761F6" w:rsidRPr="00E149AF">
        <w:rPr>
          <w:rFonts w:ascii="Century Gothic" w:hAnsi="Century Gothic" w:cs="Arial"/>
          <w:sz w:val="20"/>
          <w:szCs w:val="20"/>
        </w:rPr>
        <w:t>…</w:t>
      </w:r>
      <w:r w:rsidR="00C7797F" w:rsidRPr="00E149AF">
        <w:rPr>
          <w:rFonts w:ascii="Century Gothic" w:hAnsi="Century Gothic" w:cs="Arial"/>
          <w:sz w:val="20"/>
          <w:szCs w:val="20"/>
        </w:rPr>
        <w:t>…</w:t>
      </w:r>
      <w:r w:rsidR="00D320F0" w:rsidRPr="00E149AF">
        <w:rPr>
          <w:rFonts w:ascii="Century Gothic" w:hAnsi="Century Gothic" w:cs="Arial"/>
          <w:sz w:val="20"/>
          <w:szCs w:val="20"/>
        </w:rPr>
        <w:t>.</w:t>
      </w:r>
      <w:proofErr w:type="gramEnd"/>
      <w:r w:rsidR="00C7797F" w:rsidRPr="00E149AF">
        <w:rPr>
          <w:rFonts w:ascii="Century Gothic" w:hAnsi="Century Gothic" w:cs="Arial"/>
          <w:sz w:val="20"/>
          <w:szCs w:val="20"/>
        </w:rPr>
        <w:t>…….</w:t>
      </w:r>
      <w:r w:rsidR="00D320F0" w:rsidRPr="00E149AF">
        <w:rPr>
          <w:rFonts w:ascii="Century Gothic" w:hAnsi="Century Gothic" w:cs="Arial"/>
          <w:sz w:val="20"/>
          <w:szCs w:val="20"/>
        </w:rPr>
        <w:t>.…</w:t>
      </w:r>
      <w:r w:rsidR="00C417CD">
        <w:rPr>
          <w:rFonts w:ascii="Century Gothic" w:hAnsi="Century Gothic" w:cs="Arial"/>
          <w:sz w:val="20"/>
          <w:szCs w:val="20"/>
        </w:rPr>
        <w:t>...</w:t>
      </w:r>
      <w:r w:rsidR="00926212" w:rsidRPr="00E149AF">
        <w:rPr>
          <w:rFonts w:ascii="Century Gothic" w:hAnsi="Century Gothic" w:cs="Arial"/>
          <w:sz w:val="20"/>
          <w:szCs w:val="20"/>
        </w:rPr>
        <w:t>…</w:t>
      </w:r>
      <w:r w:rsidR="00A51F3F">
        <w:rPr>
          <w:rFonts w:ascii="Century Gothic" w:hAnsi="Century Gothic" w:cs="Arial"/>
          <w:sz w:val="20"/>
          <w:szCs w:val="20"/>
        </w:rPr>
        <w:t>14-15</w:t>
      </w:r>
    </w:p>
    <w:p w14:paraId="6BB9E253" w14:textId="77777777" w:rsidR="00460DFB" w:rsidRPr="00E149AF" w:rsidRDefault="00602D08" w:rsidP="00B733BE">
      <w:pPr>
        <w:rPr>
          <w:rFonts w:ascii="Century Gothic" w:hAnsi="Century Gothic" w:cs="Arial"/>
          <w:sz w:val="20"/>
          <w:szCs w:val="20"/>
        </w:rPr>
      </w:pPr>
      <w:r w:rsidRPr="00E149AF">
        <w:rPr>
          <w:rFonts w:ascii="Century Gothic" w:hAnsi="Century Gothic" w:cs="Arial"/>
          <w:sz w:val="20"/>
          <w:szCs w:val="20"/>
        </w:rPr>
        <w:tab/>
      </w:r>
    </w:p>
    <w:p w14:paraId="12095428" w14:textId="77777777"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5.5. Vigilancia y Aseo……………………………………………………………</w:t>
      </w:r>
      <w:proofErr w:type="gramStart"/>
      <w:r w:rsidRPr="00E149AF">
        <w:rPr>
          <w:rFonts w:ascii="Century Gothic" w:hAnsi="Century Gothic" w:cs="Arial"/>
          <w:sz w:val="20"/>
          <w:szCs w:val="20"/>
        </w:rPr>
        <w:t>…</w:t>
      </w:r>
      <w:r w:rsidR="00602D08" w:rsidRPr="00E149AF">
        <w:rPr>
          <w:rFonts w:ascii="Century Gothic" w:hAnsi="Century Gothic" w:cs="Arial"/>
          <w:sz w:val="20"/>
          <w:szCs w:val="20"/>
        </w:rPr>
        <w:t>…</w:t>
      </w:r>
      <w:r w:rsidR="00255968" w:rsidRPr="00E149AF">
        <w:rPr>
          <w:rFonts w:ascii="Century Gothic" w:hAnsi="Century Gothic" w:cs="Arial"/>
          <w:sz w:val="20"/>
          <w:szCs w:val="20"/>
        </w:rPr>
        <w:t>.</w:t>
      </w:r>
      <w:proofErr w:type="gramEnd"/>
      <w:r w:rsidR="00D320F0" w:rsidRPr="00E149AF">
        <w:rPr>
          <w:rFonts w:ascii="Century Gothic" w:hAnsi="Century Gothic" w:cs="Arial"/>
          <w:sz w:val="20"/>
          <w:szCs w:val="20"/>
        </w:rPr>
        <w:t>………..</w:t>
      </w:r>
      <w:r w:rsidR="00E86AC7">
        <w:rPr>
          <w:rFonts w:ascii="Century Gothic" w:hAnsi="Century Gothic" w:cs="Arial"/>
          <w:sz w:val="20"/>
          <w:szCs w:val="20"/>
        </w:rPr>
        <w:t>.....</w:t>
      </w:r>
      <w:r w:rsidR="00A51F3F">
        <w:rPr>
          <w:rFonts w:ascii="Century Gothic" w:hAnsi="Century Gothic" w:cs="Arial"/>
          <w:sz w:val="20"/>
          <w:szCs w:val="20"/>
        </w:rPr>
        <w:t>.....</w:t>
      </w:r>
      <w:r w:rsidR="00E86AC7">
        <w:rPr>
          <w:rFonts w:ascii="Century Gothic" w:hAnsi="Century Gothic" w:cs="Arial"/>
          <w:sz w:val="20"/>
          <w:szCs w:val="20"/>
        </w:rPr>
        <w:t>.</w:t>
      </w:r>
      <w:r w:rsidR="00A51F3F">
        <w:rPr>
          <w:rFonts w:ascii="Century Gothic" w:hAnsi="Century Gothic" w:cs="Arial"/>
          <w:sz w:val="20"/>
          <w:szCs w:val="20"/>
        </w:rPr>
        <w:t>15</w:t>
      </w:r>
    </w:p>
    <w:p w14:paraId="23DE523C" w14:textId="77777777" w:rsidR="00460DFB" w:rsidRPr="00E149AF" w:rsidRDefault="00460DFB" w:rsidP="00460DFB">
      <w:pPr>
        <w:rPr>
          <w:rFonts w:ascii="Century Gothic" w:hAnsi="Century Gothic" w:cs="Arial"/>
          <w:sz w:val="20"/>
          <w:szCs w:val="20"/>
        </w:rPr>
      </w:pPr>
    </w:p>
    <w:p w14:paraId="0F4C0B3E" w14:textId="77777777"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5.6. Viáticos y Gastos d</w:t>
      </w:r>
      <w:r w:rsidR="0054579C" w:rsidRPr="00E149AF">
        <w:rPr>
          <w:rFonts w:ascii="Century Gothic" w:hAnsi="Century Gothic" w:cs="Arial"/>
          <w:sz w:val="20"/>
          <w:szCs w:val="20"/>
        </w:rPr>
        <w:t>e Viaje...……………………………………………</w:t>
      </w:r>
      <w:proofErr w:type="gramStart"/>
      <w:r w:rsidR="0054579C" w:rsidRPr="00E149AF">
        <w:rPr>
          <w:rFonts w:ascii="Century Gothic" w:hAnsi="Century Gothic" w:cs="Arial"/>
          <w:sz w:val="20"/>
          <w:szCs w:val="20"/>
        </w:rPr>
        <w:t>…</w:t>
      </w:r>
      <w:r w:rsidR="00C7797F" w:rsidRPr="00E149AF">
        <w:rPr>
          <w:rFonts w:ascii="Century Gothic" w:hAnsi="Century Gothic" w:cs="Arial"/>
          <w:sz w:val="20"/>
          <w:szCs w:val="20"/>
        </w:rPr>
        <w:t>…</w:t>
      </w:r>
      <w:r w:rsidR="00255968" w:rsidRPr="00E149AF">
        <w:rPr>
          <w:rFonts w:ascii="Century Gothic" w:hAnsi="Century Gothic" w:cs="Arial"/>
          <w:sz w:val="20"/>
          <w:szCs w:val="20"/>
        </w:rPr>
        <w:t>.</w:t>
      </w:r>
      <w:proofErr w:type="gramEnd"/>
      <w:r w:rsidR="00C7797F" w:rsidRPr="00E149AF">
        <w:rPr>
          <w:rFonts w:ascii="Century Gothic" w:hAnsi="Century Gothic" w:cs="Arial"/>
          <w:sz w:val="20"/>
          <w:szCs w:val="20"/>
        </w:rPr>
        <w:t>…….</w:t>
      </w:r>
      <w:r w:rsidR="00D320F0" w:rsidRPr="00E149AF">
        <w:rPr>
          <w:rFonts w:ascii="Century Gothic" w:hAnsi="Century Gothic" w:cs="Arial"/>
          <w:sz w:val="20"/>
          <w:szCs w:val="20"/>
        </w:rPr>
        <w:t>.</w:t>
      </w:r>
      <w:r w:rsidR="0054579C" w:rsidRPr="00E149AF">
        <w:rPr>
          <w:rFonts w:ascii="Century Gothic" w:hAnsi="Century Gothic" w:cs="Arial"/>
          <w:sz w:val="20"/>
          <w:szCs w:val="20"/>
        </w:rPr>
        <w:t>…</w:t>
      </w:r>
      <w:r w:rsidR="00926212" w:rsidRPr="00E149AF">
        <w:rPr>
          <w:rFonts w:ascii="Century Gothic" w:hAnsi="Century Gothic" w:cs="Arial"/>
          <w:sz w:val="20"/>
          <w:szCs w:val="20"/>
        </w:rPr>
        <w:t>.</w:t>
      </w:r>
      <w:r w:rsidR="00A017FF" w:rsidRPr="00E149AF">
        <w:rPr>
          <w:rFonts w:ascii="Century Gothic" w:hAnsi="Century Gothic" w:cs="Arial"/>
          <w:sz w:val="20"/>
          <w:szCs w:val="20"/>
        </w:rPr>
        <w:t>..</w:t>
      </w:r>
      <w:r w:rsidR="00A51F3F">
        <w:rPr>
          <w:rFonts w:ascii="Century Gothic" w:hAnsi="Century Gothic" w:cs="Arial"/>
          <w:sz w:val="20"/>
          <w:szCs w:val="20"/>
        </w:rPr>
        <w:t>..1</w:t>
      </w:r>
      <w:r w:rsidR="00C417CD">
        <w:rPr>
          <w:rFonts w:ascii="Century Gothic" w:hAnsi="Century Gothic" w:cs="Arial"/>
          <w:sz w:val="20"/>
          <w:szCs w:val="20"/>
        </w:rPr>
        <w:t>5-16</w:t>
      </w:r>
      <w:r w:rsidR="00A51F3F">
        <w:rPr>
          <w:rFonts w:ascii="Century Gothic" w:hAnsi="Century Gothic" w:cs="Arial"/>
          <w:sz w:val="20"/>
          <w:szCs w:val="20"/>
        </w:rPr>
        <w:t>-17</w:t>
      </w:r>
    </w:p>
    <w:p w14:paraId="52E56223" w14:textId="77777777" w:rsidR="00460DFB" w:rsidRPr="008C0244" w:rsidRDefault="00460DFB" w:rsidP="00460DFB">
      <w:pPr>
        <w:rPr>
          <w:rFonts w:ascii="Century Gothic" w:hAnsi="Century Gothic" w:cs="Arial"/>
          <w:sz w:val="20"/>
          <w:szCs w:val="20"/>
          <w:highlight w:val="yellow"/>
        </w:rPr>
      </w:pPr>
    </w:p>
    <w:p w14:paraId="0F1202A0" w14:textId="77777777"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5.7. Líneas Fijas y Móv</w:t>
      </w:r>
      <w:r w:rsidR="00A017FF" w:rsidRPr="00E149AF">
        <w:rPr>
          <w:rFonts w:ascii="Century Gothic" w:hAnsi="Century Gothic" w:cs="Arial"/>
          <w:sz w:val="20"/>
          <w:szCs w:val="20"/>
        </w:rPr>
        <w:t>iles...…………………………………………………</w:t>
      </w:r>
      <w:r w:rsidR="00255968" w:rsidRPr="00E149AF">
        <w:rPr>
          <w:rFonts w:ascii="Century Gothic" w:hAnsi="Century Gothic" w:cs="Arial"/>
          <w:sz w:val="20"/>
          <w:szCs w:val="20"/>
        </w:rPr>
        <w:t>…</w:t>
      </w:r>
      <w:r w:rsidR="00180D88">
        <w:rPr>
          <w:rFonts w:ascii="Century Gothic" w:hAnsi="Century Gothic" w:cs="Arial"/>
          <w:sz w:val="20"/>
          <w:szCs w:val="20"/>
        </w:rPr>
        <w:t>……</w:t>
      </w:r>
      <w:r w:rsidR="00745C16">
        <w:rPr>
          <w:rFonts w:ascii="Century Gothic" w:hAnsi="Century Gothic" w:cs="Arial"/>
          <w:sz w:val="20"/>
          <w:szCs w:val="20"/>
        </w:rPr>
        <w:t>……</w:t>
      </w:r>
      <w:r w:rsidR="00180D88">
        <w:rPr>
          <w:rFonts w:ascii="Century Gothic" w:hAnsi="Century Gothic" w:cs="Arial"/>
          <w:sz w:val="20"/>
          <w:szCs w:val="20"/>
        </w:rPr>
        <w:t>………</w:t>
      </w:r>
      <w:r w:rsidR="00C417CD">
        <w:rPr>
          <w:rFonts w:ascii="Century Gothic" w:hAnsi="Century Gothic" w:cs="Arial"/>
          <w:sz w:val="20"/>
          <w:szCs w:val="20"/>
        </w:rPr>
        <w:t>17</w:t>
      </w:r>
      <w:r w:rsidR="00745C16">
        <w:rPr>
          <w:rFonts w:ascii="Century Gothic" w:hAnsi="Century Gothic" w:cs="Arial"/>
          <w:sz w:val="20"/>
          <w:szCs w:val="20"/>
        </w:rPr>
        <w:t>-18</w:t>
      </w:r>
      <w:r w:rsidR="00A51F3F">
        <w:rPr>
          <w:rFonts w:ascii="Century Gothic" w:hAnsi="Century Gothic" w:cs="Arial"/>
          <w:sz w:val="20"/>
          <w:szCs w:val="20"/>
        </w:rPr>
        <w:t>-19</w:t>
      </w:r>
    </w:p>
    <w:p w14:paraId="07547A01" w14:textId="77777777" w:rsidR="00460DFB" w:rsidRPr="008C0244" w:rsidRDefault="00460DFB" w:rsidP="00460DFB">
      <w:pPr>
        <w:rPr>
          <w:rFonts w:ascii="Century Gothic" w:hAnsi="Century Gothic" w:cs="Arial"/>
          <w:sz w:val="20"/>
          <w:szCs w:val="20"/>
          <w:highlight w:val="yellow"/>
        </w:rPr>
      </w:pPr>
    </w:p>
    <w:p w14:paraId="40A7B1B3" w14:textId="77777777" w:rsidR="00460DFB" w:rsidRPr="00E149AF" w:rsidRDefault="00460DFB" w:rsidP="00460DFB">
      <w:pPr>
        <w:rPr>
          <w:rFonts w:ascii="Century Gothic" w:hAnsi="Century Gothic" w:cs="Arial"/>
          <w:sz w:val="20"/>
          <w:szCs w:val="20"/>
        </w:rPr>
      </w:pPr>
      <w:r w:rsidRPr="00E149AF">
        <w:rPr>
          <w:rFonts w:ascii="Century Gothic" w:hAnsi="Century Gothic" w:cs="Arial"/>
          <w:sz w:val="20"/>
          <w:szCs w:val="20"/>
        </w:rPr>
        <w:t>5.8. Servicio E</w:t>
      </w:r>
      <w:r w:rsidR="0054579C" w:rsidRPr="00E149AF">
        <w:rPr>
          <w:rFonts w:ascii="Century Gothic" w:hAnsi="Century Gothic" w:cs="Arial"/>
          <w:sz w:val="20"/>
          <w:szCs w:val="20"/>
        </w:rPr>
        <w:t>nergía………………………………………………………</w:t>
      </w:r>
      <w:r w:rsidR="00C7797F" w:rsidRPr="00E149AF">
        <w:rPr>
          <w:rFonts w:ascii="Century Gothic" w:hAnsi="Century Gothic" w:cs="Arial"/>
          <w:sz w:val="20"/>
          <w:szCs w:val="20"/>
        </w:rPr>
        <w:t>……</w:t>
      </w:r>
      <w:proofErr w:type="gramStart"/>
      <w:r w:rsidR="00C7797F" w:rsidRPr="00E149AF">
        <w:rPr>
          <w:rFonts w:ascii="Century Gothic" w:hAnsi="Century Gothic" w:cs="Arial"/>
          <w:sz w:val="20"/>
          <w:szCs w:val="20"/>
        </w:rPr>
        <w:t>…….</w:t>
      </w:r>
      <w:proofErr w:type="gramEnd"/>
      <w:r w:rsidR="006F0325" w:rsidRPr="00E149AF">
        <w:rPr>
          <w:rFonts w:ascii="Century Gothic" w:hAnsi="Century Gothic" w:cs="Arial"/>
          <w:sz w:val="20"/>
          <w:szCs w:val="20"/>
        </w:rPr>
        <w:t>……</w:t>
      </w:r>
      <w:r w:rsidR="00D320F0" w:rsidRPr="00E149AF">
        <w:rPr>
          <w:rFonts w:ascii="Century Gothic" w:hAnsi="Century Gothic" w:cs="Arial"/>
          <w:sz w:val="20"/>
          <w:szCs w:val="20"/>
        </w:rPr>
        <w:t>.</w:t>
      </w:r>
      <w:r w:rsidR="006F0325" w:rsidRPr="00E149AF">
        <w:rPr>
          <w:rFonts w:ascii="Century Gothic" w:hAnsi="Century Gothic" w:cs="Arial"/>
          <w:sz w:val="20"/>
          <w:szCs w:val="20"/>
        </w:rPr>
        <w:t>….</w:t>
      </w:r>
      <w:r w:rsidR="0054579C" w:rsidRPr="00E149AF">
        <w:rPr>
          <w:rFonts w:ascii="Century Gothic" w:hAnsi="Century Gothic" w:cs="Arial"/>
          <w:sz w:val="20"/>
          <w:szCs w:val="20"/>
        </w:rPr>
        <w:t>…</w:t>
      </w:r>
      <w:r w:rsidR="001B1815">
        <w:rPr>
          <w:rFonts w:ascii="Century Gothic" w:hAnsi="Century Gothic" w:cs="Arial"/>
          <w:sz w:val="20"/>
          <w:szCs w:val="20"/>
        </w:rPr>
        <w:t>…..</w:t>
      </w:r>
      <w:r w:rsidR="00AA0621">
        <w:rPr>
          <w:rFonts w:ascii="Century Gothic" w:hAnsi="Century Gothic" w:cs="Arial"/>
          <w:sz w:val="20"/>
          <w:szCs w:val="20"/>
        </w:rPr>
        <w:t>….1</w:t>
      </w:r>
      <w:r w:rsidR="00A51F3F">
        <w:rPr>
          <w:rFonts w:ascii="Century Gothic" w:hAnsi="Century Gothic" w:cs="Arial"/>
          <w:sz w:val="20"/>
          <w:szCs w:val="20"/>
        </w:rPr>
        <w:t>9</w:t>
      </w:r>
    </w:p>
    <w:p w14:paraId="5043CB0F" w14:textId="77777777" w:rsidR="00460DFB" w:rsidRPr="008C0244" w:rsidRDefault="00460DFB" w:rsidP="00460DFB">
      <w:pPr>
        <w:rPr>
          <w:rFonts w:ascii="Century Gothic" w:hAnsi="Century Gothic" w:cs="Arial"/>
          <w:sz w:val="20"/>
          <w:szCs w:val="20"/>
          <w:highlight w:val="yellow"/>
        </w:rPr>
      </w:pPr>
    </w:p>
    <w:p w14:paraId="5BD5F8C6" w14:textId="77777777" w:rsidR="00460DFB" w:rsidRPr="005C71A0" w:rsidRDefault="00460DFB" w:rsidP="00460DFB">
      <w:pPr>
        <w:rPr>
          <w:rFonts w:ascii="Century Gothic" w:hAnsi="Century Gothic" w:cs="Arial"/>
          <w:sz w:val="20"/>
          <w:szCs w:val="20"/>
        </w:rPr>
      </w:pPr>
      <w:r w:rsidRPr="005C71A0">
        <w:rPr>
          <w:rFonts w:ascii="Century Gothic" w:hAnsi="Century Gothic" w:cs="Arial"/>
          <w:sz w:val="20"/>
          <w:szCs w:val="20"/>
        </w:rPr>
        <w:t>5.9. Servicio Ac</w:t>
      </w:r>
      <w:r w:rsidR="00B838E4" w:rsidRPr="005C71A0">
        <w:rPr>
          <w:rFonts w:ascii="Century Gothic" w:hAnsi="Century Gothic" w:cs="Arial"/>
          <w:sz w:val="20"/>
          <w:szCs w:val="20"/>
        </w:rPr>
        <w:t>ueducto………………………………………………</w:t>
      </w:r>
      <w:proofErr w:type="gramStart"/>
      <w:r w:rsidR="00C7797F" w:rsidRPr="005C71A0">
        <w:rPr>
          <w:rFonts w:ascii="Century Gothic" w:hAnsi="Century Gothic" w:cs="Arial"/>
          <w:sz w:val="20"/>
          <w:szCs w:val="20"/>
        </w:rPr>
        <w:t>…….</w:t>
      </w:r>
      <w:proofErr w:type="gramEnd"/>
      <w:r w:rsidR="00C7797F" w:rsidRPr="005C71A0">
        <w:rPr>
          <w:rFonts w:ascii="Century Gothic" w:hAnsi="Century Gothic" w:cs="Arial"/>
          <w:sz w:val="20"/>
          <w:szCs w:val="20"/>
        </w:rPr>
        <w:t>….</w:t>
      </w:r>
      <w:r w:rsidR="00B838E4" w:rsidRPr="005C71A0">
        <w:rPr>
          <w:rFonts w:ascii="Century Gothic" w:hAnsi="Century Gothic" w:cs="Arial"/>
          <w:sz w:val="20"/>
          <w:szCs w:val="20"/>
        </w:rPr>
        <w:t>……………</w:t>
      </w:r>
      <w:r w:rsidR="00926212" w:rsidRPr="005C71A0">
        <w:rPr>
          <w:rFonts w:ascii="Century Gothic" w:hAnsi="Century Gothic" w:cs="Arial"/>
          <w:sz w:val="20"/>
          <w:szCs w:val="20"/>
        </w:rPr>
        <w:t>…...</w:t>
      </w:r>
      <w:r w:rsidR="005C71A0" w:rsidRPr="005C71A0">
        <w:rPr>
          <w:rFonts w:ascii="Century Gothic" w:hAnsi="Century Gothic" w:cs="Arial"/>
          <w:sz w:val="20"/>
          <w:szCs w:val="20"/>
        </w:rPr>
        <w:t>....</w:t>
      </w:r>
      <w:r w:rsidR="00C417CD">
        <w:rPr>
          <w:rFonts w:ascii="Century Gothic" w:hAnsi="Century Gothic" w:cs="Arial"/>
          <w:sz w:val="20"/>
          <w:szCs w:val="20"/>
        </w:rPr>
        <w:t>19</w:t>
      </w:r>
      <w:r w:rsidR="00A51F3F">
        <w:rPr>
          <w:rFonts w:ascii="Century Gothic" w:hAnsi="Century Gothic" w:cs="Arial"/>
          <w:sz w:val="20"/>
          <w:szCs w:val="20"/>
        </w:rPr>
        <w:t>-20</w:t>
      </w:r>
    </w:p>
    <w:p w14:paraId="07459315" w14:textId="77777777" w:rsidR="00460DFB" w:rsidRPr="008C0244" w:rsidRDefault="00460DFB" w:rsidP="00460DFB">
      <w:pPr>
        <w:jc w:val="both"/>
        <w:rPr>
          <w:rFonts w:ascii="Century Gothic" w:hAnsi="Century Gothic" w:cs="Arial"/>
          <w:sz w:val="20"/>
          <w:szCs w:val="20"/>
          <w:highlight w:val="yellow"/>
        </w:rPr>
      </w:pPr>
    </w:p>
    <w:p w14:paraId="09DBDFFC" w14:textId="77777777" w:rsidR="00E342C6" w:rsidRPr="00BD03F6" w:rsidRDefault="00E342C6" w:rsidP="00460DFB">
      <w:pPr>
        <w:jc w:val="both"/>
        <w:rPr>
          <w:rFonts w:ascii="Century Gothic" w:hAnsi="Century Gothic" w:cs="Arial"/>
          <w:sz w:val="20"/>
          <w:szCs w:val="20"/>
        </w:rPr>
      </w:pPr>
      <w:r w:rsidRPr="00BD03F6">
        <w:rPr>
          <w:rFonts w:ascii="Century Gothic" w:hAnsi="Century Gothic" w:cs="Arial"/>
          <w:sz w:val="20"/>
          <w:szCs w:val="20"/>
        </w:rPr>
        <w:t xml:space="preserve">5.10. Combustible y </w:t>
      </w:r>
      <w:r w:rsidR="0070391E">
        <w:rPr>
          <w:rFonts w:ascii="Century Gothic" w:hAnsi="Century Gothic" w:cs="Arial"/>
          <w:sz w:val="20"/>
          <w:szCs w:val="20"/>
        </w:rPr>
        <w:t>lubricantes………………………………</w:t>
      </w:r>
      <w:r w:rsidR="0027430A" w:rsidRPr="00BD03F6">
        <w:rPr>
          <w:rFonts w:ascii="Century Gothic" w:hAnsi="Century Gothic" w:cs="Arial"/>
          <w:sz w:val="20"/>
          <w:szCs w:val="20"/>
        </w:rPr>
        <w:t>………………</w:t>
      </w:r>
      <w:proofErr w:type="gramStart"/>
      <w:r w:rsidR="0027430A" w:rsidRPr="00BD03F6">
        <w:rPr>
          <w:rFonts w:ascii="Century Gothic" w:hAnsi="Century Gothic" w:cs="Arial"/>
          <w:sz w:val="20"/>
          <w:szCs w:val="20"/>
        </w:rPr>
        <w:t>…….</w:t>
      </w:r>
      <w:proofErr w:type="gramEnd"/>
      <w:r w:rsidR="0027430A" w:rsidRPr="00BD03F6">
        <w:rPr>
          <w:rFonts w:ascii="Century Gothic" w:hAnsi="Century Gothic" w:cs="Arial"/>
          <w:sz w:val="20"/>
          <w:szCs w:val="20"/>
        </w:rPr>
        <w:t>.</w:t>
      </w:r>
      <w:r w:rsidR="001B1815">
        <w:rPr>
          <w:rFonts w:ascii="Century Gothic" w:hAnsi="Century Gothic" w:cs="Arial"/>
          <w:sz w:val="20"/>
          <w:szCs w:val="20"/>
        </w:rPr>
        <w:t>……</w:t>
      </w:r>
      <w:r w:rsidR="00A07052">
        <w:rPr>
          <w:rFonts w:ascii="Century Gothic" w:hAnsi="Century Gothic" w:cs="Arial"/>
          <w:sz w:val="20"/>
          <w:szCs w:val="20"/>
        </w:rPr>
        <w:t>…</w:t>
      </w:r>
      <w:r w:rsidR="001B1815">
        <w:rPr>
          <w:rFonts w:ascii="Century Gothic" w:hAnsi="Century Gothic" w:cs="Arial"/>
          <w:sz w:val="20"/>
          <w:szCs w:val="20"/>
        </w:rPr>
        <w:t>….</w:t>
      </w:r>
      <w:r w:rsidR="00E86AC7">
        <w:rPr>
          <w:rFonts w:ascii="Century Gothic" w:hAnsi="Century Gothic" w:cs="Arial"/>
          <w:sz w:val="20"/>
          <w:szCs w:val="20"/>
        </w:rPr>
        <w:t>…</w:t>
      </w:r>
      <w:r w:rsidR="00AA0621">
        <w:rPr>
          <w:rFonts w:ascii="Century Gothic" w:hAnsi="Century Gothic" w:cs="Arial"/>
          <w:sz w:val="20"/>
          <w:szCs w:val="20"/>
        </w:rPr>
        <w:t>.</w:t>
      </w:r>
      <w:r w:rsidR="001B1815">
        <w:rPr>
          <w:rFonts w:ascii="Century Gothic" w:hAnsi="Century Gothic" w:cs="Arial"/>
          <w:sz w:val="20"/>
          <w:szCs w:val="20"/>
        </w:rPr>
        <w:t>20</w:t>
      </w:r>
      <w:r w:rsidR="00A51F3F">
        <w:rPr>
          <w:rFonts w:ascii="Century Gothic" w:hAnsi="Century Gothic" w:cs="Arial"/>
          <w:sz w:val="20"/>
          <w:szCs w:val="20"/>
        </w:rPr>
        <w:t>-21</w:t>
      </w:r>
    </w:p>
    <w:p w14:paraId="6537F28F" w14:textId="77777777" w:rsidR="00E342C6" w:rsidRPr="008C0244" w:rsidRDefault="00E342C6" w:rsidP="00460DFB">
      <w:pPr>
        <w:jc w:val="both"/>
        <w:rPr>
          <w:rFonts w:ascii="Century Gothic" w:hAnsi="Century Gothic" w:cs="Arial"/>
          <w:sz w:val="20"/>
          <w:szCs w:val="20"/>
          <w:highlight w:val="yellow"/>
        </w:rPr>
      </w:pPr>
    </w:p>
    <w:p w14:paraId="1F0E02C0" w14:textId="77777777" w:rsidR="00460DFB" w:rsidRDefault="00460DFB" w:rsidP="00C37CD0">
      <w:pPr>
        <w:jc w:val="both"/>
        <w:rPr>
          <w:rFonts w:ascii="Century Gothic" w:hAnsi="Century Gothic" w:cs="Arial"/>
          <w:sz w:val="20"/>
          <w:szCs w:val="20"/>
        </w:rPr>
      </w:pPr>
      <w:r w:rsidRPr="00BD03F6">
        <w:rPr>
          <w:rFonts w:ascii="Century Gothic" w:hAnsi="Century Gothic" w:cs="Arial"/>
          <w:sz w:val="20"/>
          <w:szCs w:val="20"/>
        </w:rPr>
        <w:t xml:space="preserve">6. </w:t>
      </w:r>
      <w:r w:rsidR="00180D88">
        <w:rPr>
          <w:rFonts w:ascii="Century Gothic" w:hAnsi="Century Gothic" w:cs="Arial"/>
          <w:sz w:val="20"/>
          <w:szCs w:val="20"/>
        </w:rPr>
        <w:t>CONCLUSIONES</w:t>
      </w:r>
      <w:proofErr w:type="gramStart"/>
      <w:r w:rsidRPr="00BD03F6">
        <w:rPr>
          <w:rFonts w:ascii="Century Gothic" w:hAnsi="Century Gothic" w:cs="Arial"/>
          <w:sz w:val="20"/>
          <w:szCs w:val="20"/>
        </w:rPr>
        <w:t>…….</w:t>
      </w:r>
      <w:proofErr w:type="gramEnd"/>
      <w:r w:rsidRPr="00BD03F6">
        <w:rPr>
          <w:rFonts w:ascii="Century Gothic" w:hAnsi="Century Gothic" w:cs="Arial"/>
          <w:sz w:val="20"/>
          <w:szCs w:val="20"/>
        </w:rPr>
        <w:t>……………………………………..…</w:t>
      </w:r>
      <w:r w:rsidR="0054579C" w:rsidRPr="00BD03F6">
        <w:rPr>
          <w:rFonts w:ascii="Century Gothic" w:hAnsi="Century Gothic" w:cs="Arial"/>
          <w:sz w:val="20"/>
          <w:szCs w:val="20"/>
        </w:rPr>
        <w:t>…....</w:t>
      </w:r>
      <w:r w:rsidR="00C7797F" w:rsidRPr="00BD03F6">
        <w:rPr>
          <w:rFonts w:ascii="Century Gothic" w:hAnsi="Century Gothic" w:cs="Arial"/>
          <w:sz w:val="20"/>
          <w:szCs w:val="20"/>
        </w:rPr>
        <w:t>...............</w:t>
      </w:r>
      <w:r w:rsidR="0054579C" w:rsidRPr="00BD03F6">
        <w:rPr>
          <w:rFonts w:ascii="Century Gothic" w:hAnsi="Century Gothic" w:cs="Arial"/>
          <w:sz w:val="20"/>
          <w:szCs w:val="20"/>
        </w:rPr>
        <w:t>........</w:t>
      </w:r>
      <w:r w:rsidR="0027430A" w:rsidRPr="00BD03F6">
        <w:rPr>
          <w:rFonts w:ascii="Century Gothic" w:hAnsi="Century Gothic" w:cs="Arial"/>
          <w:sz w:val="20"/>
          <w:szCs w:val="20"/>
        </w:rPr>
        <w:t>.</w:t>
      </w:r>
      <w:r w:rsidR="0054579C" w:rsidRPr="00BD03F6">
        <w:rPr>
          <w:rFonts w:ascii="Century Gothic" w:hAnsi="Century Gothic" w:cs="Arial"/>
          <w:sz w:val="20"/>
          <w:szCs w:val="20"/>
        </w:rPr>
        <w:t>.........</w:t>
      </w:r>
      <w:r w:rsidR="00A017FF" w:rsidRPr="00BD03F6">
        <w:rPr>
          <w:rFonts w:ascii="Century Gothic" w:hAnsi="Century Gothic" w:cs="Arial"/>
          <w:sz w:val="20"/>
          <w:szCs w:val="20"/>
        </w:rPr>
        <w:t>....</w:t>
      </w:r>
      <w:r w:rsidR="00180D88">
        <w:rPr>
          <w:rFonts w:ascii="Century Gothic" w:hAnsi="Century Gothic" w:cs="Arial"/>
          <w:sz w:val="20"/>
          <w:szCs w:val="20"/>
        </w:rPr>
        <w:t>.</w:t>
      </w:r>
      <w:r w:rsidR="00A51F3F">
        <w:rPr>
          <w:rFonts w:ascii="Century Gothic" w:hAnsi="Century Gothic" w:cs="Arial"/>
          <w:sz w:val="20"/>
          <w:szCs w:val="20"/>
        </w:rPr>
        <w:t>..</w:t>
      </w:r>
      <w:r w:rsidR="00180D88">
        <w:rPr>
          <w:rFonts w:ascii="Century Gothic" w:hAnsi="Century Gothic" w:cs="Arial"/>
          <w:sz w:val="20"/>
          <w:szCs w:val="20"/>
        </w:rPr>
        <w:t>..</w:t>
      </w:r>
      <w:r w:rsidR="00A017FF" w:rsidRPr="00BD03F6">
        <w:rPr>
          <w:rFonts w:ascii="Century Gothic" w:hAnsi="Century Gothic" w:cs="Arial"/>
          <w:sz w:val="20"/>
          <w:szCs w:val="20"/>
        </w:rPr>
        <w:t>.</w:t>
      </w:r>
      <w:r w:rsidR="00180D88">
        <w:rPr>
          <w:rFonts w:ascii="Century Gothic" w:hAnsi="Century Gothic" w:cs="Arial"/>
          <w:sz w:val="20"/>
          <w:szCs w:val="20"/>
        </w:rPr>
        <w:t>..</w:t>
      </w:r>
      <w:r w:rsidR="00ED151F">
        <w:rPr>
          <w:rFonts w:ascii="Century Gothic" w:hAnsi="Century Gothic" w:cs="Arial"/>
          <w:sz w:val="20"/>
          <w:szCs w:val="20"/>
        </w:rPr>
        <w:t>..</w:t>
      </w:r>
      <w:r w:rsidR="00A51F3F">
        <w:rPr>
          <w:rFonts w:ascii="Century Gothic" w:hAnsi="Century Gothic" w:cs="Arial"/>
          <w:sz w:val="20"/>
          <w:szCs w:val="20"/>
        </w:rPr>
        <w:t>...</w:t>
      </w:r>
      <w:r w:rsidR="00ED151F">
        <w:rPr>
          <w:rFonts w:ascii="Century Gothic" w:hAnsi="Century Gothic" w:cs="Arial"/>
          <w:sz w:val="20"/>
          <w:szCs w:val="20"/>
        </w:rPr>
        <w:t>21</w:t>
      </w:r>
    </w:p>
    <w:p w14:paraId="6DFB9E20" w14:textId="77777777" w:rsidR="00C37CD0" w:rsidRPr="00BD03F6" w:rsidRDefault="00C37CD0" w:rsidP="00C37CD0">
      <w:pPr>
        <w:jc w:val="both"/>
        <w:rPr>
          <w:rFonts w:ascii="Century Gothic" w:hAnsi="Century Gothic" w:cs="Arial"/>
          <w:sz w:val="20"/>
          <w:szCs w:val="20"/>
        </w:rPr>
      </w:pPr>
    </w:p>
    <w:p w14:paraId="0EE418F8" w14:textId="77777777" w:rsidR="00460DFB" w:rsidRPr="0019472A" w:rsidRDefault="00460DFB" w:rsidP="00460DFB">
      <w:pPr>
        <w:jc w:val="both"/>
        <w:rPr>
          <w:rFonts w:ascii="Century Gothic" w:hAnsi="Century Gothic" w:cs="Arial"/>
          <w:sz w:val="20"/>
          <w:szCs w:val="20"/>
        </w:rPr>
      </w:pPr>
      <w:r w:rsidRPr="00BD03F6">
        <w:rPr>
          <w:rFonts w:ascii="Century Gothic" w:hAnsi="Century Gothic" w:cs="Arial"/>
          <w:sz w:val="20"/>
          <w:szCs w:val="20"/>
        </w:rPr>
        <w:t>7. RECOMENDACIONES…………………</w:t>
      </w:r>
      <w:r w:rsidR="00A017FF" w:rsidRPr="00BD03F6">
        <w:rPr>
          <w:rFonts w:ascii="Century Gothic" w:hAnsi="Century Gothic" w:cs="Arial"/>
          <w:sz w:val="20"/>
          <w:szCs w:val="20"/>
        </w:rPr>
        <w:t>…………………………</w:t>
      </w:r>
      <w:r w:rsidR="00C7797F" w:rsidRPr="00BD03F6">
        <w:rPr>
          <w:rFonts w:ascii="Century Gothic" w:hAnsi="Century Gothic" w:cs="Arial"/>
          <w:sz w:val="20"/>
          <w:szCs w:val="20"/>
        </w:rPr>
        <w:t>……………</w:t>
      </w:r>
      <w:r w:rsidR="00A017FF" w:rsidRPr="00BD03F6">
        <w:rPr>
          <w:rFonts w:ascii="Century Gothic" w:hAnsi="Century Gothic" w:cs="Arial"/>
          <w:sz w:val="20"/>
          <w:szCs w:val="20"/>
        </w:rPr>
        <w:t>……..............</w:t>
      </w:r>
      <w:r w:rsidR="006F0325" w:rsidRPr="00BD03F6">
        <w:rPr>
          <w:rFonts w:ascii="Century Gothic" w:hAnsi="Century Gothic" w:cs="Arial"/>
          <w:sz w:val="20"/>
          <w:szCs w:val="20"/>
        </w:rPr>
        <w:t>.</w:t>
      </w:r>
      <w:r w:rsidR="00C417CD">
        <w:rPr>
          <w:rFonts w:ascii="Century Gothic" w:hAnsi="Century Gothic" w:cs="Arial"/>
          <w:sz w:val="20"/>
          <w:szCs w:val="20"/>
        </w:rPr>
        <w:t>.....</w:t>
      </w:r>
      <w:r w:rsidR="00ED151F">
        <w:rPr>
          <w:rFonts w:ascii="Century Gothic" w:hAnsi="Century Gothic" w:cs="Arial"/>
          <w:sz w:val="20"/>
          <w:szCs w:val="20"/>
        </w:rPr>
        <w:t>..21</w:t>
      </w:r>
      <w:r w:rsidR="00A07052">
        <w:rPr>
          <w:rFonts w:ascii="Century Gothic" w:hAnsi="Century Gothic" w:cs="Arial"/>
          <w:sz w:val="20"/>
          <w:szCs w:val="20"/>
        </w:rPr>
        <w:t>-</w:t>
      </w:r>
      <w:r w:rsidR="00ED151F">
        <w:rPr>
          <w:rFonts w:ascii="Century Gothic" w:hAnsi="Century Gothic" w:cs="Arial"/>
          <w:sz w:val="20"/>
          <w:szCs w:val="20"/>
        </w:rPr>
        <w:t>22</w:t>
      </w:r>
    </w:p>
    <w:p w14:paraId="70DF9E56" w14:textId="77777777" w:rsidR="00460DFB" w:rsidRPr="0019472A" w:rsidRDefault="00460DFB" w:rsidP="00460DFB">
      <w:pPr>
        <w:jc w:val="both"/>
        <w:rPr>
          <w:rFonts w:ascii="Century Gothic" w:hAnsi="Century Gothic" w:cs="Arial"/>
          <w:sz w:val="20"/>
          <w:szCs w:val="20"/>
        </w:rPr>
      </w:pPr>
    </w:p>
    <w:p w14:paraId="44E871BC" w14:textId="77777777" w:rsidR="0092106C" w:rsidRPr="0019472A" w:rsidRDefault="0092106C" w:rsidP="0092106C">
      <w:pPr>
        <w:jc w:val="center"/>
        <w:rPr>
          <w:rFonts w:ascii="Century Gothic" w:hAnsi="Century Gothic" w:cs="Arial"/>
          <w:b/>
          <w:sz w:val="20"/>
          <w:szCs w:val="20"/>
          <w:lang w:val="es-CO"/>
        </w:rPr>
      </w:pPr>
    </w:p>
    <w:p w14:paraId="144A5D23" w14:textId="77777777" w:rsidR="00F82E6B" w:rsidRPr="0019472A" w:rsidRDefault="00F82E6B" w:rsidP="0092106C">
      <w:pPr>
        <w:jc w:val="center"/>
        <w:rPr>
          <w:rFonts w:ascii="Century Gothic" w:hAnsi="Century Gothic" w:cs="Arial"/>
          <w:b/>
          <w:sz w:val="20"/>
          <w:szCs w:val="20"/>
          <w:lang w:val="es-CO"/>
        </w:rPr>
      </w:pPr>
    </w:p>
    <w:p w14:paraId="738610EB" w14:textId="77777777" w:rsidR="00F82E6B" w:rsidRDefault="00F82E6B" w:rsidP="7107983F">
      <w:pPr>
        <w:jc w:val="center"/>
        <w:rPr>
          <w:rFonts w:ascii="Century Gothic" w:hAnsi="Century Gothic" w:cs="Arial"/>
          <w:b/>
          <w:bCs/>
          <w:sz w:val="20"/>
          <w:szCs w:val="20"/>
          <w:lang w:val="es-CO"/>
        </w:rPr>
      </w:pPr>
    </w:p>
    <w:p w14:paraId="637805D2" w14:textId="77777777" w:rsidR="002E6E1A" w:rsidRPr="0019472A" w:rsidRDefault="0092106C" w:rsidP="0092106C">
      <w:pPr>
        <w:ind w:left="708"/>
        <w:jc w:val="center"/>
        <w:rPr>
          <w:rFonts w:ascii="Century Gothic" w:hAnsi="Century Gothic" w:cs="Arial"/>
          <w:b/>
          <w:sz w:val="20"/>
          <w:szCs w:val="20"/>
          <w:lang w:val="es-CO"/>
        </w:rPr>
      </w:pPr>
      <w:r w:rsidRPr="0019472A">
        <w:rPr>
          <w:rFonts w:ascii="Century Gothic" w:hAnsi="Century Gothic" w:cs="Arial"/>
          <w:b/>
          <w:sz w:val="20"/>
          <w:szCs w:val="20"/>
          <w:lang w:val="es-CO"/>
        </w:rPr>
        <w:lastRenderedPageBreak/>
        <w:tab/>
      </w:r>
    </w:p>
    <w:p w14:paraId="40330075" w14:textId="77777777" w:rsidR="0092106C" w:rsidRPr="004E1AB7" w:rsidRDefault="0092106C" w:rsidP="0092106C">
      <w:pPr>
        <w:pStyle w:val="Prrafodelista"/>
        <w:numPr>
          <w:ilvl w:val="0"/>
          <w:numId w:val="15"/>
        </w:numPr>
        <w:contextualSpacing/>
        <w:rPr>
          <w:rFonts w:ascii="Century Gothic" w:hAnsi="Century Gothic" w:cs="Arial"/>
          <w:b/>
          <w:sz w:val="20"/>
          <w:szCs w:val="20"/>
          <w:lang w:val="es-CO"/>
        </w:rPr>
      </w:pPr>
      <w:r w:rsidRPr="004E1AB7">
        <w:rPr>
          <w:rFonts w:ascii="Century Gothic" w:hAnsi="Century Gothic" w:cs="Arial"/>
          <w:b/>
          <w:sz w:val="20"/>
          <w:szCs w:val="20"/>
          <w:lang w:val="es-CO"/>
        </w:rPr>
        <w:t>INTRODUCCIÓN</w:t>
      </w:r>
    </w:p>
    <w:p w14:paraId="463F29E8" w14:textId="77777777" w:rsidR="0092106C" w:rsidRPr="004E1AB7" w:rsidRDefault="0092106C" w:rsidP="0092106C">
      <w:pPr>
        <w:jc w:val="center"/>
        <w:rPr>
          <w:rFonts w:ascii="Century Gothic" w:hAnsi="Century Gothic" w:cs="Arial"/>
          <w:sz w:val="20"/>
          <w:szCs w:val="20"/>
          <w:lang w:val="es-CO"/>
        </w:rPr>
      </w:pPr>
    </w:p>
    <w:p w14:paraId="458E7D86" w14:textId="77777777" w:rsidR="0092106C" w:rsidRPr="004E1AB7" w:rsidRDefault="0092106C" w:rsidP="0092106C">
      <w:pPr>
        <w:jc w:val="both"/>
        <w:rPr>
          <w:rFonts w:ascii="Century Gothic" w:hAnsi="Century Gothic" w:cs="Arial"/>
          <w:sz w:val="20"/>
          <w:szCs w:val="20"/>
        </w:rPr>
      </w:pPr>
      <w:r w:rsidRPr="004E1AB7">
        <w:rPr>
          <w:rFonts w:ascii="Century Gothic" w:hAnsi="Century Gothic" w:cs="Arial"/>
          <w:sz w:val="20"/>
          <w:szCs w:val="20"/>
        </w:rPr>
        <w:t>El Control Interno de acuerdo a lo determinado en la Ley 87 de 1993, se entiende como el Sistema integrado por el esquema organizacional y el conjunto de planes, métodos, principios, normas, procedimientos y mecanismos de verificación y evaluación adoptados por una entidad, con el fin de procurar que todas las actividades, operaciones y actuaciones, así como la administración de la información y los recursos, se realicen de acuerdo con las normas constitucionales y legales vigentes dentro de las políticas trazadas por la dirección y en atención a las met</w:t>
      </w:r>
      <w:r w:rsidR="00FC3A3F">
        <w:rPr>
          <w:rFonts w:ascii="Century Gothic" w:hAnsi="Century Gothic" w:cs="Arial"/>
          <w:sz w:val="20"/>
          <w:szCs w:val="20"/>
        </w:rPr>
        <w:t>as y objetivos previstos en la L</w:t>
      </w:r>
      <w:r w:rsidRPr="004E1AB7">
        <w:rPr>
          <w:rFonts w:ascii="Century Gothic" w:hAnsi="Century Gothic" w:cs="Arial"/>
          <w:sz w:val="20"/>
          <w:szCs w:val="20"/>
        </w:rPr>
        <w:t>ey.</w:t>
      </w:r>
    </w:p>
    <w:p w14:paraId="3B7B4B86" w14:textId="77777777" w:rsidR="00AF494A" w:rsidRDefault="00AF494A" w:rsidP="0092106C">
      <w:pPr>
        <w:jc w:val="both"/>
        <w:rPr>
          <w:rFonts w:ascii="Century Gothic" w:hAnsi="Century Gothic" w:cs="Arial"/>
          <w:sz w:val="20"/>
          <w:szCs w:val="20"/>
        </w:rPr>
      </w:pPr>
    </w:p>
    <w:p w14:paraId="3A0FF5F2" w14:textId="77777777" w:rsidR="00A5043C" w:rsidRPr="004E1AB7" w:rsidRDefault="00A5043C" w:rsidP="0092106C">
      <w:pPr>
        <w:jc w:val="both"/>
        <w:rPr>
          <w:rFonts w:ascii="Century Gothic" w:hAnsi="Century Gothic" w:cs="Arial"/>
          <w:sz w:val="20"/>
          <w:szCs w:val="20"/>
        </w:rPr>
      </w:pPr>
    </w:p>
    <w:p w14:paraId="0FA769BC" w14:textId="77777777" w:rsidR="0092106C" w:rsidRPr="004E1AB7" w:rsidRDefault="0092106C" w:rsidP="0092106C">
      <w:pPr>
        <w:numPr>
          <w:ilvl w:val="0"/>
          <w:numId w:val="15"/>
        </w:numPr>
        <w:rPr>
          <w:rFonts w:ascii="Century Gothic" w:hAnsi="Century Gothic" w:cs="Arial"/>
          <w:b/>
          <w:sz w:val="20"/>
          <w:szCs w:val="20"/>
        </w:rPr>
      </w:pPr>
      <w:r w:rsidRPr="004E1AB7">
        <w:rPr>
          <w:rFonts w:ascii="Century Gothic" w:hAnsi="Century Gothic" w:cs="Arial"/>
          <w:b/>
          <w:sz w:val="20"/>
          <w:szCs w:val="20"/>
        </w:rPr>
        <w:t>NORMATIVIDAD</w:t>
      </w:r>
    </w:p>
    <w:p w14:paraId="5630AD66" w14:textId="77777777" w:rsidR="0092106C" w:rsidRPr="004E1AB7" w:rsidRDefault="0092106C" w:rsidP="0092106C">
      <w:pPr>
        <w:ind w:left="360"/>
        <w:rPr>
          <w:rFonts w:ascii="Century Gothic" w:hAnsi="Century Gothic" w:cs="Arial"/>
          <w:b/>
          <w:sz w:val="20"/>
          <w:szCs w:val="20"/>
        </w:rPr>
      </w:pPr>
    </w:p>
    <w:p w14:paraId="00E06472" w14:textId="77777777" w:rsidR="0092106C" w:rsidRPr="004E1AB7" w:rsidRDefault="0092106C" w:rsidP="00596A34">
      <w:pPr>
        <w:jc w:val="both"/>
        <w:rPr>
          <w:rFonts w:ascii="Century Gothic" w:hAnsi="Century Gothic" w:cs="Arial"/>
          <w:sz w:val="20"/>
          <w:szCs w:val="20"/>
        </w:rPr>
      </w:pPr>
      <w:r w:rsidRPr="004E1AB7">
        <w:rPr>
          <w:rFonts w:ascii="Century Gothic" w:hAnsi="Century Gothic" w:cs="Arial"/>
          <w:sz w:val="20"/>
          <w:szCs w:val="20"/>
        </w:rPr>
        <w:t xml:space="preserve">Artículo 209 de la Constitución Política, dentro del cual se ordena que la función administrativa deba estar al servicio de los intereses generales y se debe desarrollar con fundamento, entre otros, en los principios de eficacia y economía. </w:t>
      </w:r>
    </w:p>
    <w:p w14:paraId="61829076" w14:textId="77777777" w:rsidR="0092106C" w:rsidRPr="004E1AB7" w:rsidRDefault="0092106C" w:rsidP="0092106C">
      <w:pPr>
        <w:ind w:left="360"/>
        <w:jc w:val="both"/>
        <w:rPr>
          <w:rFonts w:ascii="Century Gothic" w:hAnsi="Century Gothic" w:cs="Arial"/>
          <w:sz w:val="20"/>
          <w:szCs w:val="20"/>
        </w:rPr>
      </w:pPr>
    </w:p>
    <w:p w14:paraId="5F0B8878" w14:textId="77777777" w:rsidR="0092106C" w:rsidRDefault="0092106C" w:rsidP="00596A34">
      <w:pPr>
        <w:jc w:val="both"/>
        <w:rPr>
          <w:rFonts w:ascii="Century Gothic" w:hAnsi="Century Gothic" w:cs="Arial"/>
          <w:sz w:val="20"/>
          <w:szCs w:val="20"/>
        </w:rPr>
      </w:pPr>
      <w:r w:rsidRPr="004E1AB7">
        <w:rPr>
          <w:rFonts w:ascii="Century Gothic" w:hAnsi="Century Gothic" w:cs="Arial"/>
          <w:sz w:val="20"/>
          <w:szCs w:val="20"/>
        </w:rPr>
        <w:t>Para tal fin se han emitido, entre otras, las siguientes normas regulatorias, que son de cumplimiento general y obligatorio, así:</w:t>
      </w:r>
    </w:p>
    <w:p w14:paraId="2BA226A1" w14:textId="77777777" w:rsidR="008C0244" w:rsidRPr="004E1AB7" w:rsidRDefault="008C0244" w:rsidP="00596A34">
      <w:pPr>
        <w:jc w:val="both"/>
        <w:rPr>
          <w:rFonts w:ascii="Century Gothic" w:hAnsi="Century Gothic" w:cs="Arial"/>
          <w:b/>
          <w:sz w:val="20"/>
          <w:szCs w:val="20"/>
        </w:rPr>
      </w:pPr>
    </w:p>
    <w:p w14:paraId="593CED7D"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26 de 1998. “Por el cual se dictan normas de austeridad en el gasto público”</w:t>
      </w:r>
      <w:r w:rsidR="000D1D40" w:rsidRPr="004E1AB7">
        <w:rPr>
          <w:rFonts w:ascii="Century Gothic" w:hAnsi="Century Gothic" w:cs="Arial"/>
          <w:sz w:val="20"/>
          <w:szCs w:val="20"/>
        </w:rPr>
        <w:t>.</w:t>
      </w:r>
    </w:p>
    <w:p w14:paraId="349047BD"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1737 de 1998. “Por el cual se expiden medidas de austeridad y eficiencia y se someten a condiciones especiales la asunción de compromisos por parte de las entidades públicas que mane</w:t>
      </w:r>
      <w:r w:rsidR="004B7403" w:rsidRPr="004E1AB7">
        <w:rPr>
          <w:rFonts w:ascii="Century Gothic" w:hAnsi="Century Gothic" w:cs="Arial"/>
          <w:sz w:val="20"/>
          <w:szCs w:val="20"/>
        </w:rPr>
        <w:t>jan recursos del Tesoro Público</w:t>
      </w:r>
      <w:r w:rsidRPr="004E1AB7">
        <w:rPr>
          <w:rFonts w:ascii="Century Gothic" w:hAnsi="Century Gothic" w:cs="Arial"/>
          <w:sz w:val="20"/>
          <w:szCs w:val="20"/>
        </w:rPr>
        <w:t>”</w:t>
      </w:r>
      <w:r w:rsidR="004B7403" w:rsidRPr="004E1AB7">
        <w:rPr>
          <w:rFonts w:ascii="Century Gothic" w:hAnsi="Century Gothic" w:cs="Arial"/>
          <w:sz w:val="20"/>
          <w:szCs w:val="20"/>
        </w:rPr>
        <w:t>.</w:t>
      </w:r>
    </w:p>
    <w:p w14:paraId="783EB4A8"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1738 de 1998. “Por el cual se dictan medidas para la debida recaudación y administración de las rentas y caudales públicos tendien</w:t>
      </w:r>
      <w:r w:rsidR="004B7403" w:rsidRPr="004E1AB7">
        <w:rPr>
          <w:rFonts w:ascii="Century Gothic" w:hAnsi="Century Gothic" w:cs="Arial"/>
          <w:sz w:val="20"/>
          <w:szCs w:val="20"/>
        </w:rPr>
        <w:t>tes a reducir el gasto público”.</w:t>
      </w:r>
    </w:p>
    <w:p w14:paraId="61D0C525"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2209 de 1998. “Por el cual se modifican parcialmente los Decreto 1737 y 1738 del 21 de agosto de 1998”</w:t>
      </w:r>
      <w:r w:rsidR="004B7403" w:rsidRPr="004E1AB7">
        <w:rPr>
          <w:rFonts w:ascii="Century Gothic" w:hAnsi="Century Gothic" w:cs="Arial"/>
          <w:sz w:val="20"/>
          <w:szCs w:val="20"/>
        </w:rPr>
        <w:t>.</w:t>
      </w:r>
    </w:p>
    <w:p w14:paraId="49FC40F7"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2445 de 2000 “Por el cual se modifican los artículos 8, 12, 15 y 17 del Decreto 1737 de 1998”</w:t>
      </w:r>
      <w:r w:rsidR="004B7403" w:rsidRPr="004E1AB7">
        <w:rPr>
          <w:rFonts w:ascii="Century Gothic" w:hAnsi="Century Gothic" w:cs="Arial"/>
          <w:sz w:val="20"/>
          <w:szCs w:val="20"/>
        </w:rPr>
        <w:t>.</w:t>
      </w:r>
    </w:p>
    <w:p w14:paraId="5E0F0A64"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Decreto 2465 de 2000 “Por el cual se modifica el artículo 8º del Decreto 1737 de 1998".</w:t>
      </w:r>
    </w:p>
    <w:p w14:paraId="0D43BF34"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 xml:space="preserve"> Decreto 1598 de 2011 “Por el cual se modifica el artículo 15 del Decreto 1737 de 1998”</w:t>
      </w:r>
      <w:r w:rsidR="004B7403" w:rsidRPr="004E1AB7">
        <w:rPr>
          <w:rFonts w:ascii="Century Gothic" w:hAnsi="Century Gothic" w:cs="Arial"/>
          <w:sz w:val="20"/>
          <w:szCs w:val="20"/>
        </w:rPr>
        <w:t>.</w:t>
      </w:r>
    </w:p>
    <w:p w14:paraId="1B670F41"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 xml:space="preserve">Decreto 984 del 14 de mayo de 2012. “Modificación artículo 22 del Decreto 1737 de 1998.” en el cual indica: “Artículo 1. El artículo 22 del Decreto 1737 de 1998, quedará así”: “ARTICULO 22. </w:t>
      </w:r>
      <w:r w:rsidRPr="004E1AB7">
        <w:rPr>
          <w:rFonts w:ascii="Century Gothic" w:hAnsi="Century Gothic" w:cs="Arial"/>
          <w:i/>
          <w:sz w:val="20"/>
          <w:szCs w:val="20"/>
        </w:rPr>
        <w:t xml:space="preserve">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 Si se requiere tomar medidas antes de la presentación del informe, así lo hará saber el responsable del control interno del organismo. En todo </w:t>
      </w:r>
      <w:r w:rsidRPr="004E1AB7">
        <w:rPr>
          <w:rFonts w:ascii="Century Gothic" w:hAnsi="Century Gothic" w:cs="Arial"/>
          <w:i/>
          <w:sz w:val="20"/>
          <w:szCs w:val="20"/>
        </w:rPr>
        <w:lastRenderedPageBreak/>
        <w:t>caso será responsabilidad de los secretarios generales, o quienes hagan sus veces, por el estricto cumplimiento de las disposiciones aquí contenidas. El informe de austeridad que presenten los jefes de Control Interno podrá ser objeto de seguimiento por parte de la Contraloría General de la República a través del ejercicio de sus auditorías regulares”</w:t>
      </w:r>
      <w:r w:rsidRPr="004E1AB7">
        <w:rPr>
          <w:rFonts w:ascii="Century Gothic" w:hAnsi="Century Gothic" w:cs="Arial"/>
          <w:sz w:val="20"/>
          <w:szCs w:val="20"/>
        </w:rPr>
        <w:t>.</w:t>
      </w:r>
    </w:p>
    <w:p w14:paraId="3DD614EE" w14:textId="77777777" w:rsidR="0092106C" w:rsidRPr="004E1AB7" w:rsidRDefault="0092106C" w:rsidP="0092106C">
      <w:pPr>
        <w:numPr>
          <w:ilvl w:val="0"/>
          <w:numId w:val="16"/>
        </w:numPr>
        <w:jc w:val="both"/>
        <w:rPr>
          <w:rFonts w:ascii="Century Gothic" w:hAnsi="Century Gothic" w:cs="Arial"/>
          <w:b/>
          <w:sz w:val="20"/>
          <w:szCs w:val="20"/>
        </w:rPr>
      </w:pPr>
      <w:r w:rsidRPr="004E1AB7">
        <w:rPr>
          <w:rFonts w:ascii="Century Gothic" w:hAnsi="Century Gothic" w:cs="Arial"/>
          <w:sz w:val="20"/>
          <w:szCs w:val="20"/>
        </w:rPr>
        <w:t xml:space="preserve">Resolución </w:t>
      </w:r>
      <w:r w:rsidR="00686CED" w:rsidRPr="004E1AB7">
        <w:rPr>
          <w:rFonts w:ascii="Century Gothic" w:hAnsi="Century Gothic" w:cs="Arial"/>
          <w:sz w:val="20"/>
          <w:szCs w:val="20"/>
        </w:rPr>
        <w:t xml:space="preserve">No. </w:t>
      </w:r>
      <w:r w:rsidRPr="004E1AB7">
        <w:rPr>
          <w:rFonts w:ascii="Century Gothic" w:hAnsi="Century Gothic" w:cs="Arial"/>
          <w:sz w:val="20"/>
          <w:szCs w:val="20"/>
        </w:rPr>
        <w:t>448 de 2017. por la cual se implementan “las políticas de austeridad, racionalización de costos y gastos, y eficiencia administrativa” de la E.S.E Hospital san José del Guaviare</w:t>
      </w:r>
      <w:r w:rsidRPr="004E1AB7">
        <w:rPr>
          <w:rFonts w:ascii="Century Gothic" w:hAnsi="Century Gothic" w:cs="Arial"/>
          <w:b/>
          <w:sz w:val="20"/>
          <w:szCs w:val="20"/>
        </w:rPr>
        <w:t>.</w:t>
      </w:r>
    </w:p>
    <w:p w14:paraId="17AD93B2" w14:textId="77777777" w:rsidR="0092106C" w:rsidRDefault="0092106C" w:rsidP="0092106C">
      <w:pPr>
        <w:jc w:val="both"/>
        <w:rPr>
          <w:rFonts w:ascii="Century Gothic" w:hAnsi="Century Gothic" w:cs="Arial"/>
          <w:sz w:val="20"/>
          <w:szCs w:val="20"/>
        </w:rPr>
      </w:pPr>
    </w:p>
    <w:p w14:paraId="0DE4B5B7" w14:textId="77777777" w:rsidR="00714535" w:rsidRPr="004E1AB7" w:rsidRDefault="00714535" w:rsidP="0092106C">
      <w:pPr>
        <w:jc w:val="both"/>
        <w:rPr>
          <w:rFonts w:ascii="Century Gothic" w:hAnsi="Century Gothic" w:cs="Arial"/>
          <w:sz w:val="20"/>
          <w:szCs w:val="20"/>
        </w:rPr>
      </w:pPr>
    </w:p>
    <w:p w14:paraId="392FDD71" w14:textId="77777777" w:rsidR="0092106C" w:rsidRPr="004E1AB7" w:rsidRDefault="00CE3BDB" w:rsidP="0092106C">
      <w:pPr>
        <w:pStyle w:val="Default"/>
        <w:numPr>
          <w:ilvl w:val="0"/>
          <w:numId w:val="15"/>
        </w:numPr>
        <w:rPr>
          <w:rFonts w:ascii="Century Gothic" w:hAnsi="Century Gothic"/>
          <w:b/>
          <w:bCs/>
          <w:sz w:val="20"/>
          <w:szCs w:val="20"/>
        </w:rPr>
      </w:pPr>
      <w:r w:rsidRPr="004E1AB7">
        <w:rPr>
          <w:rFonts w:ascii="Century Gothic" w:hAnsi="Century Gothic"/>
          <w:b/>
          <w:bCs/>
          <w:sz w:val="20"/>
          <w:szCs w:val="20"/>
        </w:rPr>
        <w:t>METODOLOGÍA</w:t>
      </w:r>
    </w:p>
    <w:p w14:paraId="66204FF1" w14:textId="77777777" w:rsidR="009C5130" w:rsidRPr="004E1AB7" w:rsidRDefault="009C5130" w:rsidP="009C5130">
      <w:pPr>
        <w:pStyle w:val="Default"/>
        <w:ind w:left="3600"/>
        <w:rPr>
          <w:rFonts w:ascii="Century Gothic" w:hAnsi="Century Gothic"/>
          <w:b/>
          <w:bCs/>
          <w:sz w:val="20"/>
          <w:szCs w:val="20"/>
        </w:rPr>
      </w:pPr>
    </w:p>
    <w:p w14:paraId="53414ED8" w14:textId="77777777" w:rsidR="0092106C" w:rsidRPr="004E1AB7" w:rsidRDefault="00356198" w:rsidP="0092106C">
      <w:pPr>
        <w:jc w:val="both"/>
        <w:rPr>
          <w:rFonts w:ascii="Century Gothic" w:hAnsi="Century Gothic" w:cs="Arial"/>
          <w:sz w:val="20"/>
          <w:szCs w:val="20"/>
        </w:rPr>
      </w:pPr>
      <w:r w:rsidRPr="004E1AB7">
        <w:rPr>
          <w:rFonts w:ascii="Century Gothic" w:hAnsi="Century Gothic" w:cs="Arial"/>
          <w:sz w:val="20"/>
          <w:szCs w:val="20"/>
        </w:rPr>
        <w:t>Para el a</w:t>
      </w:r>
      <w:r w:rsidR="0092106C" w:rsidRPr="004E1AB7">
        <w:rPr>
          <w:rFonts w:ascii="Century Gothic" w:hAnsi="Century Gothic" w:cs="Arial"/>
          <w:sz w:val="20"/>
          <w:szCs w:val="20"/>
        </w:rPr>
        <w:t xml:space="preserve">nálisis de austeridad </w:t>
      </w:r>
      <w:r w:rsidR="004F779D" w:rsidRPr="004E1AB7">
        <w:rPr>
          <w:rFonts w:ascii="Century Gothic" w:hAnsi="Century Gothic" w:cs="Arial"/>
          <w:sz w:val="20"/>
          <w:szCs w:val="20"/>
        </w:rPr>
        <w:t xml:space="preserve">se tomaron </w:t>
      </w:r>
      <w:r w:rsidR="0092106C" w:rsidRPr="004E1AB7">
        <w:rPr>
          <w:rFonts w:ascii="Century Gothic" w:hAnsi="Century Gothic" w:cs="Arial"/>
          <w:sz w:val="20"/>
          <w:szCs w:val="20"/>
        </w:rPr>
        <w:t xml:space="preserve">los gastos </w:t>
      </w:r>
      <w:r w:rsidR="007E7196" w:rsidRPr="004E1AB7">
        <w:rPr>
          <w:rFonts w:ascii="Century Gothic" w:hAnsi="Century Gothic" w:cs="Arial"/>
          <w:sz w:val="20"/>
          <w:szCs w:val="20"/>
        </w:rPr>
        <w:t>realizados de lo</w:t>
      </w:r>
      <w:r w:rsidR="00696A1F">
        <w:rPr>
          <w:rFonts w:ascii="Century Gothic" w:hAnsi="Century Gothic" w:cs="Arial"/>
          <w:sz w:val="20"/>
          <w:szCs w:val="20"/>
        </w:rPr>
        <w:t>s rubros de Gastos de Personal,</w:t>
      </w:r>
      <w:r w:rsidR="007E7196" w:rsidRPr="004E1AB7">
        <w:rPr>
          <w:rFonts w:ascii="Century Gothic" w:hAnsi="Century Gothic" w:cs="Arial"/>
          <w:sz w:val="20"/>
          <w:szCs w:val="20"/>
        </w:rPr>
        <w:t xml:space="preserve"> Gastos Generales </w:t>
      </w:r>
      <w:r w:rsidR="00696A1F">
        <w:rPr>
          <w:rFonts w:ascii="Century Gothic" w:hAnsi="Century Gothic" w:cs="Arial"/>
          <w:sz w:val="20"/>
          <w:szCs w:val="20"/>
        </w:rPr>
        <w:t xml:space="preserve">y Gastos de Operación </w:t>
      </w:r>
      <w:r w:rsidR="007E7196" w:rsidRPr="004E1AB7">
        <w:rPr>
          <w:rFonts w:ascii="Century Gothic" w:hAnsi="Century Gothic" w:cs="Arial"/>
          <w:sz w:val="20"/>
          <w:szCs w:val="20"/>
        </w:rPr>
        <w:t xml:space="preserve">de los meses </w:t>
      </w:r>
      <w:r w:rsidR="000656EC">
        <w:rPr>
          <w:rFonts w:ascii="Century Gothic" w:hAnsi="Century Gothic" w:cs="Arial"/>
          <w:sz w:val="20"/>
          <w:szCs w:val="20"/>
        </w:rPr>
        <w:t>enero</w:t>
      </w:r>
      <w:r w:rsidR="0089754C">
        <w:rPr>
          <w:rFonts w:ascii="Century Gothic" w:hAnsi="Century Gothic" w:cs="Arial"/>
          <w:sz w:val="20"/>
          <w:szCs w:val="20"/>
        </w:rPr>
        <w:t xml:space="preserve">, </w:t>
      </w:r>
      <w:r w:rsidR="000656EC">
        <w:rPr>
          <w:rFonts w:ascii="Century Gothic" w:hAnsi="Century Gothic" w:cs="Arial"/>
          <w:sz w:val="20"/>
          <w:szCs w:val="20"/>
        </w:rPr>
        <w:t>febrero</w:t>
      </w:r>
      <w:r w:rsidR="0089754C">
        <w:rPr>
          <w:rFonts w:ascii="Century Gothic" w:hAnsi="Century Gothic" w:cs="Arial"/>
          <w:sz w:val="20"/>
          <w:szCs w:val="20"/>
        </w:rPr>
        <w:t xml:space="preserve"> y </w:t>
      </w:r>
      <w:r w:rsidR="000656EC">
        <w:rPr>
          <w:rFonts w:ascii="Century Gothic" w:hAnsi="Century Gothic" w:cs="Arial"/>
          <w:sz w:val="20"/>
          <w:szCs w:val="20"/>
        </w:rPr>
        <w:t>marzo</w:t>
      </w:r>
      <w:r w:rsidR="00E733D3" w:rsidRPr="004E1AB7">
        <w:rPr>
          <w:rFonts w:ascii="Century Gothic" w:hAnsi="Century Gothic" w:cs="Arial"/>
          <w:sz w:val="20"/>
          <w:szCs w:val="20"/>
        </w:rPr>
        <w:t xml:space="preserve"> de las vigencias 20</w:t>
      </w:r>
      <w:r w:rsidR="00325541">
        <w:rPr>
          <w:rFonts w:ascii="Century Gothic" w:hAnsi="Century Gothic" w:cs="Arial"/>
          <w:sz w:val="20"/>
          <w:szCs w:val="20"/>
        </w:rPr>
        <w:t>2</w:t>
      </w:r>
      <w:r w:rsidR="000656EC">
        <w:rPr>
          <w:rFonts w:ascii="Century Gothic" w:hAnsi="Century Gothic" w:cs="Arial"/>
          <w:sz w:val="20"/>
          <w:szCs w:val="20"/>
        </w:rPr>
        <w:t>3</w:t>
      </w:r>
      <w:r w:rsidR="00325541">
        <w:rPr>
          <w:rFonts w:ascii="Century Gothic" w:hAnsi="Century Gothic" w:cs="Arial"/>
          <w:sz w:val="20"/>
          <w:szCs w:val="20"/>
        </w:rPr>
        <w:t>-20</w:t>
      </w:r>
      <w:r w:rsidR="000656EC">
        <w:rPr>
          <w:rFonts w:ascii="Century Gothic" w:hAnsi="Century Gothic" w:cs="Arial"/>
          <w:sz w:val="20"/>
          <w:szCs w:val="20"/>
        </w:rPr>
        <w:t>22</w:t>
      </w:r>
      <w:r w:rsidR="00E733D3" w:rsidRPr="004E1AB7">
        <w:rPr>
          <w:rFonts w:ascii="Century Gothic" w:hAnsi="Century Gothic" w:cs="Arial"/>
          <w:sz w:val="20"/>
          <w:szCs w:val="20"/>
        </w:rPr>
        <w:t>.</w:t>
      </w:r>
    </w:p>
    <w:p w14:paraId="2DBF0D7D" w14:textId="77777777" w:rsidR="002E6E1A" w:rsidRDefault="002E6E1A" w:rsidP="0092106C">
      <w:pPr>
        <w:jc w:val="both"/>
        <w:rPr>
          <w:rFonts w:ascii="Century Gothic" w:hAnsi="Century Gothic" w:cs="Arial"/>
          <w:sz w:val="20"/>
          <w:szCs w:val="20"/>
        </w:rPr>
      </w:pPr>
    </w:p>
    <w:p w14:paraId="139438B2" w14:textId="77777777" w:rsidR="0092106C" w:rsidRPr="004E1AB7" w:rsidRDefault="0092106C" w:rsidP="00F82E6B">
      <w:pPr>
        <w:numPr>
          <w:ilvl w:val="0"/>
          <w:numId w:val="15"/>
        </w:numPr>
        <w:rPr>
          <w:rFonts w:ascii="Century Gothic" w:hAnsi="Century Gothic" w:cs="Arial"/>
          <w:b/>
          <w:sz w:val="20"/>
          <w:szCs w:val="20"/>
        </w:rPr>
      </w:pPr>
      <w:r w:rsidRPr="004E1AB7">
        <w:rPr>
          <w:rFonts w:ascii="Century Gothic" w:hAnsi="Century Gothic" w:cs="Arial"/>
          <w:b/>
          <w:sz w:val="20"/>
          <w:szCs w:val="20"/>
        </w:rPr>
        <w:t>ALCANCE</w:t>
      </w:r>
    </w:p>
    <w:p w14:paraId="6B62F1B3" w14:textId="77777777" w:rsidR="009C5130" w:rsidRPr="004E1AB7" w:rsidRDefault="009C5130" w:rsidP="009C5130">
      <w:pPr>
        <w:ind w:left="3600"/>
        <w:rPr>
          <w:rFonts w:ascii="Century Gothic" w:hAnsi="Century Gothic" w:cs="Arial"/>
          <w:b/>
          <w:sz w:val="20"/>
          <w:szCs w:val="20"/>
        </w:rPr>
      </w:pPr>
    </w:p>
    <w:p w14:paraId="1564343D" w14:textId="77777777" w:rsidR="007F205A" w:rsidRDefault="0092106C" w:rsidP="0092106C">
      <w:pPr>
        <w:jc w:val="both"/>
        <w:rPr>
          <w:rFonts w:ascii="Century Gothic" w:hAnsi="Century Gothic" w:cs="Arial"/>
          <w:sz w:val="20"/>
          <w:szCs w:val="20"/>
        </w:rPr>
      </w:pPr>
      <w:r w:rsidRPr="004E1AB7">
        <w:rPr>
          <w:rFonts w:ascii="Century Gothic" w:hAnsi="Century Gothic" w:cs="Arial"/>
          <w:sz w:val="20"/>
          <w:szCs w:val="20"/>
        </w:rPr>
        <w:t>El alcance de este informe incluye los pagos realizados para el</w:t>
      </w:r>
      <w:r w:rsidR="0031348E" w:rsidRPr="004E1AB7">
        <w:rPr>
          <w:rFonts w:ascii="Century Gothic" w:hAnsi="Century Gothic" w:cs="Arial"/>
          <w:sz w:val="20"/>
          <w:szCs w:val="20"/>
        </w:rPr>
        <w:t xml:space="preserve"> </w:t>
      </w:r>
      <w:r w:rsidR="0004189E">
        <w:rPr>
          <w:rFonts w:ascii="Century Gothic" w:hAnsi="Century Gothic" w:cs="Arial"/>
          <w:sz w:val="20"/>
          <w:szCs w:val="20"/>
        </w:rPr>
        <w:t>I</w:t>
      </w:r>
      <w:r w:rsidR="0062788A" w:rsidRPr="004E1AB7">
        <w:rPr>
          <w:rFonts w:ascii="Century Gothic" w:hAnsi="Century Gothic" w:cs="Arial"/>
          <w:sz w:val="20"/>
          <w:szCs w:val="20"/>
        </w:rPr>
        <w:t xml:space="preserve"> t</w:t>
      </w:r>
      <w:r w:rsidRPr="004E1AB7">
        <w:rPr>
          <w:rFonts w:ascii="Century Gothic" w:hAnsi="Century Gothic" w:cs="Arial"/>
          <w:sz w:val="20"/>
          <w:szCs w:val="20"/>
        </w:rPr>
        <w:t>rimestre de la vigencia 20</w:t>
      </w:r>
      <w:r w:rsidR="00325541">
        <w:rPr>
          <w:rFonts w:ascii="Century Gothic" w:hAnsi="Century Gothic" w:cs="Arial"/>
          <w:sz w:val="20"/>
          <w:szCs w:val="20"/>
        </w:rPr>
        <w:t>2</w:t>
      </w:r>
      <w:r w:rsidR="000656EC">
        <w:rPr>
          <w:rFonts w:ascii="Century Gothic" w:hAnsi="Century Gothic" w:cs="Arial"/>
          <w:sz w:val="20"/>
          <w:szCs w:val="20"/>
        </w:rPr>
        <w:t>3</w:t>
      </w:r>
      <w:r w:rsidR="00350228" w:rsidRPr="004E1AB7">
        <w:rPr>
          <w:rFonts w:ascii="Century Gothic" w:hAnsi="Century Gothic" w:cs="Arial"/>
          <w:sz w:val="20"/>
          <w:szCs w:val="20"/>
        </w:rPr>
        <w:t>,</w:t>
      </w:r>
      <w:r w:rsidRPr="004E1AB7">
        <w:rPr>
          <w:rFonts w:ascii="Century Gothic" w:hAnsi="Century Gothic" w:cs="Arial"/>
          <w:sz w:val="20"/>
          <w:szCs w:val="20"/>
        </w:rPr>
        <w:t xml:space="preserve"> </w:t>
      </w:r>
      <w:r w:rsidR="0011061F" w:rsidRPr="004E1AB7">
        <w:rPr>
          <w:rFonts w:ascii="Century Gothic" w:hAnsi="Century Gothic" w:cs="Arial"/>
          <w:sz w:val="20"/>
          <w:szCs w:val="20"/>
        </w:rPr>
        <w:t>comparados</w:t>
      </w:r>
      <w:r w:rsidRPr="004E1AB7">
        <w:rPr>
          <w:rFonts w:ascii="Century Gothic" w:hAnsi="Century Gothic" w:cs="Arial"/>
          <w:sz w:val="20"/>
          <w:szCs w:val="20"/>
        </w:rPr>
        <w:t xml:space="preserve"> con el mismo periodo de la vigencia 20</w:t>
      </w:r>
      <w:r w:rsidR="000656EC">
        <w:rPr>
          <w:rFonts w:ascii="Century Gothic" w:hAnsi="Century Gothic" w:cs="Arial"/>
          <w:sz w:val="20"/>
          <w:szCs w:val="20"/>
        </w:rPr>
        <w:t>22</w:t>
      </w:r>
      <w:r w:rsidRPr="004E1AB7">
        <w:rPr>
          <w:rFonts w:ascii="Century Gothic" w:hAnsi="Century Gothic" w:cs="Arial"/>
          <w:sz w:val="20"/>
          <w:szCs w:val="20"/>
        </w:rPr>
        <w:t>. Es de aclarar, que no se tiene en cuenta la ejecución de la totalidad de los rubros presupuestales, puesto que se examinan únicamente los contemplados en las normas alusivas a la austeridad y racionalización del gasto público.</w:t>
      </w:r>
      <w:r w:rsidR="00356198" w:rsidRPr="004E1AB7">
        <w:rPr>
          <w:rFonts w:ascii="Century Gothic" w:hAnsi="Century Gothic" w:cs="Arial"/>
          <w:sz w:val="20"/>
          <w:szCs w:val="20"/>
        </w:rPr>
        <w:t xml:space="preserve"> </w:t>
      </w:r>
    </w:p>
    <w:p w14:paraId="02F2C34E" w14:textId="77777777" w:rsidR="007F205A" w:rsidRDefault="007F205A" w:rsidP="0092106C">
      <w:pPr>
        <w:jc w:val="both"/>
        <w:rPr>
          <w:rFonts w:ascii="Century Gothic" w:hAnsi="Century Gothic" w:cs="Arial"/>
          <w:sz w:val="20"/>
          <w:szCs w:val="20"/>
        </w:rPr>
      </w:pPr>
    </w:p>
    <w:p w14:paraId="120E4EFF" w14:textId="77777777" w:rsidR="0092106C" w:rsidRPr="004E1AB7" w:rsidRDefault="00356198" w:rsidP="0092106C">
      <w:pPr>
        <w:jc w:val="both"/>
        <w:rPr>
          <w:rFonts w:ascii="Century Gothic" w:hAnsi="Century Gothic" w:cs="Arial"/>
          <w:sz w:val="20"/>
          <w:szCs w:val="20"/>
        </w:rPr>
      </w:pPr>
      <w:r w:rsidRPr="004E1AB7">
        <w:rPr>
          <w:rFonts w:ascii="Century Gothic" w:hAnsi="Century Gothic" w:cs="Arial"/>
          <w:sz w:val="20"/>
          <w:szCs w:val="20"/>
        </w:rPr>
        <w:t xml:space="preserve">Se realizó </w:t>
      </w:r>
      <w:r w:rsidR="00822B37" w:rsidRPr="004E1AB7">
        <w:rPr>
          <w:rFonts w:ascii="Century Gothic" w:hAnsi="Century Gothic" w:cs="Arial"/>
          <w:sz w:val="20"/>
          <w:szCs w:val="20"/>
        </w:rPr>
        <w:t>análisis con</w:t>
      </w:r>
      <w:r w:rsidRPr="004E1AB7">
        <w:rPr>
          <w:rFonts w:ascii="Century Gothic" w:hAnsi="Century Gothic" w:cs="Arial"/>
          <w:sz w:val="20"/>
          <w:szCs w:val="20"/>
        </w:rPr>
        <w:t xml:space="preserve"> la información obtenida en cuanto a la contratación de personal, administración del personal, horas extras, viáticos, consumo de energía, pago </w:t>
      </w:r>
      <w:r w:rsidR="007F205A">
        <w:rPr>
          <w:rFonts w:ascii="Century Gothic" w:hAnsi="Century Gothic" w:cs="Arial"/>
          <w:sz w:val="20"/>
          <w:szCs w:val="20"/>
        </w:rPr>
        <w:t>de acueducto y alcantarillado, líneas fijas y móviles,</w:t>
      </w:r>
      <w:r w:rsidRPr="004E1AB7">
        <w:rPr>
          <w:rFonts w:ascii="Century Gothic" w:hAnsi="Century Gothic" w:cs="Arial"/>
          <w:sz w:val="20"/>
          <w:szCs w:val="20"/>
        </w:rPr>
        <w:t xml:space="preserve"> contra</w:t>
      </w:r>
      <w:r w:rsidR="00F27119">
        <w:rPr>
          <w:rFonts w:ascii="Century Gothic" w:hAnsi="Century Gothic" w:cs="Arial"/>
          <w:sz w:val="20"/>
          <w:szCs w:val="20"/>
        </w:rPr>
        <w:t>tos de impresos, publicaciones,</w:t>
      </w:r>
      <w:r w:rsidRPr="004E1AB7">
        <w:rPr>
          <w:rFonts w:ascii="Century Gothic" w:hAnsi="Century Gothic" w:cs="Arial"/>
          <w:sz w:val="20"/>
          <w:szCs w:val="20"/>
        </w:rPr>
        <w:t xml:space="preserve"> vigilancia</w:t>
      </w:r>
      <w:r w:rsidR="00F27119">
        <w:rPr>
          <w:rFonts w:ascii="Century Gothic" w:hAnsi="Century Gothic" w:cs="Arial"/>
          <w:sz w:val="20"/>
          <w:szCs w:val="20"/>
        </w:rPr>
        <w:t xml:space="preserve"> y combustible</w:t>
      </w:r>
      <w:r w:rsidRPr="004E1AB7">
        <w:rPr>
          <w:rFonts w:ascii="Century Gothic" w:hAnsi="Century Gothic" w:cs="Arial"/>
          <w:sz w:val="20"/>
          <w:szCs w:val="20"/>
        </w:rPr>
        <w:t>.</w:t>
      </w:r>
    </w:p>
    <w:p w14:paraId="680A4E5D" w14:textId="77777777" w:rsidR="0030528F" w:rsidRPr="004E1AB7" w:rsidRDefault="0030528F" w:rsidP="0092106C">
      <w:pPr>
        <w:jc w:val="both"/>
        <w:rPr>
          <w:rFonts w:ascii="Century Gothic" w:hAnsi="Century Gothic" w:cs="Arial"/>
          <w:sz w:val="20"/>
          <w:szCs w:val="20"/>
        </w:rPr>
      </w:pPr>
    </w:p>
    <w:p w14:paraId="2C924F23" w14:textId="77777777" w:rsidR="00452351" w:rsidRDefault="00452351" w:rsidP="0092106C">
      <w:pPr>
        <w:jc w:val="both"/>
        <w:rPr>
          <w:rFonts w:ascii="Century Gothic" w:hAnsi="Century Gothic" w:cs="Arial"/>
          <w:sz w:val="20"/>
          <w:szCs w:val="20"/>
        </w:rPr>
      </w:pPr>
      <w:r w:rsidRPr="004E1AB7">
        <w:rPr>
          <w:rFonts w:ascii="Century Gothic" w:hAnsi="Century Gothic" w:cs="Arial"/>
          <w:sz w:val="20"/>
          <w:szCs w:val="20"/>
        </w:rPr>
        <w:t>Se evaluaron los siguientes rubros presupuestales:</w:t>
      </w:r>
      <w:r w:rsidR="00786769" w:rsidRPr="004E1AB7">
        <w:rPr>
          <w:rFonts w:ascii="Century Gothic" w:hAnsi="Century Gothic" w:cs="Arial"/>
          <w:sz w:val="20"/>
          <w:szCs w:val="20"/>
        </w:rPr>
        <w:t xml:space="preserve"> </w:t>
      </w:r>
    </w:p>
    <w:p w14:paraId="19219836" w14:textId="77777777" w:rsidR="005A679B" w:rsidRPr="004E1AB7" w:rsidRDefault="005A679B" w:rsidP="0092106C">
      <w:pPr>
        <w:jc w:val="both"/>
        <w:rPr>
          <w:rFonts w:ascii="Century Gothic" w:hAnsi="Century Gothic" w:cs="Arial"/>
          <w:sz w:val="20"/>
          <w:szCs w:val="20"/>
        </w:rPr>
      </w:pPr>
    </w:p>
    <w:tbl>
      <w:tblPr>
        <w:tblW w:w="5000" w:type="pct"/>
        <w:tblCellMar>
          <w:left w:w="70" w:type="dxa"/>
          <w:right w:w="70" w:type="dxa"/>
        </w:tblCellMar>
        <w:tblLook w:val="04A0" w:firstRow="1" w:lastRow="0" w:firstColumn="1" w:lastColumn="0" w:noHBand="0" w:noVBand="1"/>
      </w:tblPr>
      <w:tblGrid>
        <w:gridCol w:w="2876"/>
        <w:gridCol w:w="1621"/>
        <w:gridCol w:w="1713"/>
        <w:gridCol w:w="1439"/>
        <w:gridCol w:w="1181"/>
      </w:tblGrid>
      <w:tr w:rsidR="009C37FF" w:rsidRPr="009C37FF" w14:paraId="6CD1E11A" w14:textId="77777777" w:rsidTr="009622B6">
        <w:trPr>
          <w:trHeight w:val="34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06DEF8" w14:textId="77777777" w:rsidR="009C37FF" w:rsidRPr="009C37FF" w:rsidRDefault="009C37FF">
            <w:pPr>
              <w:jc w:val="center"/>
              <w:rPr>
                <w:rFonts w:ascii="Arial" w:hAnsi="Arial" w:cs="Arial"/>
                <w:b/>
                <w:bCs/>
                <w:sz w:val="16"/>
                <w:szCs w:val="16"/>
                <w:lang w:val="es-US" w:eastAsia="es-US"/>
              </w:rPr>
            </w:pPr>
            <w:r w:rsidRPr="009C37FF">
              <w:rPr>
                <w:rFonts w:ascii="Arial" w:hAnsi="Arial" w:cs="Arial"/>
                <w:b/>
                <w:bCs/>
                <w:sz w:val="16"/>
                <w:szCs w:val="16"/>
              </w:rPr>
              <w:t>ENERO A MARZO  2022 - 2023</w:t>
            </w:r>
          </w:p>
        </w:tc>
      </w:tr>
      <w:tr w:rsidR="009C37FF" w:rsidRPr="009C37FF" w14:paraId="47874BA9" w14:textId="77777777" w:rsidTr="009622B6">
        <w:trPr>
          <w:trHeight w:val="3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46DF09"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INFORME SOBRE AUSTERIDAD Y EFICIENCIA DEL GASTO PUBLICO</w:t>
            </w:r>
          </w:p>
        </w:tc>
      </w:tr>
      <w:tr w:rsidR="009C37FF" w:rsidRPr="009C37FF" w14:paraId="3365DEFB" w14:textId="77777777" w:rsidTr="009622B6">
        <w:trPr>
          <w:trHeight w:val="4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489ECD"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ADMINISTRACION DE PERSONAL Y CONTRATACION DE SERVICIOS PERSONALES</w:t>
            </w:r>
          </w:p>
        </w:tc>
      </w:tr>
      <w:tr w:rsidR="009C37FF" w:rsidRPr="009C37FF" w14:paraId="0B4B60BD" w14:textId="77777777" w:rsidTr="00DA3C0D">
        <w:trPr>
          <w:trHeight w:val="602"/>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2C40018A"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CONCEPTO</w:t>
            </w:r>
          </w:p>
        </w:tc>
        <w:tc>
          <w:tcPr>
            <w:tcW w:w="918" w:type="pct"/>
            <w:tcBorders>
              <w:top w:val="nil"/>
              <w:left w:val="nil"/>
              <w:bottom w:val="single" w:sz="4" w:space="0" w:color="auto"/>
              <w:right w:val="single" w:sz="4" w:space="0" w:color="auto"/>
            </w:tcBorders>
            <w:shd w:val="clear" w:color="auto" w:fill="auto"/>
            <w:vAlign w:val="center"/>
            <w:hideMark/>
          </w:tcPr>
          <w:p w14:paraId="495B43B0"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VR COMPROMETIDO      1 TRIMESTRE 2022</w:t>
            </w:r>
          </w:p>
        </w:tc>
        <w:tc>
          <w:tcPr>
            <w:tcW w:w="970" w:type="pct"/>
            <w:tcBorders>
              <w:top w:val="nil"/>
              <w:left w:val="nil"/>
              <w:bottom w:val="single" w:sz="4" w:space="0" w:color="auto"/>
              <w:right w:val="single" w:sz="4" w:space="0" w:color="auto"/>
            </w:tcBorders>
            <w:shd w:val="clear" w:color="auto" w:fill="auto"/>
            <w:vAlign w:val="center"/>
            <w:hideMark/>
          </w:tcPr>
          <w:p w14:paraId="7D5D73C4"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VR COMPROMETIDO   1 TRIMESTRE 2023</w:t>
            </w:r>
          </w:p>
        </w:tc>
        <w:tc>
          <w:tcPr>
            <w:tcW w:w="815" w:type="pct"/>
            <w:tcBorders>
              <w:top w:val="nil"/>
              <w:left w:val="nil"/>
              <w:bottom w:val="single" w:sz="4" w:space="0" w:color="auto"/>
              <w:right w:val="single" w:sz="4" w:space="0" w:color="auto"/>
            </w:tcBorders>
            <w:shd w:val="clear" w:color="auto" w:fill="auto"/>
            <w:vAlign w:val="center"/>
            <w:hideMark/>
          </w:tcPr>
          <w:p w14:paraId="2A09968A"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VARIACION ABSOLUTA</w:t>
            </w:r>
          </w:p>
        </w:tc>
        <w:tc>
          <w:tcPr>
            <w:tcW w:w="669" w:type="pct"/>
            <w:tcBorders>
              <w:top w:val="nil"/>
              <w:left w:val="nil"/>
              <w:bottom w:val="single" w:sz="4" w:space="0" w:color="auto"/>
              <w:right w:val="single" w:sz="4" w:space="0" w:color="auto"/>
            </w:tcBorders>
            <w:shd w:val="clear" w:color="auto" w:fill="auto"/>
            <w:vAlign w:val="center"/>
            <w:hideMark/>
          </w:tcPr>
          <w:p w14:paraId="3670CD6C"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 VARIACION RELATIVA</w:t>
            </w:r>
          </w:p>
        </w:tc>
      </w:tr>
      <w:tr w:rsidR="009C37FF" w:rsidRPr="009C37FF" w14:paraId="481F4800"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642DE7C5" w14:textId="77777777" w:rsidR="009C37FF" w:rsidRPr="009C37FF" w:rsidRDefault="009C37FF">
            <w:pPr>
              <w:rPr>
                <w:rFonts w:ascii="Arial" w:hAnsi="Arial" w:cs="Arial"/>
                <w:sz w:val="16"/>
                <w:szCs w:val="16"/>
              </w:rPr>
            </w:pPr>
            <w:r w:rsidRPr="009C37FF">
              <w:rPr>
                <w:rFonts w:ascii="Arial" w:hAnsi="Arial" w:cs="Arial"/>
                <w:sz w:val="16"/>
                <w:szCs w:val="16"/>
              </w:rPr>
              <w:t>Nómina Personal de Planta</w:t>
            </w:r>
          </w:p>
        </w:tc>
        <w:tc>
          <w:tcPr>
            <w:tcW w:w="918" w:type="pct"/>
            <w:tcBorders>
              <w:top w:val="nil"/>
              <w:left w:val="nil"/>
              <w:bottom w:val="single" w:sz="4" w:space="0" w:color="auto"/>
              <w:right w:val="single" w:sz="4" w:space="0" w:color="auto"/>
            </w:tcBorders>
            <w:shd w:val="clear" w:color="auto" w:fill="auto"/>
            <w:noWrap/>
            <w:vAlign w:val="center"/>
            <w:hideMark/>
          </w:tcPr>
          <w:p w14:paraId="389A80F5" w14:textId="77777777" w:rsidR="009C37FF" w:rsidRPr="009C37FF" w:rsidRDefault="009C37FF">
            <w:pPr>
              <w:jc w:val="right"/>
              <w:rPr>
                <w:rFonts w:ascii="Arial" w:hAnsi="Arial" w:cs="Arial"/>
                <w:sz w:val="16"/>
                <w:szCs w:val="16"/>
              </w:rPr>
            </w:pPr>
            <w:r w:rsidRPr="009C37FF">
              <w:rPr>
                <w:rFonts w:ascii="Arial" w:hAnsi="Arial" w:cs="Arial"/>
                <w:sz w:val="16"/>
                <w:szCs w:val="16"/>
              </w:rPr>
              <w:t>$ 1,516,875,489</w:t>
            </w:r>
          </w:p>
        </w:tc>
        <w:tc>
          <w:tcPr>
            <w:tcW w:w="970" w:type="pct"/>
            <w:tcBorders>
              <w:top w:val="nil"/>
              <w:left w:val="nil"/>
              <w:bottom w:val="single" w:sz="4" w:space="0" w:color="auto"/>
              <w:right w:val="single" w:sz="4" w:space="0" w:color="auto"/>
            </w:tcBorders>
            <w:shd w:val="clear" w:color="auto" w:fill="auto"/>
            <w:noWrap/>
            <w:vAlign w:val="center"/>
            <w:hideMark/>
          </w:tcPr>
          <w:p w14:paraId="3D56CF7D" w14:textId="77777777" w:rsidR="009C37FF" w:rsidRPr="009C37FF" w:rsidRDefault="009C37FF">
            <w:pPr>
              <w:jc w:val="right"/>
              <w:rPr>
                <w:rFonts w:ascii="Arial" w:hAnsi="Arial" w:cs="Arial"/>
                <w:sz w:val="16"/>
                <w:szCs w:val="16"/>
              </w:rPr>
            </w:pPr>
            <w:r w:rsidRPr="009C37FF">
              <w:rPr>
                <w:rFonts w:ascii="Arial" w:hAnsi="Arial" w:cs="Arial"/>
                <w:sz w:val="16"/>
                <w:szCs w:val="16"/>
              </w:rPr>
              <w:t>$ 1,637,600,786</w:t>
            </w:r>
          </w:p>
        </w:tc>
        <w:tc>
          <w:tcPr>
            <w:tcW w:w="815" w:type="pct"/>
            <w:tcBorders>
              <w:top w:val="nil"/>
              <w:left w:val="nil"/>
              <w:bottom w:val="single" w:sz="4" w:space="0" w:color="auto"/>
              <w:right w:val="single" w:sz="4" w:space="0" w:color="auto"/>
            </w:tcBorders>
            <w:shd w:val="clear" w:color="auto" w:fill="auto"/>
            <w:noWrap/>
            <w:vAlign w:val="center"/>
            <w:hideMark/>
          </w:tcPr>
          <w:p w14:paraId="2C0CD194" w14:textId="77777777" w:rsidR="009C37FF" w:rsidRPr="009C37FF" w:rsidRDefault="009C37FF">
            <w:pPr>
              <w:jc w:val="right"/>
              <w:rPr>
                <w:rFonts w:ascii="Arial" w:hAnsi="Arial" w:cs="Arial"/>
                <w:sz w:val="16"/>
                <w:szCs w:val="16"/>
              </w:rPr>
            </w:pPr>
            <w:r w:rsidRPr="009C37FF">
              <w:rPr>
                <w:rFonts w:ascii="Arial" w:hAnsi="Arial" w:cs="Arial"/>
                <w:sz w:val="16"/>
                <w:szCs w:val="16"/>
              </w:rPr>
              <w:t>$ 120,725,297</w:t>
            </w:r>
          </w:p>
        </w:tc>
        <w:tc>
          <w:tcPr>
            <w:tcW w:w="669" w:type="pct"/>
            <w:tcBorders>
              <w:top w:val="nil"/>
              <w:left w:val="nil"/>
              <w:bottom w:val="single" w:sz="4" w:space="0" w:color="auto"/>
              <w:right w:val="single" w:sz="4" w:space="0" w:color="auto"/>
            </w:tcBorders>
            <w:shd w:val="clear" w:color="auto" w:fill="auto"/>
            <w:noWrap/>
            <w:vAlign w:val="center"/>
            <w:hideMark/>
          </w:tcPr>
          <w:p w14:paraId="7CF3A795" w14:textId="77777777" w:rsidR="009C37FF" w:rsidRPr="009C37FF" w:rsidRDefault="009C37FF">
            <w:pPr>
              <w:jc w:val="center"/>
              <w:rPr>
                <w:rFonts w:ascii="Arial" w:hAnsi="Arial" w:cs="Arial"/>
                <w:sz w:val="16"/>
                <w:szCs w:val="16"/>
              </w:rPr>
            </w:pPr>
            <w:r w:rsidRPr="009C37FF">
              <w:rPr>
                <w:rFonts w:ascii="Arial" w:hAnsi="Arial" w:cs="Arial"/>
                <w:sz w:val="16"/>
                <w:szCs w:val="16"/>
              </w:rPr>
              <w:t>7.96%</w:t>
            </w:r>
          </w:p>
        </w:tc>
      </w:tr>
      <w:tr w:rsidR="009C37FF" w:rsidRPr="009C37FF" w14:paraId="1C2A4579" w14:textId="77777777" w:rsidTr="00DA3C0D">
        <w:trPr>
          <w:trHeight w:val="26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52B3FBFA" w14:textId="77777777" w:rsidR="009C37FF" w:rsidRPr="009C37FF" w:rsidRDefault="009C37FF">
            <w:pPr>
              <w:rPr>
                <w:rFonts w:ascii="Arial" w:hAnsi="Arial" w:cs="Arial"/>
                <w:sz w:val="16"/>
                <w:szCs w:val="16"/>
              </w:rPr>
            </w:pPr>
            <w:r w:rsidRPr="009C37FF">
              <w:rPr>
                <w:rFonts w:ascii="Arial" w:hAnsi="Arial" w:cs="Arial"/>
                <w:sz w:val="16"/>
                <w:szCs w:val="16"/>
              </w:rPr>
              <w:t>Horas Extras y Días Festivos</w:t>
            </w:r>
          </w:p>
        </w:tc>
        <w:tc>
          <w:tcPr>
            <w:tcW w:w="918" w:type="pct"/>
            <w:tcBorders>
              <w:top w:val="nil"/>
              <w:left w:val="nil"/>
              <w:bottom w:val="single" w:sz="4" w:space="0" w:color="auto"/>
              <w:right w:val="single" w:sz="4" w:space="0" w:color="auto"/>
            </w:tcBorders>
            <w:shd w:val="clear" w:color="auto" w:fill="auto"/>
            <w:noWrap/>
            <w:vAlign w:val="center"/>
            <w:hideMark/>
          </w:tcPr>
          <w:p w14:paraId="7A01B5D5" w14:textId="77777777" w:rsidR="009C37FF" w:rsidRPr="009C37FF" w:rsidRDefault="009C37FF">
            <w:pPr>
              <w:jc w:val="right"/>
              <w:rPr>
                <w:rFonts w:ascii="Arial" w:hAnsi="Arial" w:cs="Arial"/>
                <w:sz w:val="16"/>
                <w:szCs w:val="16"/>
              </w:rPr>
            </w:pPr>
            <w:r w:rsidRPr="009C37FF">
              <w:rPr>
                <w:rFonts w:ascii="Arial" w:hAnsi="Arial" w:cs="Arial"/>
                <w:sz w:val="16"/>
                <w:szCs w:val="16"/>
              </w:rPr>
              <w:t>$ 278,967,806</w:t>
            </w:r>
          </w:p>
        </w:tc>
        <w:tc>
          <w:tcPr>
            <w:tcW w:w="970" w:type="pct"/>
            <w:tcBorders>
              <w:top w:val="nil"/>
              <w:left w:val="nil"/>
              <w:bottom w:val="single" w:sz="4" w:space="0" w:color="auto"/>
              <w:right w:val="single" w:sz="4" w:space="0" w:color="auto"/>
            </w:tcBorders>
            <w:shd w:val="clear" w:color="auto" w:fill="auto"/>
            <w:noWrap/>
            <w:vAlign w:val="center"/>
            <w:hideMark/>
          </w:tcPr>
          <w:p w14:paraId="779A0BB9" w14:textId="77777777" w:rsidR="009C37FF" w:rsidRPr="009C37FF" w:rsidRDefault="009C37FF">
            <w:pPr>
              <w:jc w:val="right"/>
              <w:rPr>
                <w:rFonts w:ascii="Arial" w:hAnsi="Arial" w:cs="Arial"/>
                <w:sz w:val="16"/>
                <w:szCs w:val="16"/>
              </w:rPr>
            </w:pPr>
            <w:r w:rsidRPr="009C37FF">
              <w:rPr>
                <w:rFonts w:ascii="Arial" w:hAnsi="Arial" w:cs="Arial"/>
                <w:sz w:val="16"/>
                <w:szCs w:val="16"/>
              </w:rPr>
              <w:t>$ 226,082,323</w:t>
            </w:r>
          </w:p>
        </w:tc>
        <w:tc>
          <w:tcPr>
            <w:tcW w:w="815" w:type="pct"/>
            <w:tcBorders>
              <w:top w:val="nil"/>
              <w:left w:val="nil"/>
              <w:bottom w:val="single" w:sz="4" w:space="0" w:color="auto"/>
              <w:right w:val="single" w:sz="4" w:space="0" w:color="auto"/>
            </w:tcBorders>
            <w:shd w:val="clear" w:color="auto" w:fill="auto"/>
            <w:noWrap/>
            <w:vAlign w:val="center"/>
            <w:hideMark/>
          </w:tcPr>
          <w:p w14:paraId="4B162FB3" w14:textId="77777777" w:rsidR="009C37FF" w:rsidRPr="009C37FF" w:rsidRDefault="009C37FF">
            <w:pPr>
              <w:jc w:val="right"/>
              <w:rPr>
                <w:rFonts w:ascii="Arial" w:hAnsi="Arial" w:cs="Arial"/>
                <w:sz w:val="16"/>
                <w:szCs w:val="16"/>
              </w:rPr>
            </w:pPr>
            <w:r w:rsidRPr="009C37FF">
              <w:rPr>
                <w:rFonts w:ascii="Arial" w:hAnsi="Arial" w:cs="Arial"/>
                <w:sz w:val="16"/>
                <w:szCs w:val="16"/>
              </w:rPr>
              <w:t>-$ 52,885,483</w:t>
            </w:r>
          </w:p>
        </w:tc>
        <w:tc>
          <w:tcPr>
            <w:tcW w:w="669" w:type="pct"/>
            <w:tcBorders>
              <w:top w:val="nil"/>
              <w:left w:val="nil"/>
              <w:bottom w:val="single" w:sz="4" w:space="0" w:color="auto"/>
              <w:right w:val="single" w:sz="4" w:space="0" w:color="auto"/>
            </w:tcBorders>
            <w:shd w:val="clear" w:color="auto" w:fill="auto"/>
            <w:noWrap/>
            <w:vAlign w:val="center"/>
            <w:hideMark/>
          </w:tcPr>
          <w:p w14:paraId="1C90B9E6" w14:textId="77777777" w:rsidR="009C37FF" w:rsidRPr="009C37FF" w:rsidRDefault="009C37FF">
            <w:pPr>
              <w:jc w:val="center"/>
              <w:rPr>
                <w:rFonts w:ascii="Arial" w:hAnsi="Arial" w:cs="Arial"/>
                <w:sz w:val="16"/>
                <w:szCs w:val="16"/>
              </w:rPr>
            </w:pPr>
            <w:r w:rsidRPr="009C37FF">
              <w:rPr>
                <w:rFonts w:ascii="Arial" w:hAnsi="Arial" w:cs="Arial"/>
                <w:sz w:val="16"/>
                <w:szCs w:val="16"/>
              </w:rPr>
              <w:t>-18.96%</w:t>
            </w:r>
          </w:p>
        </w:tc>
      </w:tr>
      <w:tr w:rsidR="009C37FF" w:rsidRPr="009C37FF" w14:paraId="6AEC70F4"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3A7AEF32" w14:textId="77777777" w:rsidR="009C37FF" w:rsidRPr="009C37FF" w:rsidRDefault="009C37FF">
            <w:pPr>
              <w:rPr>
                <w:rFonts w:ascii="Arial" w:hAnsi="Arial" w:cs="Arial"/>
                <w:sz w:val="16"/>
                <w:szCs w:val="16"/>
              </w:rPr>
            </w:pPr>
            <w:r w:rsidRPr="009C37FF">
              <w:rPr>
                <w:rFonts w:ascii="Arial" w:hAnsi="Arial" w:cs="Arial"/>
                <w:sz w:val="16"/>
                <w:szCs w:val="16"/>
              </w:rPr>
              <w:t>Contribuciones Inherentes Asociados a la Nómina</w:t>
            </w:r>
          </w:p>
        </w:tc>
        <w:tc>
          <w:tcPr>
            <w:tcW w:w="918" w:type="pct"/>
            <w:tcBorders>
              <w:top w:val="nil"/>
              <w:left w:val="nil"/>
              <w:bottom w:val="single" w:sz="4" w:space="0" w:color="auto"/>
              <w:right w:val="single" w:sz="4" w:space="0" w:color="auto"/>
            </w:tcBorders>
            <w:shd w:val="clear" w:color="auto" w:fill="auto"/>
            <w:noWrap/>
            <w:vAlign w:val="center"/>
            <w:hideMark/>
          </w:tcPr>
          <w:p w14:paraId="4210172C" w14:textId="77777777" w:rsidR="009C37FF" w:rsidRPr="009C37FF" w:rsidRDefault="009C37FF">
            <w:pPr>
              <w:jc w:val="right"/>
              <w:rPr>
                <w:rFonts w:ascii="Arial" w:hAnsi="Arial" w:cs="Arial"/>
                <w:sz w:val="16"/>
                <w:szCs w:val="16"/>
              </w:rPr>
            </w:pPr>
            <w:r w:rsidRPr="009C37FF">
              <w:rPr>
                <w:rFonts w:ascii="Arial" w:hAnsi="Arial" w:cs="Arial"/>
                <w:sz w:val="16"/>
                <w:szCs w:val="16"/>
              </w:rPr>
              <w:t>$ 652,628,760</w:t>
            </w:r>
          </w:p>
        </w:tc>
        <w:tc>
          <w:tcPr>
            <w:tcW w:w="970" w:type="pct"/>
            <w:tcBorders>
              <w:top w:val="nil"/>
              <w:left w:val="nil"/>
              <w:bottom w:val="single" w:sz="4" w:space="0" w:color="auto"/>
              <w:right w:val="single" w:sz="4" w:space="0" w:color="auto"/>
            </w:tcBorders>
            <w:shd w:val="clear" w:color="auto" w:fill="auto"/>
            <w:noWrap/>
            <w:vAlign w:val="center"/>
            <w:hideMark/>
          </w:tcPr>
          <w:p w14:paraId="659AE8DF" w14:textId="77777777" w:rsidR="009C37FF" w:rsidRPr="009C37FF" w:rsidRDefault="009C37FF">
            <w:pPr>
              <w:jc w:val="right"/>
              <w:rPr>
                <w:rFonts w:ascii="Arial" w:hAnsi="Arial" w:cs="Arial"/>
                <w:sz w:val="16"/>
                <w:szCs w:val="16"/>
              </w:rPr>
            </w:pPr>
            <w:r w:rsidRPr="009C37FF">
              <w:rPr>
                <w:rFonts w:ascii="Arial" w:hAnsi="Arial" w:cs="Arial"/>
                <w:sz w:val="16"/>
                <w:szCs w:val="16"/>
              </w:rPr>
              <w:t>$ 689,778,189</w:t>
            </w:r>
          </w:p>
        </w:tc>
        <w:tc>
          <w:tcPr>
            <w:tcW w:w="815" w:type="pct"/>
            <w:tcBorders>
              <w:top w:val="nil"/>
              <w:left w:val="nil"/>
              <w:bottom w:val="single" w:sz="4" w:space="0" w:color="auto"/>
              <w:right w:val="single" w:sz="4" w:space="0" w:color="auto"/>
            </w:tcBorders>
            <w:shd w:val="clear" w:color="auto" w:fill="auto"/>
            <w:noWrap/>
            <w:vAlign w:val="center"/>
            <w:hideMark/>
          </w:tcPr>
          <w:p w14:paraId="6DCD2DD7" w14:textId="77777777" w:rsidR="009C37FF" w:rsidRPr="009C37FF" w:rsidRDefault="009C37FF">
            <w:pPr>
              <w:jc w:val="right"/>
              <w:rPr>
                <w:rFonts w:ascii="Arial" w:hAnsi="Arial" w:cs="Arial"/>
                <w:sz w:val="16"/>
                <w:szCs w:val="16"/>
              </w:rPr>
            </w:pPr>
            <w:r w:rsidRPr="009C37FF">
              <w:rPr>
                <w:rFonts w:ascii="Arial" w:hAnsi="Arial" w:cs="Arial"/>
                <w:sz w:val="16"/>
                <w:szCs w:val="16"/>
              </w:rPr>
              <w:t>$ 37,149,429</w:t>
            </w:r>
          </w:p>
        </w:tc>
        <w:tc>
          <w:tcPr>
            <w:tcW w:w="669" w:type="pct"/>
            <w:tcBorders>
              <w:top w:val="nil"/>
              <w:left w:val="nil"/>
              <w:bottom w:val="single" w:sz="4" w:space="0" w:color="auto"/>
              <w:right w:val="single" w:sz="4" w:space="0" w:color="auto"/>
            </w:tcBorders>
            <w:shd w:val="clear" w:color="auto" w:fill="auto"/>
            <w:noWrap/>
            <w:vAlign w:val="center"/>
            <w:hideMark/>
          </w:tcPr>
          <w:p w14:paraId="48C9B3B9" w14:textId="77777777" w:rsidR="009C37FF" w:rsidRPr="009C37FF" w:rsidRDefault="009C37FF">
            <w:pPr>
              <w:jc w:val="center"/>
              <w:rPr>
                <w:rFonts w:ascii="Arial" w:hAnsi="Arial" w:cs="Arial"/>
                <w:sz w:val="16"/>
                <w:szCs w:val="16"/>
              </w:rPr>
            </w:pPr>
            <w:r w:rsidRPr="009C37FF">
              <w:rPr>
                <w:rFonts w:ascii="Arial" w:hAnsi="Arial" w:cs="Arial"/>
                <w:sz w:val="16"/>
                <w:szCs w:val="16"/>
              </w:rPr>
              <w:t>5.69%</w:t>
            </w:r>
          </w:p>
        </w:tc>
      </w:tr>
      <w:tr w:rsidR="009C37FF" w:rsidRPr="009C37FF" w14:paraId="20701702"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2457C919" w14:textId="77777777" w:rsidR="009C37FF" w:rsidRPr="009C37FF" w:rsidRDefault="009C37FF">
            <w:pPr>
              <w:rPr>
                <w:rFonts w:ascii="Arial" w:hAnsi="Arial" w:cs="Arial"/>
                <w:b/>
                <w:bCs/>
                <w:sz w:val="16"/>
                <w:szCs w:val="16"/>
              </w:rPr>
            </w:pPr>
            <w:r w:rsidRPr="009C37FF">
              <w:rPr>
                <w:rFonts w:ascii="Arial" w:hAnsi="Arial" w:cs="Arial"/>
                <w:b/>
                <w:bCs/>
                <w:sz w:val="16"/>
                <w:szCs w:val="16"/>
              </w:rPr>
              <w:t>SERVICIOS PERSONALES</w:t>
            </w:r>
          </w:p>
        </w:tc>
        <w:tc>
          <w:tcPr>
            <w:tcW w:w="918" w:type="pct"/>
            <w:tcBorders>
              <w:top w:val="nil"/>
              <w:left w:val="nil"/>
              <w:bottom w:val="single" w:sz="4" w:space="0" w:color="auto"/>
              <w:right w:val="single" w:sz="4" w:space="0" w:color="auto"/>
            </w:tcBorders>
            <w:shd w:val="clear" w:color="auto" w:fill="auto"/>
            <w:noWrap/>
            <w:vAlign w:val="center"/>
            <w:hideMark/>
          </w:tcPr>
          <w:p w14:paraId="0843C01A"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$ 2,448,472,055</w:t>
            </w:r>
          </w:p>
        </w:tc>
        <w:tc>
          <w:tcPr>
            <w:tcW w:w="970" w:type="pct"/>
            <w:tcBorders>
              <w:top w:val="nil"/>
              <w:left w:val="nil"/>
              <w:bottom w:val="single" w:sz="4" w:space="0" w:color="auto"/>
              <w:right w:val="single" w:sz="4" w:space="0" w:color="auto"/>
            </w:tcBorders>
            <w:shd w:val="clear" w:color="auto" w:fill="auto"/>
            <w:noWrap/>
            <w:vAlign w:val="center"/>
            <w:hideMark/>
          </w:tcPr>
          <w:p w14:paraId="37D695AE"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$ 2,553,461,298</w:t>
            </w:r>
          </w:p>
        </w:tc>
        <w:tc>
          <w:tcPr>
            <w:tcW w:w="815" w:type="pct"/>
            <w:tcBorders>
              <w:top w:val="nil"/>
              <w:left w:val="nil"/>
              <w:bottom w:val="single" w:sz="4" w:space="0" w:color="auto"/>
              <w:right w:val="single" w:sz="4" w:space="0" w:color="auto"/>
            </w:tcBorders>
            <w:shd w:val="clear" w:color="auto" w:fill="auto"/>
            <w:noWrap/>
            <w:vAlign w:val="center"/>
            <w:hideMark/>
          </w:tcPr>
          <w:p w14:paraId="4F93F078"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$ 104,989,243</w:t>
            </w:r>
          </w:p>
        </w:tc>
        <w:tc>
          <w:tcPr>
            <w:tcW w:w="669" w:type="pct"/>
            <w:tcBorders>
              <w:top w:val="nil"/>
              <w:left w:val="nil"/>
              <w:bottom w:val="single" w:sz="4" w:space="0" w:color="auto"/>
              <w:right w:val="single" w:sz="4" w:space="0" w:color="auto"/>
            </w:tcBorders>
            <w:shd w:val="clear" w:color="auto" w:fill="auto"/>
            <w:noWrap/>
            <w:vAlign w:val="center"/>
            <w:hideMark/>
          </w:tcPr>
          <w:p w14:paraId="0DD553ED"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4.29%</w:t>
            </w:r>
          </w:p>
        </w:tc>
      </w:tr>
      <w:tr w:rsidR="009C37FF" w:rsidRPr="009C37FF" w14:paraId="36B05339"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4B91C110" w14:textId="77777777" w:rsidR="009C37FF" w:rsidRPr="009C37FF" w:rsidRDefault="009C37FF">
            <w:pPr>
              <w:rPr>
                <w:rFonts w:ascii="Arial" w:hAnsi="Arial" w:cs="Arial"/>
                <w:sz w:val="16"/>
                <w:szCs w:val="16"/>
              </w:rPr>
            </w:pPr>
            <w:r w:rsidRPr="009C37FF">
              <w:rPr>
                <w:rFonts w:ascii="Arial" w:hAnsi="Arial" w:cs="Arial"/>
                <w:sz w:val="16"/>
                <w:szCs w:val="16"/>
              </w:rPr>
              <w:t>Remuneración de Servicios Técnicos Asistenciales</w:t>
            </w:r>
          </w:p>
        </w:tc>
        <w:tc>
          <w:tcPr>
            <w:tcW w:w="918" w:type="pct"/>
            <w:tcBorders>
              <w:top w:val="nil"/>
              <w:left w:val="nil"/>
              <w:bottom w:val="single" w:sz="4" w:space="0" w:color="auto"/>
              <w:right w:val="single" w:sz="4" w:space="0" w:color="auto"/>
            </w:tcBorders>
            <w:shd w:val="clear" w:color="auto" w:fill="auto"/>
            <w:noWrap/>
            <w:vAlign w:val="center"/>
            <w:hideMark/>
          </w:tcPr>
          <w:p w14:paraId="5DCFAF29" w14:textId="77777777" w:rsidR="009C37FF" w:rsidRPr="009C37FF" w:rsidRDefault="009C37FF">
            <w:pPr>
              <w:jc w:val="right"/>
              <w:rPr>
                <w:rFonts w:ascii="Arial" w:hAnsi="Arial" w:cs="Arial"/>
                <w:sz w:val="16"/>
                <w:szCs w:val="16"/>
              </w:rPr>
            </w:pPr>
            <w:r w:rsidRPr="009C37FF">
              <w:rPr>
                <w:rFonts w:ascii="Arial" w:hAnsi="Arial" w:cs="Arial"/>
                <w:sz w:val="16"/>
                <w:szCs w:val="16"/>
              </w:rPr>
              <w:t>$ 5,818,668,276</w:t>
            </w:r>
          </w:p>
        </w:tc>
        <w:tc>
          <w:tcPr>
            <w:tcW w:w="970" w:type="pct"/>
            <w:tcBorders>
              <w:top w:val="nil"/>
              <w:left w:val="nil"/>
              <w:bottom w:val="single" w:sz="4" w:space="0" w:color="auto"/>
              <w:right w:val="single" w:sz="4" w:space="0" w:color="auto"/>
            </w:tcBorders>
            <w:shd w:val="clear" w:color="auto" w:fill="auto"/>
            <w:noWrap/>
            <w:vAlign w:val="center"/>
            <w:hideMark/>
          </w:tcPr>
          <w:p w14:paraId="6C411BF2" w14:textId="77777777" w:rsidR="009C37FF" w:rsidRPr="009C37FF" w:rsidRDefault="009C37FF">
            <w:pPr>
              <w:jc w:val="right"/>
              <w:rPr>
                <w:rFonts w:ascii="Arial" w:hAnsi="Arial" w:cs="Arial"/>
                <w:sz w:val="16"/>
                <w:szCs w:val="16"/>
              </w:rPr>
            </w:pPr>
            <w:r w:rsidRPr="009C37FF">
              <w:rPr>
                <w:rFonts w:ascii="Arial" w:hAnsi="Arial" w:cs="Arial"/>
                <w:sz w:val="16"/>
                <w:szCs w:val="16"/>
              </w:rPr>
              <w:t>$ 7,578,687,982</w:t>
            </w:r>
          </w:p>
        </w:tc>
        <w:tc>
          <w:tcPr>
            <w:tcW w:w="815" w:type="pct"/>
            <w:tcBorders>
              <w:top w:val="nil"/>
              <w:left w:val="nil"/>
              <w:bottom w:val="single" w:sz="4" w:space="0" w:color="auto"/>
              <w:right w:val="single" w:sz="4" w:space="0" w:color="auto"/>
            </w:tcBorders>
            <w:shd w:val="clear" w:color="auto" w:fill="auto"/>
            <w:noWrap/>
            <w:vAlign w:val="center"/>
            <w:hideMark/>
          </w:tcPr>
          <w:p w14:paraId="02F50091" w14:textId="77777777" w:rsidR="009C37FF" w:rsidRPr="009C37FF" w:rsidRDefault="009C37FF">
            <w:pPr>
              <w:jc w:val="right"/>
              <w:rPr>
                <w:rFonts w:ascii="Arial" w:hAnsi="Arial" w:cs="Arial"/>
                <w:sz w:val="16"/>
                <w:szCs w:val="16"/>
              </w:rPr>
            </w:pPr>
            <w:r w:rsidRPr="009C37FF">
              <w:rPr>
                <w:rFonts w:ascii="Arial" w:hAnsi="Arial" w:cs="Arial"/>
                <w:sz w:val="16"/>
                <w:szCs w:val="16"/>
              </w:rPr>
              <w:t>$ 1,760,019,706</w:t>
            </w:r>
          </w:p>
        </w:tc>
        <w:tc>
          <w:tcPr>
            <w:tcW w:w="669" w:type="pct"/>
            <w:tcBorders>
              <w:top w:val="nil"/>
              <w:left w:val="nil"/>
              <w:bottom w:val="single" w:sz="4" w:space="0" w:color="auto"/>
              <w:right w:val="single" w:sz="4" w:space="0" w:color="auto"/>
            </w:tcBorders>
            <w:shd w:val="clear" w:color="auto" w:fill="auto"/>
            <w:noWrap/>
            <w:vAlign w:val="center"/>
            <w:hideMark/>
          </w:tcPr>
          <w:p w14:paraId="0519A5D7" w14:textId="77777777" w:rsidR="009C37FF" w:rsidRPr="009C37FF" w:rsidRDefault="009C37FF">
            <w:pPr>
              <w:jc w:val="center"/>
              <w:rPr>
                <w:rFonts w:ascii="Arial" w:hAnsi="Arial" w:cs="Arial"/>
                <w:sz w:val="16"/>
                <w:szCs w:val="16"/>
              </w:rPr>
            </w:pPr>
            <w:r w:rsidRPr="009C37FF">
              <w:rPr>
                <w:rFonts w:ascii="Arial" w:hAnsi="Arial" w:cs="Arial"/>
                <w:sz w:val="16"/>
                <w:szCs w:val="16"/>
              </w:rPr>
              <w:t>30.25%</w:t>
            </w:r>
          </w:p>
        </w:tc>
      </w:tr>
      <w:tr w:rsidR="009C37FF" w:rsidRPr="009C37FF" w14:paraId="2DAF7939"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4CF3C9F1" w14:textId="77777777" w:rsidR="009C37FF" w:rsidRPr="009C37FF" w:rsidRDefault="009C37FF">
            <w:pPr>
              <w:rPr>
                <w:rFonts w:ascii="Arial" w:hAnsi="Arial" w:cs="Arial"/>
                <w:sz w:val="16"/>
                <w:szCs w:val="16"/>
              </w:rPr>
            </w:pPr>
            <w:r w:rsidRPr="009C37FF">
              <w:rPr>
                <w:rFonts w:ascii="Arial" w:hAnsi="Arial" w:cs="Arial"/>
                <w:sz w:val="16"/>
                <w:szCs w:val="16"/>
              </w:rPr>
              <w:lastRenderedPageBreak/>
              <w:t>Remuneración de Servicios Técnicos Administrativos</w:t>
            </w:r>
          </w:p>
        </w:tc>
        <w:tc>
          <w:tcPr>
            <w:tcW w:w="918" w:type="pct"/>
            <w:tcBorders>
              <w:top w:val="nil"/>
              <w:left w:val="nil"/>
              <w:bottom w:val="single" w:sz="4" w:space="0" w:color="auto"/>
              <w:right w:val="single" w:sz="4" w:space="0" w:color="auto"/>
            </w:tcBorders>
            <w:shd w:val="clear" w:color="auto" w:fill="auto"/>
            <w:noWrap/>
            <w:vAlign w:val="center"/>
            <w:hideMark/>
          </w:tcPr>
          <w:p w14:paraId="27D7F8EE" w14:textId="77777777" w:rsidR="009C37FF" w:rsidRPr="009C37FF" w:rsidRDefault="009C37FF">
            <w:pPr>
              <w:jc w:val="right"/>
              <w:rPr>
                <w:rFonts w:ascii="Arial" w:hAnsi="Arial" w:cs="Arial"/>
                <w:sz w:val="16"/>
                <w:szCs w:val="16"/>
              </w:rPr>
            </w:pPr>
            <w:r w:rsidRPr="009C37FF">
              <w:rPr>
                <w:rFonts w:ascii="Arial" w:hAnsi="Arial" w:cs="Arial"/>
                <w:sz w:val="16"/>
                <w:szCs w:val="16"/>
              </w:rPr>
              <w:t>$ 1,138,190,966</w:t>
            </w:r>
          </w:p>
        </w:tc>
        <w:tc>
          <w:tcPr>
            <w:tcW w:w="970" w:type="pct"/>
            <w:tcBorders>
              <w:top w:val="nil"/>
              <w:left w:val="nil"/>
              <w:bottom w:val="single" w:sz="4" w:space="0" w:color="auto"/>
              <w:right w:val="single" w:sz="4" w:space="0" w:color="auto"/>
            </w:tcBorders>
            <w:shd w:val="clear" w:color="auto" w:fill="auto"/>
            <w:noWrap/>
            <w:vAlign w:val="center"/>
            <w:hideMark/>
          </w:tcPr>
          <w:p w14:paraId="40E42453" w14:textId="77777777" w:rsidR="009C37FF" w:rsidRPr="009C37FF" w:rsidRDefault="009C37FF">
            <w:pPr>
              <w:jc w:val="right"/>
              <w:rPr>
                <w:rFonts w:ascii="Arial" w:hAnsi="Arial" w:cs="Arial"/>
                <w:sz w:val="16"/>
                <w:szCs w:val="16"/>
              </w:rPr>
            </w:pPr>
            <w:r w:rsidRPr="009C37FF">
              <w:rPr>
                <w:rFonts w:ascii="Arial" w:hAnsi="Arial" w:cs="Arial"/>
                <w:sz w:val="16"/>
                <w:szCs w:val="16"/>
              </w:rPr>
              <w:t>$ 1,447,086,641</w:t>
            </w:r>
          </w:p>
        </w:tc>
        <w:tc>
          <w:tcPr>
            <w:tcW w:w="815" w:type="pct"/>
            <w:tcBorders>
              <w:top w:val="nil"/>
              <w:left w:val="nil"/>
              <w:bottom w:val="single" w:sz="4" w:space="0" w:color="auto"/>
              <w:right w:val="single" w:sz="4" w:space="0" w:color="auto"/>
            </w:tcBorders>
            <w:shd w:val="clear" w:color="auto" w:fill="auto"/>
            <w:noWrap/>
            <w:vAlign w:val="center"/>
            <w:hideMark/>
          </w:tcPr>
          <w:p w14:paraId="449AD216" w14:textId="77777777" w:rsidR="009C37FF" w:rsidRPr="009C37FF" w:rsidRDefault="009C37FF">
            <w:pPr>
              <w:jc w:val="right"/>
              <w:rPr>
                <w:rFonts w:ascii="Arial" w:hAnsi="Arial" w:cs="Arial"/>
                <w:sz w:val="16"/>
                <w:szCs w:val="16"/>
              </w:rPr>
            </w:pPr>
            <w:r w:rsidRPr="009C37FF">
              <w:rPr>
                <w:rFonts w:ascii="Arial" w:hAnsi="Arial" w:cs="Arial"/>
                <w:sz w:val="16"/>
                <w:szCs w:val="16"/>
              </w:rPr>
              <w:t>$ 308,895,675</w:t>
            </w:r>
          </w:p>
        </w:tc>
        <w:tc>
          <w:tcPr>
            <w:tcW w:w="669" w:type="pct"/>
            <w:tcBorders>
              <w:top w:val="nil"/>
              <w:left w:val="nil"/>
              <w:bottom w:val="single" w:sz="4" w:space="0" w:color="auto"/>
              <w:right w:val="single" w:sz="4" w:space="0" w:color="auto"/>
            </w:tcBorders>
            <w:shd w:val="clear" w:color="auto" w:fill="auto"/>
            <w:noWrap/>
            <w:vAlign w:val="center"/>
            <w:hideMark/>
          </w:tcPr>
          <w:p w14:paraId="77F14B0E" w14:textId="77777777" w:rsidR="009C37FF" w:rsidRPr="009C37FF" w:rsidRDefault="009C37FF">
            <w:pPr>
              <w:jc w:val="center"/>
              <w:rPr>
                <w:rFonts w:ascii="Arial" w:hAnsi="Arial" w:cs="Arial"/>
                <w:sz w:val="16"/>
                <w:szCs w:val="16"/>
              </w:rPr>
            </w:pPr>
            <w:r w:rsidRPr="009C37FF">
              <w:rPr>
                <w:rFonts w:ascii="Arial" w:hAnsi="Arial" w:cs="Arial"/>
                <w:sz w:val="16"/>
                <w:szCs w:val="16"/>
              </w:rPr>
              <w:t>27.14%</w:t>
            </w:r>
          </w:p>
        </w:tc>
      </w:tr>
      <w:tr w:rsidR="009C37FF" w:rsidRPr="009C37FF" w14:paraId="4575C90D" w14:textId="77777777" w:rsidTr="00DA3C0D">
        <w:trPr>
          <w:trHeight w:val="278"/>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44CA2F4A" w14:textId="77777777" w:rsidR="009C37FF" w:rsidRPr="009C37FF" w:rsidRDefault="009C37FF">
            <w:pPr>
              <w:rPr>
                <w:rFonts w:ascii="Arial" w:hAnsi="Arial" w:cs="Arial"/>
                <w:sz w:val="16"/>
                <w:szCs w:val="16"/>
              </w:rPr>
            </w:pPr>
            <w:r w:rsidRPr="009C37FF">
              <w:rPr>
                <w:rFonts w:ascii="Arial" w:hAnsi="Arial" w:cs="Arial"/>
                <w:sz w:val="16"/>
                <w:szCs w:val="16"/>
              </w:rPr>
              <w:t>Vigilancia y Aseo</w:t>
            </w:r>
          </w:p>
        </w:tc>
        <w:tc>
          <w:tcPr>
            <w:tcW w:w="918" w:type="pct"/>
            <w:tcBorders>
              <w:top w:val="nil"/>
              <w:left w:val="nil"/>
              <w:bottom w:val="single" w:sz="4" w:space="0" w:color="auto"/>
              <w:right w:val="single" w:sz="4" w:space="0" w:color="auto"/>
            </w:tcBorders>
            <w:shd w:val="clear" w:color="auto" w:fill="auto"/>
            <w:noWrap/>
            <w:vAlign w:val="center"/>
            <w:hideMark/>
          </w:tcPr>
          <w:p w14:paraId="3CA9ABFF" w14:textId="77777777" w:rsidR="009C37FF" w:rsidRPr="009C37FF" w:rsidRDefault="009C37FF">
            <w:pPr>
              <w:jc w:val="right"/>
              <w:rPr>
                <w:rFonts w:ascii="Arial" w:hAnsi="Arial" w:cs="Arial"/>
                <w:sz w:val="16"/>
                <w:szCs w:val="16"/>
              </w:rPr>
            </w:pPr>
            <w:r w:rsidRPr="009C37FF">
              <w:rPr>
                <w:rFonts w:ascii="Arial" w:hAnsi="Arial" w:cs="Arial"/>
                <w:sz w:val="16"/>
                <w:szCs w:val="16"/>
              </w:rPr>
              <w:t>$ 353,929,406</w:t>
            </w:r>
          </w:p>
        </w:tc>
        <w:tc>
          <w:tcPr>
            <w:tcW w:w="970" w:type="pct"/>
            <w:tcBorders>
              <w:top w:val="nil"/>
              <w:left w:val="nil"/>
              <w:bottom w:val="single" w:sz="4" w:space="0" w:color="auto"/>
              <w:right w:val="single" w:sz="4" w:space="0" w:color="auto"/>
            </w:tcBorders>
            <w:shd w:val="clear" w:color="auto" w:fill="auto"/>
            <w:noWrap/>
            <w:vAlign w:val="center"/>
            <w:hideMark/>
          </w:tcPr>
          <w:p w14:paraId="3BB4C07E" w14:textId="77777777" w:rsidR="009C37FF" w:rsidRPr="009C37FF" w:rsidRDefault="009C37FF">
            <w:pPr>
              <w:jc w:val="right"/>
              <w:rPr>
                <w:rFonts w:ascii="Arial" w:hAnsi="Arial" w:cs="Arial"/>
                <w:sz w:val="16"/>
                <w:szCs w:val="16"/>
              </w:rPr>
            </w:pPr>
            <w:r w:rsidRPr="009C37FF">
              <w:rPr>
                <w:rFonts w:ascii="Arial" w:hAnsi="Arial" w:cs="Arial"/>
                <w:sz w:val="16"/>
                <w:szCs w:val="16"/>
              </w:rPr>
              <w:t>$ 396,956,033</w:t>
            </w:r>
          </w:p>
        </w:tc>
        <w:tc>
          <w:tcPr>
            <w:tcW w:w="815" w:type="pct"/>
            <w:tcBorders>
              <w:top w:val="nil"/>
              <w:left w:val="nil"/>
              <w:bottom w:val="single" w:sz="4" w:space="0" w:color="auto"/>
              <w:right w:val="single" w:sz="4" w:space="0" w:color="auto"/>
            </w:tcBorders>
            <w:shd w:val="clear" w:color="auto" w:fill="auto"/>
            <w:noWrap/>
            <w:vAlign w:val="center"/>
            <w:hideMark/>
          </w:tcPr>
          <w:p w14:paraId="3FEE69B3" w14:textId="77777777" w:rsidR="009C37FF" w:rsidRPr="009C37FF" w:rsidRDefault="009C37FF">
            <w:pPr>
              <w:jc w:val="right"/>
              <w:rPr>
                <w:rFonts w:ascii="Arial" w:hAnsi="Arial" w:cs="Arial"/>
                <w:sz w:val="16"/>
                <w:szCs w:val="16"/>
              </w:rPr>
            </w:pPr>
            <w:r w:rsidRPr="009C37FF">
              <w:rPr>
                <w:rFonts w:ascii="Arial" w:hAnsi="Arial" w:cs="Arial"/>
                <w:sz w:val="16"/>
                <w:szCs w:val="16"/>
              </w:rPr>
              <w:t>$ 43,026,627</w:t>
            </w:r>
          </w:p>
        </w:tc>
        <w:tc>
          <w:tcPr>
            <w:tcW w:w="669" w:type="pct"/>
            <w:tcBorders>
              <w:top w:val="nil"/>
              <w:left w:val="nil"/>
              <w:bottom w:val="single" w:sz="4" w:space="0" w:color="auto"/>
              <w:right w:val="single" w:sz="4" w:space="0" w:color="auto"/>
            </w:tcBorders>
            <w:shd w:val="clear" w:color="auto" w:fill="auto"/>
            <w:noWrap/>
            <w:vAlign w:val="center"/>
            <w:hideMark/>
          </w:tcPr>
          <w:p w14:paraId="5379A9D2" w14:textId="77777777" w:rsidR="009C37FF" w:rsidRPr="009C37FF" w:rsidRDefault="009C37FF">
            <w:pPr>
              <w:jc w:val="center"/>
              <w:rPr>
                <w:rFonts w:ascii="Arial" w:hAnsi="Arial" w:cs="Arial"/>
                <w:sz w:val="16"/>
                <w:szCs w:val="16"/>
              </w:rPr>
            </w:pPr>
            <w:r w:rsidRPr="009C37FF">
              <w:rPr>
                <w:rFonts w:ascii="Arial" w:hAnsi="Arial" w:cs="Arial"/>
                <w:sz w:val="16"/>
                <w:szCs w:val="16"/>
              </w:rPr>
              <w:t>12.16%</w:t>
            </w:r>
          </w:p>
        </w:tc>
      </w:tr>
      <w:tr w:rsidR="009622B6" w:rsidRPr="009C37FF" w14:paraId="0E1EEED0" w14:textId="77777777" w:rsidTr="00DA3C0D">
        <w:trPr>
          <w:trHeight w:val="260"/>
        </w:trPr>
        <w:tc>
          <w:tcPr>
            <w:tcW w:w="1628" w:type="pct"/>
            <w:tcBorders>
              <w:top w:val="nil"/>
              <w:left w:val="single" w:sz="4" w:space="0" w:color="auto"/>
              <w:bottom w:val="single" w:sz="4" w:space="0" w:color="auto"/>
              <w:right w:val="single" w:sz="4" w:space="0" w:color="auto"/>
            </w:tcBorders>
            <w:shd w:val="clear" w:color="auto" w:fill="auto"/>
            <w:noWrap/>
            <w:vAlign w:val="center"/>
            <w:hideMark/>
          </w:tcPr>
          <w:p w14:paraId="2C5F20B2" w14:textId="77777777" w:rsidR="009622B6" w:rsidRPr="009C37FF" w:rsidRDefault="009622B6" w:rsidP="009622B6">
            <w:pPr>
              <w:rPr>
                <w:rFonts w:ascii="Arial" w:hAnsi="Arial" w:cs="Arial"/>
                <w:sz w:val="16"/>
                <w:szCs w:val="16"/>
              </w:rPr>
            </w:pPr>
            <w:r w:rsidRPr="009C37FF">
              <w:rPr>
                <w:rFonts w:ascii="Arial" w:hAnsi="Arial" w:cs="Arial"/>
                <w:sz w:val="16"/>
                <w:szCs w:val="16"/>
              </w:rPr>
              <w:t>Jornales</w:t>
            </w:r>
          </w:p>
        </w:tc>
        <w:tc>
          <w:tcPr>
            <w:tcW w:w="918" w:type="pct"/>
            <w:tcBorders>
              <w:top w:val="nil"/>
              <w:left w:val="nil"/>
              <w:bottom w:val="single" w:sz="4" w:space="0" w:color="auto"/>
              <w:right w:val="single" w:sz="4" w:space="0" w:color="auto"/>
            </w:tcBorders>
            <w:shd w:val="clear" w:color="auto" w:fill="auto"/>
            <w:noWrap/>
            <w:vAlign w:val="center"/>
            <w:hideMark/>
          </w:tcPr>
          <w:p w14:paraId="36B7F822" w14:textId="77777777" w:rsidR="009622B6" w:rsidRDefault="009622B6" w:rsidP="009622B6">
            <w:pPr>
              <w:jc w:val="right"/>
            </w:pPr>
            <w:r w:rsidRPr="00A42525">
              <w:rPr>
                <w:rFonts w:ascii="Arial" w:hAnsi="Arial" w:cs="Arial"/>
                <w:sz w:val="16"/>
                <w:szCs w:val="16"/>
              </w:rPr>
              <w:t>$ 0</w:t>
            </w:r>
          </w:p>
        </w:tc>
        <w:tc>
          <w:tcPr>
            <w:tcW w:w="970" w:type="pct"/>
            <w:tcBorders>
              <w:top w:val="nil"/>
              <w:left w:val="nil"/>
              <w:bottom w:val="single" w:sz="4" w:space="0" w:color="auto"/>
              <w:right w:val="single" w:sz="4" w:space="0" w:color="auto"/>
            </w:tcBorders>
            <w:shd w:val="clear" w:color="auto" w:fill="auto"/>
            <w:noWrap/>
            <w:vAlign w:val="center"/>
            <w:hideMark/>
          </w:tcPr>
          <w:p w14:paraId="42C93F15" w14:textId="77777777" w:rsidR="009622B6" w:rsidRDefault="009622B6" w:rsidP="009622B6">
            <w:pPr>
              <w:jc w:val="right"/>
            </w:pPr>
            <w:r w:rsidRPr="00A42525">
              <w:rPr>
                <w:rFonts w:ascii="Arial" w:hAnsi="Arial" w:cs="Arial"/>
                <w:sz w:val="16"/>
                <w:szCs w:val="16"/>
              </w:rPr>
              <w:t>$ 0</w:t>
            </w:r>
          </w:p>
        </w:tc>
        <w:tc>
          <w:tcPr>
            <w:tcW w:w="815" w:type="pct"/>
            <w:tcBorders>
              <w:top w:val="nil"/>
              <w:left w:val="nil"/>
              <w:bottom w:val="single" w:sz="4" w:space="0" w:color="auto"/>
              <w:right w:val="single" w:sz="4" w:space="0" w:color="auto"/>
            </w:tcBorders>
            <w:shd w:val="clear" w:color="auto" w:fill="auto"/>
            <w:noWrap/>
            <w:vAlign w:val="center"/>
            <w:hideMark/>
          </w:tcPr>
          <w:p w14:paraId="4D9682EC" w14:textId="77777777" w:rsidR="009622B6" w:rsidRDefault="009622B6" w:rsidP="009622B6">
            <w:pPr>
              <w:jc w:val="right"/>
            </w:pPr>
            <w:r w:rsidRPr="00A42525">
              <w:rPr>
                <w:rFonts w:ascii="Arial" w:hAnsi="Arial" w:cs="Arial"/>
                <w:sz w:val="16"/>
                <w:szCs w:val="16"/>
              </w:rPr>
              <w:t>$ 0</w:t>
            </w:r>
          </w:p>
        </w:tc>
        <w:tc>
          <w:tcPr>
            <w:tcW w:w="669" w:type="pct"/>
            <w:tcBorders>
              <w:top w:val="nil"/>
              <w:left w:val="nil"/>
              <w:bottom w:val="single" w:sz="4" w:space="0" w:color="auto"/>
              <w:right w:val="single" w:sz="4" w:space="0" w:color="auto"/>
            </w:tcBorders>
            <w:shd w:val="clear" w:color="auto" w:fill="auto"/>
            <w:noWrap/>
            <w:vAlign w:val="center"/>
            <w:hideMark/>
          </w:tcPr>
          <w:p w14:paraId="08A4219B" w14:textId="77777777" w:rsidR="009622B6" w:rsidRDefault="009622B6" w:rsidP="009622B6">
            <w:pPr>
              <w:jc w:val="right"/>
            </w:pPr>
            <w:r w:rsidRPr="00A42525">
              <w:rPr>
                <w:rFonts w:ascii="Arial" w:hAnsi="Arial" w:cs="Arial"/>
                <w:sz w:val="16"/>
                <w:szCs w:val="16"/>
              </w:rPr>
              <w:t>$ 0</w:t>
            </w:r>
          </w:p>
        </w:tc>
      </w:tr>
      <w:tr w:rsidR="009C37FF" w:rsidRPr="009C37FF" w14:paraId="109879E5"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175CFD1A" w14:textId="77777777" w:rsidR="009C37FF" w:rsidRPr="009C37FF" w:rsidRDefault="009C37FF">
            <w:pPr>
              <w:rPr>
                <w:rFonts w:ascii="Arial" w:hAnsi="Arial" w:cs="Arial"/>
                <w:sz w:val="16"/>
                <w:szCs w:val="16"/>
              </w:rPr>
            </w:pPr>
            <w:r w:rsidRPr="009C37FF">
              <w:rPr>
                <w:rFonts w:ascii="Arial" w:hAnsi="Arial" w:cs="Arial"/>
                <w:sz w:val="16"/>
                <w:szCs w:val="16"/>
              </w:rPr>
              <w:t xml:space="preserve">Elementos de aseo y </w:t>
            </w:r>
            <w:r w:rsidR="009622B6" w:rsidRPr="009C37FF">
              <w:rPr>
                <w:rFonts w:ascii="Arial" w:hAnsi="Arial" w:cs="Arial"/>
                <w:sz w:val="16"/>
                <w:szCs w:val="16"/>
              </w:rPr>
              <w:t>cafetería</w:t>
            </w:r>
          </w:p>
        </w:tc>
        <w:tc>
          <w:tcPr>
            <w:tcW w:w="918" w:type="pct"/>
            <w:tcBorders>
              <w:top w:val="nil"/>
              <w:left w:val="nil"/>
              <w:bottom w:val="single" w:sz="4" w:space="0" w:color="auto"/>
              <w:right w:val="single" w:sz="4" w:space="0" w:color="auto"/>
            </w:tcBorders>
            <w:shd w:val="clear" w:color="auto" w:fill="auto"/>
            <w:noWrap/>
            <w:vAlign w:val="center"/>
            <w:hideMark/>
          </w:tcPr>
          <w:p w14:paraId="7834217E" w14:textId="77777777" w:rsidR="009C37FF" w:rsidRPr="009C37FF" w:rsidRDefault="009C37FF">
            <w:pPr>
              <w:jc w:val="right"/>
              <w:rPr>
                <w:rFonts w:ascii="Arial" w:hAnsi="Arial" w:cs="Arial"/>
                <w:sz w:val="16"/>
                <w:szCs w:val="16"/>
              </w:rPr>
            </w:pPr>
            <w:r w:rsidRPr="009C37FF">
              <w:rPr>
                <w:rFonts w:ascii="Arial" w:hAnsi="Arial" w:cs="Arial"/>
                <w:sz w:val="16"/>
                <w:szCs w:val="16"/>
              </w:rPr>
              <w:t>$ 200,000,000</w:t>
            </w:r>
          </w:p>
        </w:tc>
        <w:tc>
          <w:tcPr>
            <w:tcW w:w="970" w:type="pct"/>
            <w:tcBorders>
              <w:top w:val="nil"/>
              <w:left w:val="nil"/>
              <w:bottom w:val="single" w:sz="4" w:space="0" w:color="auto"/>
              <w:right w:val="single" w:sz="4" w:space="0" w:color="auto"/>
            </w:tcBorders>
            <w:shd w:val="clear" w:color="auto" w:fill="auto"/>
            <w:noWrap/>
            <w:vAlign w:val="center"/>
            <w:hideMark/>
          </w:tcPr>
          <w:p w14:paraId="2D5E92F0" w14:textId="77777777" w:rsidR="009C37FF" w:rsidRPr="009C37FF" w:rsidRDefault="009C37FF">
            <w:pPr>
              <w:jc w:val="right"/>
              <w:rPr>
                <w:rFonts w:ascii="Arial" w:hAnsi="Arial" w:cs="Arial"/>
                <w:sz w:val="16"/>
                <w:szCs w:val="16"/>
              </w:rPr>
            </w:pPr>
            <w:r w:rsidRPr="009C37FF">
              <w:rPr>
                <w:rFonts w:ascii="Arial" w:hAnsi="Arial" w:cs="Arial"/>
                <w:sz w:val="16"/>
                <w:szCs w:val="16"/>
              </w:rPr>
              <w:t>$ 400,000,000</w:t>
            </w:r>
          </w:p>
        </w:tc>
        <w:tc>
          <w:tcPr>
            <w:tcW w:w="815" w:type="pct"/>
            <w:tcBorders>
              <w:top w:val="nil"/>
              <w:left w:val="nil"/>
              <w:bottom w:val="single" w:sz="4" w:space="0" w:color="auto"/>
              <w:right w:val="single" w:sz="4" w:space="0" w:color="auto"/>
            </w:tcBorders>
            <w:shd w:val="clear" w:color="auto" w:fill="auto"/>
            <w:noWrap/>
            <w:vAlign w:val="center"/>
            <w:hideMark/>
          </w:tcPr>
          <w:p w14:paraId="25AB41E8" w14:textId="77777777" w:rsidR="009C37FF" w:rsidRPr="009C37FF" w:rsidRDefault="009C37FF">
            <w:pPr>
              <w:jc w:val="right"/>
              <w:rPr>
                <w:rFonts w:ascii="Arial" w:hAnsi="Arial" w:cs="Arial"/>
                <w:sz w:val="16"/>
                <w:szCs w:val="16"/>
              </w:rPr>
            </w:pPr>
            <w:r w:rsidRPr="009C37FF">
              <w:rPr>
                <w:rFonts w:ascii="Arial" w:hAnsi="Arial" w:cs="Arial"/>
                <w:sz w:val="16"/>
                <w:szCs w:val="16"/>
              </w:rPr>
              <w:t>$ 200,000,000</w:t>
            </w:r>
          </w:p>
        </w:tc>
        <w:tc>
          <w:tcPr>
            <w:tcW w:w="669" w:type="pct"/>
            <w:tcBorders>
              <w:top w:val="nil"/>
              <w:left w:val="nil"/>
              <w:bottom w:val="single" w:sz="4" w:space="0" w:color="auto"/>
              <w:right w:val="single" w:sz="4" w:space="0" w:color="auto"/>
            </w:tcBorders>
            <w:shd w:val="clear" w:color="auto" w:fill="auto"/>
            <w:noWrap/>
            <w:vAlign w:val="center"/>
            <w:hideMark/>
          </w:tcPr>
          <w:p w14:paraId="1111D919" w14:textId="77777777" w:rsidR="009C37FF" w:rsidRPr="009C37FF" w:rsidRDefault="009C37FF">
            <w:pPr>
              <w:jc w:val="center"/>
              <w:rPr>
                <w:rFonts w:ascii="Arial" w:hAnsi="Arial" w:cs="Arial"/>
                <w:sz w:val="16"/>
                <w:szCs w:val="16"/>
              </w:rPr>
            </w:pPr>
            <w:r w:rsidRPr="009C37FF">
              <w:rPr>
                <w:rFonts w:ascii="Arial" w:hAnsi="Arial" w:cs="Arial"/>
                <w:sz w:val="16"/>
                <w:szCs w:val="16"/>
              </w:rPr>
              <w:t>100.00%</w:t>
            </w:r>
          </w:p>
        </w:tc>
      </w:tr>
      <w:tr w:rsidR="009C37FF" w:rsidRPr="009C37FF" w14:paraId="2D15C62C"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3CEF2725" w14:textId="77777777" w:rsidR="009C37FF" w:rsidRPr="009C37FF" w:rsidRDefault="009C37FF">
            <w:pPr>
              <w:rPr>
                <w:rFonts w:ascii="Arial" w:hAnsi="Arial" w:cs="Arial"/>
                <w:sz w:val="16"/>
                <w:szCs w:val="16"/>
              </w:rPr>
            </w:pPr>
            <w:r w:rsidRPr="009C37FF">
              <w:rPr>
                <w:rFonts w:ascii="Arial" w:hAnsi="Arial" w:cs="Arial"/>
                <w:sz w:val="16"/>
                <w:szCs w:val="16"/>
              </w:rPr>
              <w:t>Otros conceptos de SPI</w:t>
            </w:r>
          </w:p>
        </w:tc>
        <w:tc>
          <w:tcPr>
            <w:tcW w:w="918" w:type="pct"/>
            <w:tcBorders>
              <w:top w:val="nil"/>
              <w:left w:val="nil"/>
              <w:bottom w:val="single" w:sz="4" w:space="0" w:color="auto"/>
              <w:right w:val="single" w:sz="4" w:space="0" w:color="auto"/>
            </w:tcBorders>
            <w:shd w:val="clear" w:color="auto" w:fill="auto"/>
            <w:noWrap/>
            <w:vAlign w:val="center"/>
            <w:hideMark/>
          </w:tcPr>
          <w:p w14:paraId="5BA5354B"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970" w:type="pct"/>
            <w:tcBorders>
              <w:top w:val="nil"/>
              <w:left w:val="nil"/>
              <w:bottom w:val="single" w:sz="4" w:space="0" w:color="auto"/>
              <w:right w:val="single" w:sz="4" w:space="0" w:color="auto"/>
            </w:tcBorders>
            <w:shd w:val="clear" w:color="auto" w:fill="auto"/>
            <w:noWrap/>
            <w:vAlign w:val="center"/>
            <w:hideMark/>
          </w:tcPr>
          <w:p w14:paraId="5F64ED8E"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815" w:type="pct"/>
            <w:tcBorders>
              <w:top w:val="nil"/>
              <w:left w:val="nil"/>
              <w:bottom w:val="single" w:sz="4" w:space="0" w:color="auto"/>
              <w:right w:val="single" w:sz="4" w:space="0" w:color="auto"/>
            </w:tcBorders>
            <w:shd w:val="clear" w:color="auto" w:fill="auto"/>
            <w:noWrap/>
            <w:vAlign w:val="center"/>
            <w:hideMark/>
          </w:tcPr>
          <w:p w14:paraId="6AECE9A1"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669" w:type="pct"/>
            <w:tcBorders>
              <w:top w:val="nil"/>
              <w:left w:val="nil"/>
              <w:bottom w:val="single" w:sz="4" w:space="0" w:color="auto"/>
              <w:right w:val="single" w:sz="4" w:space="0" w:color="auto"/>
            </w:tcBorders>
            <w:shd w:val="clear" w:color="auto" w:fill="auto"/>
            <w:noWrap/>
            <w:vAlign w:val="center"/>
            <w:hideMark/>
          </w:tcPr>
          <w:p w14:paraId="752E6F6C" w14:textId="77777777" w:rsidR="009C37FF" w:rsidRPr="009C37FF" w:rsidRDefault="009622B6">
            <w:pPr>
              <w:jc w:val="center"/>
              <w:rPr>
                <w:rFonts w:ascii="Arial" w:hAnsi="Arial" w:cs="Arial"/>
                <w:sz w:val="16"/>
                <w:szCs w:val="16"/>
              </w:rPr>
            </w:pPr>
            <w:r w:rsidRPr="009C37FF">
              <w:rPr>
                <w:rFonts w:ascii="Arial" w:hAnsi="Arial" w:cs="Arial"/>
                <w:sz w:val="16"/>
                <w:szCs w:val="16"/>
              </w:rPr>
              <w:t>$ 0</w:t>
            </w:r>
          </w:p>
        </w:tc>
      </w:tr>
      <w:tr w:rsidR="009C37FF" w:rsidRPr="009C37FF" w14:paraId="477E82A7"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59A85F07" w14:textId="77777777" w:rsidR="009C37FF" w:rsidRPr="009C37FF" w:rsidRDefault="009C37FF">
            <w:pPr>
              <w:rPr>
                <w:rFonts w:ascii="Arial" w:hAnsi="Arial" w:cs="Arial"/>
                <w:b/>
                <w:bCs/>
                <w:sz w:val="16"/>
                <w:szCs w:val="16"/>
              </w:rPr>
            </w:pPr>
            <w:r w:rsidRPr="009C37FF">
              <w:rPr>
                <w:rFonts w:ascii="Arial" w:hAnsi="Arial" w:cs="Arial"/>
                <w:b/>
                <w:bCs/>
                <w:sz w:val="16"/>
                <w:szCs w:val="16"/>
              </w:rPr>
              <w:t>SERIVICIOS PERSONALES INDIRECTOS</w:t>
            </w:r>
          </w:p>
        </w:tc>
        <w:tc>
          <w:tcPr>
            <w:tcW w:w="918" w:type="pct"/>
            <w:tcBorders>
              <w:top w:val="nil"/>
              <w:left w:val="nil"/>
              <w:bottom w:val="single" w:sz="4" w:space="0" w:color="auto"/>
              <w:right w:val="single" w:sz="4" w:space="0" w:color="auto"/>
            </w:tcBorders>
            <w:shd w:val="clear" w:color="auto" w:fill="auto"/>
            <w:noWrap/>
            <w:vAlign w:val="center"/>
            <w:hideMark/>
          </w:tcPr>
          <w:p w14:paraId="0CE952D9"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$ 7,310,788,648</w:t>
            </w:r>
          </w:p>
        </w:tc>
        <w:tc>
          <w:tcPr>
            <w:tcW w:w="970" w:type="pct"/>
            <w:tcBorders>
              <w:top w:val="nil"/>
              <w:left w:val="nil"/>
              <w:bottom w:val="single" w:sz="4" w:space="0" w:color="auto"/>
              <w:right w:val="single" w:sz="4" w:space="0" w:color="auto"/>
            </w:tcBorders>
            <w:shd w:val="clear" w:color="auto" w:fill="auto"/>
            <w:noWrap/>
            <w:vAlign w:val="center"/>
            <w:hideMark/>
          </w:tcPr>
          <w:p w14:paraId="05DF45BB"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$ 9,422,730,656</w:t>
            </w:r>
          </w:p>
        </w:tc>
        <w:tc>
          <w:tcPr>
            <w:tcW w:w="815" w:type="pct"/>
            <w:tcBorders>
              <w:top w:val="nil"/>
              <w:left w:val="nil"/>
              <w:bottom w:val="single" w:sz="4" w:space="0" w:color="auto"/>
              <w:right w:val="single" w:sz="4" w:space="0" w:color="auto"/>
            </w:tcBorders>
            <w:shd w:val="clear" w:color="auto" w:fill="auto"/>
            <w:noWrap/>
            <w:vAlign w:val="center"/>
            <w:hideMark/>
          </w:tcPr>
          <w:p w14:paraId="264214DB"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$ 2,111,942,008</w:t>
            </w:r>
          </w:p>
        </w:tc>
        <w:tc>
          <w:tcPr>
            <w:tcW w:w="669" w:type="pct"/>
            <w:tcBorders>
              <w:top w:val="nil"/>
              <w:left w:val="nil"/>
              <w:bottom w:val="single" w:sz="4" w:space="0" w:color="auto"/>
              <w:right w:val="single" w:sz="4" w:space="0" w:color="auto"/>
            </w:tcBorders>
            <w:shd w:val="clear" w:color="auto" w:fill="auto"/>
            <w:noWrap/>
            <w:vAlign w:val="center"/>
            <w:hideMark/>
          </w:tcPr>
          <w:p w14:paraId="21908287"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28.89%</w:t>
            </w:r>
          </w:p>
        </w:tc>
      </w:tr>
      <w:tr w:rsidR="009C37FF" w:rsidRPr="009C37FF" w14:paraId="6A96EA0D" w14:textId="77777777" w:rsidTr="00DA3C0D">
        <w:trPr>
          <w:trHeight w:val="24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5F5FE3"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GASTOS GENERALES</w:t>
            </w:r>
          </w:p>
        </w:tc>
      </w:tr>
      <w:tr w:rsidR="009C37FF" w:rsidRPr="009C37FF" w14:paraId="48669FBC"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5B89B3EC"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CONCEPTO</w:t>
            </w:r>
          </w:p>
        </w:tc>
        <w:tc>
          <w:tcPr>
            <w:tcW w:w="918" w:type="pct"/>
            <w:tcBorders>
              <w:top w:val="nil"/>
              <w:left w:val="nil"/>
              <w:bottom w:val="single" w:sz="4" w:space="0" w:color="auto"/>
              <w:right w:val="single" w:sz="4" w:space="0" w:color="auto"/>
            </w:tcBorders>
            <w:shd w:val="clear" w:color="auto" w:fill="auto"/>
            <w:vAlign w:val="center"/>
            <w:hideMark/>
          </w:tcPr>
          <w:p w14:paraId="4B1A6301"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VR COMPROMETIDO      1 TRIMESTRE 2022</w:t>
            </w:r>
          </w:p>
        </w:tc>
        <w:tc>
          <w:tcPr>
            <w:tcW w:w="970" w:type="pct"/>
            <w:tcBorders>
              <w:top w:val="nil"/>
              <w:left w:val="nil"/>
              <w:bottom w:val="single" w:sz="4" w:space="0" w:color="auto"/>
              <w:right w:val="single" w:sz="4" w:space="0" w:color="auto"/>
            </w:tcBorders>
            <w:shd w:val="clear" w:color="auto" w:fill="auto"/>
            <w:vAlign w:val="center"/>
            <w:hideMark/>
          </w:tcPr>
          <w:p w14:paraId="4ECF4ABE"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VR COMPROMETIDO   1 TRIMESTRE 2023</w:t>
            </w:r>
          </w:p>
        </w:tc>
        <w:tc>
          <w:tcPr>
            <w:tcW w:w="815" w:type="pct"/>
            <w:tcBorders>
              <w:top w:val="nil"/>
              <w:left w:val="nil"/>
              <w:bottom w:val="single" w:sz="4" w:space="0" w:color="auto"/>
              <w:right w:val="single" w:sz="4" w:space="0" w:color="auto"/>
            </w:tcBorders>
            <w:shd w:val="clear" w:color="auto" w:fill="auto"/>
            <w:vAlign w:val="center"/>
            <w:hideMark/>
          </w:tcPr>
          <w:p w14:paraId="5D43B467"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VARIACION ABSOLUTA</w:t>
            </w:r>
          </w:p>
        </w:tc>
        <w:tc>
          <w:tcPr>
            <w:tcW w:w="669" w:type="pct"/>
            <w:tcBorders>
              <w:top w:val="nil"/>
              <w:left w:val="nil"/>
              <w:bottom w:val="single" w:sz="4" w:space="0" w:color="auto"/>
              <w:right w:val="single" w:sz="4" w:space="0" w:color="auto"/>
            </w:tcBorders>
            <w:shd w:val="clear" w:color="auto" w:fill="auto"/>
            <w:vAlign w:val="center"/>
            <w:hideMark/>
          </w:tcPr>
          <w:p w14:paraId="6EC99304"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 VARIACION RELATIVA</w:t>
            </w:r>
          </w:p>
        </w:tc>
      </w:tr>
      <w:tr w:rsidR="009C37FF" w:rsidRPr="009C37FF" w14:paraId="0C6B6B93" w14:textId="77777777" w:rsidTr="00DA3C0D">
        <w:trPr>
          <w:trHeight w:val="332"/>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0DECE749" w14:textId="77777777" w:rsidR="009C37FF" w:rsidRPr="009C37FF" w:rsidRDefault="009C37FF">
            <w:pPr>
              <w:rPr>
                <w:rFonts w:ascii="Arial" w:hAnsi="Arial" w:cs="Arial"/>
                <w:sz w:val="16"/>
                <w:szCs w:val="16"/>
              </w:rPr>
            </w:pPr>
            <w:r w:rsidRPr="009C37FF">
              <w:rPr>
                <w:rFonts w:ascii="Arial" w:hAnsi="Arial" w:cs="Arial"/>
                <w:sz w:val="16"/>
                <w:szCs w:val="16"/>
              </w:rPr>
              <w:t>Compra de Equipo</w:t>
            </w:r>
          </w:p>
        </w:tc>
        <w:tc>
          <w:tcPr>
            <w:tcW w:w="918" w:type="pct"/>
            <w:tcBorders>
              <w:top w:val="nil"/>
              <w:left w:val="nil"/>
              <w:bottom w:val="single" w:sz="4" w:space="0" w:color="auto"/>
              <w:right w:val="single" w:sz="4" w:space="0" w:color="auto"/>
            </w:tcBorders>
            <w:shd w:val="clear" w:color="auto" w:fill="auto"/>
            <w:noWrap/>
            <w:vAlign w:val="center"/>
            <w:hideMark/>
          </w:tcPr>
          <w:p w14:paraId="44BC40FB"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970" w:type="pct"/>
            <w:tcBorders>
              <w:top w:val="nil"/>
              <w:left w:val="nil"/>
              <w:bottom w:val="single" w:sz="4" w:space="0" w:color="auto"/>
              <w:right w:val="single" w:sz="4" w:space="0" w:color="auto"/>
            </w:tcBorders>
            <w:shd w:val="clear" w:color="auto" w:fill="auto"/>
            <w:noWrap/>
            <w:vAlign w:val="center"/>
            <w:hideMark/>
          </w:tcPr>
          <w:p w14:paraId="08429ACE" w14:textId="77777777" w:rsidR="009C37FF" w:rsidRPr="009C37FF" w:rsidRDefault="009C37FF">
            <w:pPr>
              <w:jc w:val="right"/>
              <w:rPr>
                <w:rFonts w:ascii="Arial" w:hAnsi="Arial" w:cs="Arial"/>
                <w:sz w:val="16"/>
                <w:szCs w:val="16"/>
              </w:rPr>
            </w:pPr>
            <w:r w:rsidRPr="009C37FF">
              <w:rPr>
                <w:rFonts w:ascii="Arial" w:hAnsi="Arial" w:cs="Arial"/>
                <w:sz w:val="16"/>
                <w:szCs w:val="16"/>
              </w:rPr>
              <w:t>$ 534,337,900</w:t>
            </w:r>
          </w:p>
        </w:tc>
        <w:tc>
          <w:tcPr>
            <w:tcW w:w="815" w:type="pct"/>
            <w:tcBorders>
              <w:top w:val="nil"/>
              <w:left w:val="nil"/>
              <w:bottom w:val="single" w:sz="4" w:space="0" w:color="auto"/>
              <w:right w:val="single" w:sz="4" w:space="0" w:color="auto"/>
            </w:tcBorders>
            <w:shd w:val="clear" w:color="auto" w:fill="auto"/>
            <w:noWrap/>
            <w:vAlign w:val="center"/>
            <w:hideMark/>
          </w:tcPr>
          <w:p w14:paraId="31621D97" w14:textId="77777777" w:rsidR="009C37FF" w:rsidRPr="009C37FF" w:rsidRDefault="009C37FF">
            <w:pPr>
              <w:jc w:val="right"/>
              <w:rPr>
                <w:rFonts w:ascii="Arial" w:hAnsi="Arial" w:cs="Arial"/>
                <w:sz w:val="16"/>
                <w:szCs w:val="16"/>
              </w:rPr>
            </w:pPr>
            <w:r w:rsidRPr="009C37FF">
              <w:rPr>
                <w:rFonts w:ascii="Arial" w:hAnsi="Arial" w:cs="Arial"/>
                <w:sz w:val="16"/>
                <w:szCs w:val="16"/>
              </w:rPr>
              <w:t>$ 534,337,900</w:t>
            </w:r>
          </w:p>
        </w:tc>
        <w:tc>
          <w:tcPr>
            <w:tcW w:w="669" w:type="pct"/>
            <w:tcBorders>
              <w:top w:val="nil"/>
              <w:left w:val="nil"/>
              <w:bottom w:val="single" w:sz="4" w:space="0" w:color="auto"/>
              <w:right w:val="single" w:sz="4" w:space="0" w:color="auto"/>
            </w:tcBorders>
            <w:shd w:val="clear" w:color="auto" w:fill="auto"/>
            <w:noWrap/>
            <w:vAlign w:val="center"/>
            <w:hideMark/>
          </w:tcPr>
          <w:p w14:paraId="3FDABAE7" w14:textId="77777777" w:rsidR="009C37FF" w:rsidRPr="009C37FF" w:rsidRDefault="009C37FF">
            <w:pPr>
              <w:jc w:val="center"/>
              <w:rPr>
                <w:rFonts w:ascii="Arial" w:hAnsi="Arial" w:cs="Arial"/>
                <w:sz w:val="16"/>
                <w:szCs w:val="16"/>
              </w:rPr>
            </w:pPr>
            <w:r w:rsidRPr="009C37FF">
              <w:rPr>
                <w:rFonts w:ascii="Arial" w:hAnsi="Arial" w:cs="Arial"/>
                <w:sz w:val="16"/>
                <w:szCs w:val="16"/>
              </w:rPr>
              <w:t>100.00%</w:t>
            </w:r>
          </w:p>
        </w:tc>
      </w:tr>
      <w:tr w:rsidR="009C37FF" w:rsidRPr="009C37FF" w14:paraId="56AC61D0"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06816893" w14:textId="77777777" w:rsidR="009C37FF" w:rsidRPr="009C37FF" w:rsidRDefault="009C37FF">
            <w:pPr>
              <w:rPr>
                <w:rFonts w:ascii="Arial" w:hAnsi="Arial" w:cs="Arial"/>
                <w:sz w:val="16"/>
                <w:szCs w:val="16"/>
              </w:rPr>
            </w:pPr>
            <w:r w:rsidRPr="009C37FF">
              <w:rPr>
                <w:rFonts w:ascii="Arial" w:hAnsi="Arial" w:cs="Arial"/>
                <w:sz w:val="16"/>
                <w:szCs w:val="16"/>
              </w:rPr>
              <w:t>Combustibles y Lubricantes</w:t>
            </w:r>
          </w:p>
        </w:tc>
        <w:tc>
          <w:tcPr>
            <w:tcW w:w="918" w:type="pct"/>
            <w:tcBorders>
              <w:top w:val="nil"/>
              <w:left w:val="nil"/>
              <w:bottom w:val="single" w:sz="4" w:space="0" w:color="auto"/>
              <w:right w:val="single" w:sz="4" w:space="0" w:color="auto"/>
            </w:tcBorders>
            <w:shd w:val="clear" w:color="auto" w:fill="auto"/>
            <w:noWrap/>
            <w:vAlign w:val="center"/>
            <w:hideMark/>
          </w:tcPr>
          <w:p w14:paraId="265D44C3" w14:textId="77777777" w:rsidR="009C37FF" w:rsidRPr="009C37FF" w:rsidRDefault="009C37FF">
            <w:pPr>
              <w:jc w:val="right"/>
              <w:rPr>
                <w:rFonts w:ascii="Arial" w:hAnsi="Arial" w:cs="Arial"/>
                <w:sz w:val="16"/>
                <w:szCs w:val="16"/>
              </w:rPr>
            </w:pPr>
            <w:r w:rsidRPr="009C37FF">
              <w:rPr>
                <w:rFonts w:ascii="Arial" w:hAnsi="Arial" w:cs="Arial"/>
                <w:sz w:val="16"/>
                <w:szCs w:val="16"/>
              </w:rPr>
              <w:t>$ 132,664,000</w:t>
            </w:r>
          </w:p>
        </w:tc>
        <w:tc>
          <w:tcPr>
            <w:tcW w:w="970" w:type="pct"/>
            <w:tcBorders>
              <w:top w:val="nil"/>
              <w:left w:val="nil"/>
              <w:bottom w:val="single" w:sz="4" w:space="0" w:color="auto"/>
              <w:right w:val="single" w:sz="4" w:space="0" w:color="auto"/>
            </w:tcBorders>
            <w:shd w:val="clear" w:color="auto" w:fill="auto"/>
            <w:noWrap/>
            <w:vAlign w:val="center"/>
            <w:hideMark/>
          </w:tcPr>
          <w:p w14:paraId="61A6B77A" w14:textId="77777777" w:rsidR="009C37FF" w:rsidRPr="009C37FF" w:rsidRDefault="009C37FF">
            <w:pPr>
              <w:jc w:val="right"/>
              <w:rPr>
                <w:rFonts w:ascii="Arial" w:hAnsi="Arial" w:cs="Arial"/>
                <w:sz w:val="16"/>
                <w:szCs w:val="16"/>
              </w:rPr>
            </w:pPr>
            <w:r w:rsidRPr="009C37FF">
              <w:rPr>
                <w:rFonts w:ascii="Arial" w:hAnsi="Arial" w:cs="Arial"/>
                <w:sz w:val="16"/>
                <w:szCs w:val="16"/>
              </w:rPr>
              <w:t>$ 178,644,090</w:t>
            </w:r>
          </w:p>
        </w:tc>
        <w:tc>
          <w:tcPr>
            <w:tcW w:w="815" w:type="pct"/>
            <w:tcBorders>
              <w:top w:val="nil"/>
              <w:left w:val="nil"/>
              <w:bottom w:val="single" w:sz="4" w:space="0" w:color="auto"/>
              <w:right w:val="single" w:sz="4" w:space="0" w:color="auto"/>
            </w:tcBorders>
            <w:shd w:val="clear" w:color="auto" w:fill="auto"/>
            <w:noWrap/>
            <w:vAlign w:val="center"/>
            <w:hideMark/>
          </w:tcPr>
          <w:p w14:paraId="07236558" w14:textId="77777777" w:rsidR="009C37FF" w:rsidRPr="009C37FF" w:rsidRDefault="009C37FF">
            <w:pPr>
              <w:jc w:val="right"/>
              <w:rPr>
                <w:rFonts w:ascii="Arial" w:hAnsi="Arial" w:cs="Arial"/>
                <w:sz w:val="16"/>
                <w:szCs w:val="16"/>
              </w:rPr>
            </w:pPr>
            <w:r w:rsidRPr="009C37FF">
              <w:rPr>
                <w:rFonts w:ascii="Arial" w:hAnsi="Arial" w:cs="Arial"/>
                <w:sz w:val="16"/>
                <w:szCs w:val="16"/>
              </w:rPr>
              <w:t>$ 45,980,090</w:t>
            </w:r>
          </w:p>
        </w:tc>
        <w:tc>
          <w:tcPr>
            <w:tcW w:w="669" w:type="pct"/>
            <w:tcBorders>
              <w:top w:val="nil"/>
              <w:left w:val="nil"/>
              <w:bottom w:val="single" w:sz="4" w:space="0" w:color="auto"/>
              <w:right w:val="single" w:sz="4" w:space="0" w:color="auto"/>
            </w:tcBorders>
            <w:shd w:val="clear" w:color="auto" w:fill="auto"/>
            <w:noWrap/>
            <w:vAlign w:val="center"/>
            <w:hideMark/>
          </w:tcPr>
          <w:p w14:paraId="18EBA956" w14:textId="77777777" w:rsidR="009C37FF" w:rsidRPr="009C37FF" w:rsidRDefault="009C37FF">
            <w:pPr>
              <w:jc w:val="center"/>
              <w:rPr>
                <w:rFonts w:ascii="Arial" w:hAnsi="Arial" w:cs="Arial"/>
                <w:sz w:val="16"/>
                <w:szCs w:val="16"/>
              </w:rPr>
            </w:pPr>
            <w:r w:rsidRPr="009C37FF">
              <w:rPr>
                <w:rFonts w:ascii="Arial" w:hAnsi="Arial" w:cs="Arial"/>
                <w:sz w:val="16"/>
                <w:szCs w:val="16"/>
              </w:rPr>
              <w:t>34.66%</w:t>
            </w:r>
          </w:p>
        </w:tc>
      </w:tr>
      <w:tr w:rsidR="009C37FF" w:rsidRPr="009C37FF" w14:paraId="49CDAD11"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78AF86AD" w14:textId="77777777" w:rsidR="009C37FF" w:rsidRPr="009C37FF" w:rsidRDefault="009C37FF">
            <w:pPr>
              <w:rPr>
                <w:rFonts w:ascii="Arial" w:hAnsi="Arial" w:cs="Arial"/>
                <w:sz w:val="16"/>
                <w:szCs w:val="16"/>
              </w:rPr>
            </w:pPr>
            <w:r w:rsidRPr="009C37FF">
              <w:rPr>
                <w:rFonts w:ascii="Arial" w:hAnsi="Arial" w:cs="Arial"/>
                <w:sz w:val="16"/>
                <w:szCs w:val="16"/>
              </w:rPr>
              <w:t>Mantenimiento  Bienes</w:t>
            </w:r>
          </w:p>
        </w:tc>
        <w:tc>
          <w:tcPr>
            <w:tcW w:w="918" w:type="pct"/>
            <w:tcBorders>
              <w:top w:val="nil"/>
              <w:left w:val="nil"/>
              <w:bottom w:val="single" w:sz="4" w:space="0" w:color="auto"/>
              <w:right w:val="single" w:sz="4" w:space="0" w:color="auto"/>
            </w:tcBorders>
            <w:shd w:val="clear" w:color="auto" w:fill="auto"/>
            <w:noWrap/>
            <w:vAlign w:val="center"/>
            <w:hideMark/>
          </w:tcPr>
          <w:p w14:paraId="03A71A15" w14:textId="77777777" w:rsidR="009C37FF" w:rsidRPr="009C37FF" w:rsidRDefault="009C37FF">
            <w:pPr>
              <w:jc w:val="right"/>
              <w:rPr>
                <w:rFonts w:ascii="Arial" w:hAnsi="Arial" w:cs="Arial"/>
                <w:sz w:val="16"/>
                <w:szCs w:val="16"/>
              </w:rPr>
            </w:pPr>
            <w:r w:rsidRPr="009C37FF">
              <w:rPr>
                <w:rFonts w:ascii="Arial" w:hAnsi="Arial" w:cs="Arial"/>
                <w:sz w:val="16"/>
                <w:szCs w:val="16"/>
              </w:rPr>
              <w:t>$ 222,515,518</w:t>
            </w:r>
          </w:p>
        </w:tc>
        <w:tc>
          <w:tcPr>
            <w:tcW w:w="970" w:type="pct"/>
            <w:tcBorders>
              <w:top w:val="nil"/>
              <w:left w:val="nil"/>
              <w:bottom w:val="single" w:sz="4" w:space="0" w:color="auto"/>
              <w:right w:val="single" w:sz="4" w:space="0" w:color="auto"/>
            </w:tcBorders>
            <w:shd w:val="clear" w:color="auto" w:fill="auto"/>
            <w:noWrap/>
            <w:vAlign w:val="center"/>
            <w:hideMark/>
          </w:tcPr>
          <w:p w14:paraId="530156A3" w14:textId="77777777" w:rsidR="009C37FF" w:rsidRPr="009C37FF" w:rsidRDefault="009C37FF">
            <w:pPr>
              <w:jc w:val="right"/>
              <w:rPr>
                <w:rFonts w:ascii="Arial" w:hAnsi="Arial" w:cs="Arial"/>
                <w:sz w:val="16"/>
                <w:szCs w:val="16"/>
              </w:rPr>
            </w:pPr>
            <w:r w:rsidRPr="009C37FF">
              <w:rPr>
                <w:rFonts w:ascii="Arial" w:hAnsi="Arial" w:cs="Arial"/>
                <w:sz w:val="16"/>
                <w:szCs w:val="16"/>
              </w:rPr>
              <w:t>$ 688,945,742</w:t>
            </w:r>
          </w:p>
        </w:tc>
        <w:tc>
          <w:tcPr>
            <w:tcW w:w="815" w:type="pct"/>
            <w:tcBorders>
              <w:top w:val="nil"/>
              <w:left w:val="nil"/>
              <w:bottom w:val="single" w:sz="4" w:space="0" w:color="auto"/>
              <w:right w:val="single" w:sz="4" w:space="0" w:color="auto"/>
            </w:tcBorders>
            <w:shd w:val="clear" w:color="auto" w:fill="auto"/>
            <w:noWrap/>
            <w:vAlign w:val="center"/>
            <w:hideMark/>
          </w:tcPr>
          <w:p w14:paraId="574F21A6" w14:textId="77777777" w:rsidR="009C37FF" w:rsidRPr="009C37FF" w:rsidRDefault="009C37FF">
            <w:pPr>
              <w:jc w:val="right"/>
              <w:rPr>
                <w:rFonts w:ascii="Arial" w:hAnsi="Arial" w:cs="Arial"/>
                <w:sz w:val="16"/>
                <w:szCs w:val="16"/>
              </w:rPr>
            </w:pPr>
            <w:r w:rsidRPr="009C37FF">
              <w:rPr>
                <w:rFonts w:ascii="Arial" w:hAnsi="Arial" w:cs="Arial"/>
                <w:sz w:val="16"/>
                <w:szCs w:val="16"/>
              </w:rPr>
              <w:t>$ 466,430,224</w:t>
            </w:r>
          </w:p>
        </w:tc>
        <w:tc>
          <w:tcPr>
            <w:tcW w:w="669" w:type="pct"/>
            <w:tcBorders>
              <w:top w:val="nil"/>
              <w:left w:val="nil"/>
              <w:bottom w:val="single" w:sz="4" w:space="0" w:color="auto"/>
              <w:right w:val="single" w:sz="4" w:space="0" w:color="auto"/>
            </w:tcBorders>
            <w:shd w:val="clear" w:color="auto" w:fill="auto"/>
            <w:noWrap/>
            <w:vAlign w:val="center"/>
            <w:hideMark/>
          </w:tcPr>
          <w:p w14:paraId="2E6111E1" w14:textId="77777777" w:rsidR="009C37FF" w:rsidRPr="009C37FF" w:rsidRDefault="009C37FF">
            <w:pPr>
              <w:jc w:val="center"/>
              <w:rPr>
                <w:rFonts w:ascii="Arial" w:hAnsi="Arial" w:cs="Arial"/>
                <w:sz w:val="16"/>
                <w:szCs w:val="16"/>
              </w:rPr>
            </w:pPr>
            <w:r w:rsidRPr="009C37FF">
              <w:rPr>
                <w:rFonts w:ascii="Arial" w:hAnsi="Arial" w:cs="Arial"/>
                <w:sz w:val="16"/>
                <w:szCs w:val="16"/>
              </w:rPr>
              <w:t>209.62%</w:t>
            </w:r>
          </w:p>
        </w:tc>
      </w:tr>
      <w:tr w:rsidR="009C37FF" w:rsidRPr="009C37FF" w14:paraId="257A1270"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4468CC9F" w14:textId="77777777" w:rsidR="009C37FF" w:rsidRPr="009C37FF" w:rsidRDefault="009C37FF">
            <w:pPr>
              <w:rPr>
                <w:rFonts w:ascii="Arial" w:hAnsi="Arial" w:cs="Arial"/>
                <w:sz w:val="16"/>
                <w:szCs w:val="16"/>
              </w:rPr>
            </w:pPr>
            <w:r w:rsidRPr="009C37FF">
              <w:rPr>
                <w:rFonts w:ascii="Arial" w:hAnsi="Arial" w:cs="Arial"/>
                <w:sz w:val="16"/>
                <w:szCs w:val="16"/>
              </w:rPr>
              <w:t>Mantenimiento Servicios</w:t>
            </w:r>
          </w:p>
        </w:tc>
        <w:tc>
          <w:tcPr>
            <w:tcW w:w="918" w:type="pct"/>
            <w:tcBorders>
              <w:top w:val="nil"/>
              <w:left w:val="nil"/>
              <w:bottom w:val="single" w:sz="4" w:space="0" w:color="auto"/>
              <w:right w:val="single" w:sz="4" w:space="0" w:color="auto"/>
            </w:tcBorders>
            <w:shd w:val="clear" w:color="auto" w:fill="auto"/>
            <w:noWrap/>
            <w:vAlign w:val="center"/>
            <w:hideMark/>
          </w:tcPr>
          <w:p w14:paraId="4DA79E70" w14:textId="77777777" w:rsidR="009C37FF" w:rsidRPr="009C37FF" w:rsidRDefault="009C37FF">
            <w:pPr>
              <w:jc w:val="right"/>
              <w:rPr>
                <w:rFonts w:ascii="Arial" w:hAnsi="Arial" w:cs="Arial"/>
                <w:sz w:val="16"/>
                <w:szCs w:val="16"/>
              </w:rPr>
            </w:pPr>
            <w:r w:rsidRPr="009C37FF">
              <w:rPr>
                <w:rFonts w:ascii="Arial" w:hAnsi="Arial" w:cs="Arial"/>
                <w:sz w:val="16"/>
                <w:szCs w:val="16"/>
              </w:rPr>
              <w:t>$ 612,892,128</w:t>
            </w:r>
          </w:p>
        </w:tc>
        <w:tc>
          <w:tcPr>
            <w:tcW w:w="970" w:type="pct"/>
            <w:tcBorders>
              <w:top w:val="nil"/>
              <w:left w:val="nil"/>
              <w:bottom w:val="single" w:sz="4" w:space="0" w:color="auto"/>
              <w:right w:val="single" w:sz="4" w:space="0" w:color="auto"/>
            </w:tcBorders>
            <w:shd w:val="clear" w:color="auto" w:fill="auto"/>
            <w:noWrap/>
            <w:vAlign w:val="center"/>
            <w:hideMark/>
          </w:tcPr>
          <w:p w14:paraId="244F74CD" w14:textId="77777777" w:rsidR="009C37FF" w:rsidRPr="009C37FF" w:rsidRDefault="009C37FF">
            <w:pPr>
              <w:jc w:val="right"/>
              <w:rPr>
                <w:rFonts w:ascii="Arial" w:hAnsi="Arial" w:cs="Arial"/>
                <w:sz w:val="16"/>
                <w:szCs w:val="16"/>
              </w:rPr>
            </w:pPr>
            <w:r w:rsidRPr="009C37FF">
              <w:rPr>
                <w:rFonts w:ascii="Arial" w:hAnsi="Arial" w:cs="Arial"/>
                <w:sz w:val="16"/>
                <w:szCs w:val="16"/>
              </w:rPr>
              <w:t>$ 1,005,889,682</w:t>
            </w:r>
          </w:p>
        </w:tc>
        <w:tc>
          <w:tcPr>
            <w:tcW w:w="815" w:type="pct"/>
            <w:tcBorders>
              <w:top w:val="nil"/>
              <w:left w:val="nil"/>
              <w:bottom w:val="single" w:sz="4" w:space="0" w:color="auto"/>
              <w:right w:val="single" w:sz="4" w:space="0" w:color="auto"/>
            </w:tcBorders>
            <w:shd w:val="clear" w:color="auto" w:fill="auto"/>
            <w:noWrap/>
            <w:vAlign w:val="center"/>
            <w:hideMark/>
          </w:tcPr>
          <w:p w14:paraId="0D7C7140" w14:textId="77777777" w:rsidR="009C37FF" w:rsidRPr="009C37FF" w:rsidRDefault="009C37FF">
            <w:pPr>
              <w:jc w:val="right"/>
              <w:rPr>
                <w:rFonts w:ascii="Arial" w:hAnsi="Arial" w:cs="Arial"/>
                <w:sz w:val="16"/>
                <w:szCs w:val="16"/>
              </w:rPr>
            </w:pPr>
            <w:r w:rsidRPr="009C37FF">
              <w:rPr>
                <w:rFonts w:ascii="Arial" w:hAnsi="Arial" w:cs="Arial"/>
                <w:sz w:val="16"/>
                <w:szCs w:val="16"/>
              </w:rPr>
              <w:t>$ 392,997,554</w:t>
            </w:r>
          </w:p>
        </w:tc>
        <w:tc>
          <w:tcPr>
            <w:tcW w:w="669" w:type="pct"/>
            <w:tcBorders>
              <w:top w:val="nil"/>
              <w:left w:val="nil"/>
              <w:bottom w:val="single" w:sz="4" w:space="0" w:color="auto"/>
              <w:right w:val="single" w:sz="4" w:space="0" w:color="auto"/>
            </w:tcBorders>
            <w:shd w:val="clear" w:color="auto" w:fill="auto"/>
            <w:noWrap/>
            <w:vAlign w:val="center"/>
            <w:hideMark/>
          </w:tcPr>
          <w:p w14:paraId="36F581F9" w14:textId="77777777" w:rsidR="009C37FF" w:rsidRPr="009C37FF" w:rsidRDefault="009C37FF">
            <w:pPr>
              <w:jc w:val="center"/>
              <w:rPr>
                <w:rFonts w:ascii="Arial" w:hAnsi="Arial" w:cs="Arial"/>
                <w:sz w:val="16"/>
                <w:szCs w:val="16"/>
              </w:rPr>
            </w:pPr>
            <w:r w:rsidRPr="009C37FF">
              <w:rPr>
                <w:rFonts w:ascii="Arial" w:hAnsi="Arial" w:cs="Arial"/>
                <w:sz w:val="16"/>
                <w:szCs w:val="16"/>
              </w:rPr>
              <w:t>64.12%</w:t>
            </w:r>
          </w:p>
        </w:tc>
      </w:tr>
      <w:tr w:rsidR="009C37FF" w:rsidRPr="009C37FF" w14:paraId="6B836A62"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7C9FA0B5" w14:textId="77777777" w:rsidR="009C37FF" w:rsidRPr="009C37FF" w:rsidRDefault="009C37FF">
            <w:pPr>
              <w:rPr>
                <w:rFonts w:ascii="Arial" w:hAnsi="Arial" w:cs="Arial"/>
                <w:sz w:val="16"/>
                <w:szCs w:val="16"/>
              </w:rPr>
            </w:pPr>
            <w:r w:rsidRPr="009C37FF">
              <w:rPr>
                <w:rFonts w:ascii="Arial" w:hAnsi="Arial" w:cs="Arial"/>
                <w:sz w:val="16"/>
                <w:szCs w:val="16"/>
              </w:rPr>
              <w:t>Impresos y Publicaciones</w:t>
            </w:r>
          </w:p>
        </w:tc>
        <w:tc>
          <w:tcPr>
            <w:tcW w:w="918" w:type="pct"/>
            <w:tcBorders>
              <w:top w:val="nil"/>
              <w:left w:val="nil"/>
              <w:bottom w:val="single" w:sz="4" w:space="0" w:color="auto"/>
              <w:right w:val="single" w:sz="4" w:space="0" w:color="auto"/>
            </w:tcBorders>
            <w:shd w:val="clear" w:color="auto" w:fill="auto"/>
            <w:noWrap/>
            <w:vAlign w:val="center"/>
            <w:hideMark/>
          </w:tcPr>
          <w:p w14:paraId="1156F997" w14:textId="77777777" w:rsidR="009C37FF" w:rsidRPr="009C37FF" w:rsidRDefault="009C37FF">
            <w:pPr>
              <w:jc w:val="right"/>
              <w:rPr>
                <w:rFonts w:ascii="Arial" w:hAnsi="Arial" w:cs="Arial"/>
                <w:sz w:val="16"/>
                <w:szCs w:val="16"/>
              </w:rPr>
            </w:pPr>
            <w:r w:rsidRPr="009C37FF">
              <w:rPr>
                <w:rFonts w:ascii="Arial" w:hAnsi="Arial" w:cs="Arial"/>
                <w:sz w:val="16"/>
                <w:szCs w:val="16"/>
              </w:rPr>
              <w:t>$ 25,939,257</w:t>
            </w:r>
          </w:p>
        </w:tc>
        <w:tc>
          <w:tcPr>
            <w:tcW w:w="970" w:type="pct"/>
            <w:tcBorders>
              <w:top w:val="nil"/>
              <w:left w:val="nil"/>
              <w:bottom w:val="single" w:sz="4" w:space="0" w:color="auto"/>
              <w:right w:val="single" w:sz="4" w:space="0" w:color="auto"/>
            </w:tcBorders>
            <w:shd w:val="clear" w:color="auto" w:fill="auto"/>
            <w:noWrap/>
            <w:vAlign w:val="center"/>
            <w:hideMark/>
          </w:tcPr>
          <w:p w14:paraId="1C85B602" w14:textId="77777777" w:rsidR="009C37FF" w:rsidRPr="009C37FF" w:rsidRDefault="009C37FF">
            <w:pPr>
              <w:jc w:val="right"/>
              <w:rPr>
                <w:rFonts w:ascii="Arial" w:hAnsi="Arial" w:cs="Arial"/>
                <w:sz w:val="16"/>
                <w:szCs w:val="16"/>
              </w:rPr>
            </w:pPr>
            <w:r w:rsidRPr="009C37FF">
              <w:rPr>
                <w:rFonts w:ascii="Arial" w:hAnsi="Arial" w:cs="Arial"/>
                <w:sz w:val="16"/>
                <w:szCs w:val="16"/>
              </w:rPr>
              <w:t>$ 30,000,000</w:t>
            </w:r>
          </w:p>
        </w:tc>
        <w:tc>
          <w:tcPr>
            <w:tcW w:w="815" w:type="pct"/>
            <w:tcBorders>
              <w:top w:val="nil"/>
              <w:left w:val="nil"/>
              <w:bottom w:val="single" w:sz="4" w:space="0" w:color="auto"/>
              <w:right w:val="single" w:sz="4" w:space="0" w:color="auto"/>
            </w:tcBorders>
            <w:shd w:val="clear" w:color="auto" w:fill="auto"/>
            <w:noWrap/>
            <w:vAlign w:val="center"/>
            <w:hideMark/>
          </w:tcPr>
          <w:p w14:paraId="642D49CB" w14:textId="77777777" w:rsidR="009C37FF" w:rsidRPr="009C37FF" w:rsidRDefault="009C37FF">
            <w:pPr>
              <w:jc w:val="right"/>
              <w:rPr>
                <w:rFonts w:ascii="Arial" w:hAnsi="Arial" w:cs="Arial"/>
                <w:sz w:val="16"/>
                <w:szCs w:val="16"/>
              </w:rPr>
            </w:pPr>
            <w:r w:rsidRPr="009C37FF">
              <w:rPr>
                <w:rFonts w:ascii="Arial" w:hAnsi="Arial" w:cs="Arial"/>
                <w:sz w:val="16"/>
                <w:szCs w:val="16"/>
              </w:rPr>
              <w:t>$ 4,060,743</w:t>
            </w:r>
          </w:p>
        </w:tc>
        <w:tc>
          <w:tcPr>
            <w:tcW w:w="669" w:type="pct"/>
            <w:tcBorders>
              <w:top w:val="nil"/>
              <w:left w:val="nil"/>
              <w:bottom w:val="single" w:sz="4" w:space="0" w:color="auto"/>
              <w:right w:val="single" w:sz="4" w:space="0" w:color="auto"/>
            </w:tcBorders>
            <w:shd w:val="clear" w:color="auto" w:fill="auto"/>
            <w:noWrap/>
            <w:vAlign w:val="center"/>
            <w:hideMark/>
          </w:tcPr>
          <w:p w14:paraId="144561B5" w14:textId="77777777" w:rsidR="009C37FF" w:rsidRPr="009C37FF" w:rsidRDefault="009C37FF">
            <w:pPr>
              <w:jc w:val="center"/>
              <w:rPr>
                <w:rFonts w:ascii="Arial" w:hAnsi="Arial" w:cs="Arial"/>
                <w:sz w:val="16"/>
                <w:szCs w:val="16"/>
              </w:rPr>
            </w:pPr>
            <w:r w:rsidRPr="009C37FF">
              <w:rPr>
                <w:rFonts w:ascii="Arial" w:hAnsi="Arial" w:cs="Arial"/>
                <w:sz w:val="16"/>
                <w:szCs w:val="16"/>
              </w:rPr>
              <w:t>15.65%</w:t>
            </w:r>
          </w:p>
        </w:tc>
      </w:tr>
      <w:tr w:rsidR="009C37FF" w:rsidRPr="009C37FF" w14:paraId="7C312335"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346A502E" w14:textId="77777777" w:rsidR="009C37FF" w:rsidRPr="009C37FF" w:rsidRDefault="009C37FF">
            <w:pPr>
              <w:rPr>
                <w:rFonts w:ascii="Arial" w:hAnsi="Arial" w:cs="Arial"/>
                <w:sz w:val="16"/>
                <w:szCs w:val="16"/>
              </w:rPr>
            </w:pPr>
            <w:r w:rsidRPr="009C37FF">
              <w:rPr>
                <w:rFonts w:ascii="Arial" w:hAnsi="Arial" w:cs="Arial"/>
                <w:sz w:val="16"/>
                <w:szCs w:val="16"/>
              </w:rPr>
              <w:t>Seguros (Responsabilidad Civil y Soat)</w:t>
            </w:r>
          </w:p>
        </w:tc>
        <w:tc>
          <w:tcPr>
            <w:tcW w:w="918" w:type="pct"/>
            <w:tcBorders>
              <w:top w:val="nil"/>
              <w:left w:val="nil"/>
              <w:bottom w:val="single" w:sz="4" w:space="0" w:color="auto"/>
              <w:right w:val="single" w:sz="4" w:space="0" w:color="auto"/>
            </w:tcBorders>
            <w:shd w:val="clear" w:color="auto" w:fill="auto"/>
            <w:noWrap/>
            <w:vAlign w:val="center"/>
            <w:hideMark/>
          </w:tcPr>
          <w:p w14:paraId="2EE6B5F0" w14:textId="77777777" w:rsidR="009C37FF" w:rsidRPr="009C37FF" w:rsidRDefault="009C37FF">
            <w:pPr>
              <w:jc w:val="right"/>
              <w:rPr>
                <w:rFonts w:ascii="Arial" w:hAnsi="Arial" w:cs="Arial"/>
                <w:sz w:val="16"/>
                <w:szCs w:val="16"/>
              </w:rPr>
            </w:pPr>
            <w:r w:rsidRPr="009C37FF">
              <w:rPr>
                <w:rFonts w:ascii="Arial" w:hAnsi="Arial" w:cs="Arial"/>
                <w:sz w:val="16"/>
                <w:szCs w:val="16"/>
              </w:rPr>
              <w:t>$ 121,233,711</w:t>
            </w:r>
          </w:p>
        </w:tc>
        <w:tc>
          <w:tcPr>
            <w:tcW w:w="970" w:type="pct"/>
            <w:tcBorders>
              <w:top w:val="nil"/>
              <w:left w:val="nil"/>
              <w:bottom w:val="single" w:sz="4" w:space="0" w:color="auto"/>
              <w:right w:val="single" w:sz="4" w:space="0" w:color="auto"/>
            </w:tcBorders>
            <w:shd w:val="clear" w:color="auto" w:fill="auto"/>
            <w:noWrap/>
            <w:vAlign w:val="center"/>
            <w:hideMark/>
          </w:tcPr>
          <w:p w14:paraId="6EE5020C" w14:textId="77777777" w:rsidR="009C37FF" w:rsidRPr="009C37FF" w:rsidRDefault="009C37FF">
            <w:pPr>
              <w:jc w:val="right"/>
              <w:rPr>
                <w:rFonts w:ascii="Arial" w:hAnsi="Arial" w:cs="Arial"/>
                <w:sz w:val="16"/>
                <w:szCs w:val="16"/>
              </w:rPr>
            </w:pPr>
            <w:r w:rsidRPr="009C37FF">
              <w:rPr>
                <w:rFonts w:ascii="Arial" w:hAnsi="Arial" w:cs="Arial"/>
                <w:sz w:val="16"/>
                <w:szCs w:val="16"/>
              </w:rPr>
              <w:t>$ 112,168,207</w:t>
            </w:r>
          </w:p>
        </w:tc>
        <w:tc>
          <w:tcPr>
            <w:tcW w:w="815" w:type="pct"/>
            <w:tcBorders>
              <w:top w:val="nil"/>
              <w:left w:val="nil"/>
              <w:bottom w:val="single" w:sz="4" w:space="0" w:color="auto"/>
              <w:right w:val="single" w:sz="4" w:space="0" w:color="auto"/>
            </w:tcBorders>
            <w:shd w:val="clear" w:color="auto" w:fill="auto"/>
            <w:noWrap/>
            <w:vAlign w:val="center"/>
            <w:hideMark/>
          </w:tcPr>
          <w:p w14:paraId="6E63D2F8" w14:textId="77777777" w:rsidR="009C37FF" w:rsidRPr="009C37FF" w:rsidRDefault="009C37FF">
            <w:pPr>
              <w:jc w:val="right"/>
              <w:rPr>
                <w:rFonts w:ascii="Arial" w:hAnsi="Arial" w:cs="Arial"/>
                <w:sz w:val="16"/>
                <w:szCs w:val="16"/>
              </w:rPr>
            </w:pPr>
            <w:r w:rsidRPr="009C37FF">
              <w:rPr>
                <w:rFonts w:ascii="Arial" w:hAnsi="Arial" w:cs="Arial"/>
                <w:sz w:val="16"/>
                <w:szCs w:val="16"/>
              </w:rPr>
              <w:t>-$ 9,065,504</w:t>
            </w:r>
          </w:p>
        </w:tc>
        <w:tc>
          <w:tcPr>
            <w:tcW w:w="669" w:type="pct"/>
            <w:tcBorders>
              <w:top w:val="nil"/>
              <w:left w:val="nil"/>
              <w:bottom w:val="single" w:sz="4" w:space="0" w:color="auto"/>
              <w:right w:val="single" w:sz="4" w:space="0" w:color="auto"/>
            </w:tcBorders>
            <w:shd w:val="clear" w:color="auto" w:fill="auto"/>
            <w:noWrap/>
            <w:vAlign w:val="center"/>
            <w:hideMark/>
          </w:tcPr>
          <w:p w14:paraId="483A5CE5" w14:textId="77777777" w:rsidR="009C37FF" w:rsidRPr="009C37FF" w:rsidRDefault="009C37FF">
            <w:pPr>
              <w:jc w:val="center"/>
              <w:rPr>
                <w:rFonts w:ascii="Arial" w:hAnsi="Arial" w:cs="Arial"/>
                <w:sz w:val="16"/>
                <w:szCs w:val="16"/>
              </w:rPr>
            </w:pPr>
            <w:r w:rsidRPr="009C37FF">
              <w:rPr>
                <w:rFonts w:ascii="Arial" w:hAnsi="Arial" w:cs="Arial"/>
                <w:sz w:val="16"/>
                <w:szCs w:val="16"/>
              </w:rPr>
              <w:t>-7.48%</w:t>
            </w:r>
          </w:p>
        </w:tc>
      </w:tr>
      <w:tr w:rsidR="009C37FF" w:rsidRPr="009C37FF" w14:paraId="466129DE"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405B4982" w14:textId="77777777" w:rsidR="009C37FF" w:rsidRPr="009C37FF" w:rsidRDefault="009C37FF">
            <w:pPr>
              <w:rPr>
                <w:rFonts w:ascii="Arial" w:hAnsi="Arial" w:cs="Arial"/>
                <w:sz w:val="16"/>
                <w:szCs w:val="16"/>
              </w:rPr>
            </w:pPr>
            <w:r w:rsidRPr="009C37FF">
              <w:rPr>
                <w:rFonts w:ascii="Arial" w:hAnsi="Arial" w:cs="Arial"/>
                <w:sz w:val="16"/>
                <w:szCs w:val="16"/>
              </w:rPr>
              <w:t>Viáticos y Gastos de Viaje - Asistencia médica</w:t>
            </w:r>
          </w:p>
        </w:tc>
        <w:tc>
          <w:tcPr>
            <w:tcW w:w="918" w:type="pct"/>
            <w:tcBorders>
              <w:top w:val="nil"/>
              <w:left w:val="nil"/>
              <w:bottom w:val="single" w:sz="4" w:space="0" w:color="auto"/>
              <w:right w:val="single" w:sz="4" w:space="0" w:color="auto"/>
            </w:tcBorders>
            <w:shd w:val="clear" w:color="auto" w:fill="auto"/>
            <w:noWrap/>
            <w:vAlign w:val="center"/>
            <w:hideMark/>
          </w:tcPr>
          <w:p w14:paraId="7831E65A" w14:textId="77777777" w:rsidR="009C37FF" w:rsidRPr="009C37FF" w:rsidRDefault="009C37FF">
            <w:pPr>
              <w:jc w:val="right"/>
              <w:rPr>
                <w:rFonts w:ascii="Arial" w:hAnsi="Arial" w:cs="Arial"/>
                <w:sz w:val="16"/>
                <w:szCs w:val="16"/>
              </w:rPr>
            </w:pPr>
            <w:r w:rsidRPr="009C37FF">
              <w:rPr>
                <w:rFonts w:ascii="Arial" w:hAnsi="Arial" w:cs="Arial"/>
                <w:sz w:val="16"/>
                <w:szCs w:val="16"/>
              </w:rPr>
              <w:t>$ 28,402,258</w:t>
            </w:r>
          </w:p>
        </w:tc>
        <w:tc>
          <w:tcPr>
            <w:tcW w:w="970" w:type="pct"/>
            <w:tcBorders>
              <w:top w:val="nil"/>
              <w:left w:val="nil"/>
              <w:bottom w:val="single" w:sz="4" w:space="0" w:color="auto"/>
              <w:right w:val="single" w:sz="4" w:space="0" w:color="auto"/>
            </w:tcBorders>
            <w:shd w:val="clear" w:color="auto" w:fill="auto"/>
            <w:noWrap/>
            <w:vAlign w:val="center"/>
            <w:hideMark/>
          </w:tcPr>
          <w:p w14:paraId="6F956111" w14:textId="77777777" w:rsidR="009C37FF" w:rsidRPr="009C37FF" w:rsidRDefault="009C37FF">
            <w:pPr>
              <w:jc w:val="right"/>
              <w:rPr>
                <w:rFonts w:ascii="Arial" w:hAnsi="Arial" w:cs="Arial"/>
                <w:sz w:val="16"/>
                <w:szCs w:val="16"/>
              </w:rPr>
            </w:pPr>
            <w:r w:rsidRPr="009C37FF">
              <w:rPr>
                <w:rFonts w:ascii="Arial" w:hAnsi="Arial" w:cs="Arial"/>
                <w:sz w:val="16"/>
                <w:szCs w:val="16"/>
              </w:rPr>
              <w:t>$ 41,611,147</w:t>
            </w:r>
          </w:p>
        </w:tc>
        <w:tc>
          <w:tcPr>
            <w:tcW w:w="815" w:type="pct"/>
            <w:tcBorders>
              <w:top w:val="nil"/>
              <w:left w:val="nil"/>
              <w:bottom w:val="single" w:sz="4" w:space="0" w:color="auto"/>
              <w:right w:val="single" w:sz="4" w:space="0" w:color="auto"/>
            </w:tcBorders>
            <w:shd w:val="clear" w:color="auto" w:fill="auto"/>
            <w:noWrap/>
            <w:vAlign w:val="center"/>
            <w:hideMark/>
          </w:tcPr>
          <w:p w14:paraId="668F3C5B" w14:textId="77777777" w:rsidR="009C37FF" w:rsidRPr="009C37FF" w:rsidRDefault="009C37FF">
            <w:pPr>
              <w:jc w:val="right"/>
              <w:rPr>
                <w:rFonts w:ascii="Arial" w:hAnsi="Arial" w:cs="Arial"/>
                <w:sz w:val="16"/>
                <w:szCs w:val="16"/>
              </w:rPr>
            </w:pPr>
            <w:r w:rsidRPr="009C37FF">
              <w:rPr>
                <w:rFonts w:ascii="Arial" w:hAnsi="Arial" w:cs="Arial"/>
                <w:sz w:val="16"/>
                <w:szCs w:val="16"/>
              </w:rPr>
              <w:t>$ 13,208,889</w:t>
            </w:r>
          </w:p>
        </w:tc>
        <w:tc>
          <w:tcPr>
            <w:tcW w:w="669" w:type="pct"/>
            <w:tcBorders>
              <w:top w:val="nil"/>
              <w:left w:val="nil"/>
              <w:bottom w:val="single" w:sz="4" w:space="0" w:color="auto"/>
              <w:right w:val="single" w:sz="4" w:space="0" w:color="auto"/>
            </w:tcBorders>
            <w:shd w:val="clear" w:color="auto" w:fill="auto"/>
            <w:noWrap/>
            <w:vAlign w:val="center"/>
            <w:hideMark/>
          </w:tcPr>
          <w:p w14:paraId="2BE9371F" w14:textId="77777777" w:rsidR="009C37FF" w:rsidRPr="009C37FF" w:rsidRDefault="009C37FF">
            <w:pPr>
              <w:jc w:val="center"/>
              <w:rPr>
                <w:rFonts w:ascii="Arial" w:hAnsi="Arial" w:cs="Arial"/>
                <w:sz w:val="16"/>
                <w:szCs w:val="16"/>
              </w:rPr>
            </w:pPr>
            <w:r w:rsidRPr="009C37FF">
              <w:rPr>
                <w:rFonts w:ascii="Arial" w:hAnsi="Arial" w:cs="Arial"/>
                <w:sz w:val="16"/>
                <w:szCs w:val="16"/>
              </w:rPr>
              <w:t>46.51%</w:t>
            </w:r>
          </w:p>
        </w:tc>
      </w:tr>
      <w:tr w:rsidR="009C37FF" w:rsidRPr="009C37FF" w14:paraId="7A36C8D4" w14:textId="77777777" w:rsidTr="00DA3C0D">
        <w:trPr>
          <w:trHeight w:val="332"/>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6CB9907B" w14:textId="77777777" w:rsidR="009C37FF" w:rsidRPr="009C37FF" w:rsidRDefault="009C37FF">
            <w:pPr>
              <w:rPr>
                <w:rFonts w:ascii="Arial" w:hAnsi="Arial" w:cs="Arial"/>
                <w:sz w:val="16"/>
                <w:szCs w:val="16"/>
              </w:rPr>
            </w:pPr>
            <w:r w:rsidRPr="009C37FF">
              <w:rPr>
                <w:rFonts w:ascii="Arial" w:hAnsi="Arial" w:cs="Arial"/>
                <w:sz w:val="16"/>
                <w:szCs w:val="16"/>
              </w:rPr>
              <w:t>Servicio de Energía Eléctrica</w:t>
            </w:r>
          </w:p>
        </w:tc>
        <w:tc>
          <w:tcPr>
            <w:tcW w:w="918" w:type="pct"/>
            <w:tcBorders>
              <w:top w:val="nil"/>
              <w:left w:val="nil"/>
              <w:bottom w:val="single" w:sz="4" w:space="0" w:color="auto"/>
              <w:right w:val="single" w:sz="4" w:space="0" w:color="auto"/>
            </w:tcBorders>
            <w:shd w:val="clear" w:color="auto" w:fill="auto"/>
            <w:noWrap/>
            <w:vAlign w:val="center"/>
            <w:hideMark/>
          </w:tcPr>
          <w:p w14:paraId="0BA5D84B" w14:textId="77777777" w:rsidR="009C37FF" w:rsidRPr="009C37FF" w:rsidRDefault="009C37FF">
            <w:pPr>
              <w:jc w:val="right"/>
              <w:rPr>
                <w:rFonts w:ascii="Arial" w:hAnsi="Arial" w:cs="Arial"/>
                <w:sz w:val="16"/>
                <w:szCs w:val="16"/>
              </w:rPr>
            </w:pPr>
            <w:r w:rsidRPr="009C37FF">
              <w:rPr>
                <w:rFonts w:ascii="Arial" w:hAnsi="Arial" w:cs="Arial"/>
                <w:sz w:val="16"/>
                <w:szCs w:val="16"/>
              </w:rPr>
              <w:t>$ 164,571,000</w:t>
            </w:r>
          </w:p>
        </w:tc>
        <w:tc>
          <w:tcPr>
            <w:tcW w:w="970" w:type="pct"/>
            <w:tcBorders>
              <w:top w:val="nil"/>
              <w:left w:val="nil"/>
              <w:bottom w:val="single" w:sz="4" w:space="0" w:color="auto"/>
              <w:right w:val="single" w:sz="4" w:space="0" w:color="auto"/>
            </w:tcBorders>
            <w:shd w:val="clear" w:color="auto" w:fill="auto"/>
            <w:noWrap/>
            <w:vAlign w:val="center"/>
            <w:hideMark/>
          </w:tcPr>
          <w:p w14:paraId="11C87A98" w14:textId="77777777" w:rsidR="009C37FF" w:rsidRPr="009C37FF" w:rsidRDefault="009C37FF">
            <w:pPr>
              <w:jc w:val="right"/>
              <w:rPr>
                <w:rFonts w:ascii="Arial" w:hAnsi="Arial" w:cs="Arial"/>
                <w:sz w:val="16"/>
                <w:szCs w:val="16"/>
              </w:rPr>
            </w:pPr>
            <w:r w:rsidRPr="009C37FF">
              <w:rPr>
                <w:rFonts w:ascii="Arial" w:hAnsi="Arial" w:cs="Arial"/>
                <w:sz w:val="16"/>
                <w:szCs w:val="16"/>
              </w:rPr>
              <w:t>$ 161,856,509</w:t>
            </w:r>
          </w:p>
        </w:tc>
        <w:tc>
          <w:tcPr>
            <w:tcW w:w="815" w:type="pct"/>
            <w:tcBorders>
              <w:top w:val="nil"/>
              <w:left w:val="nil"/>
              <w:bottom w:val="single" w:sz="4" w:space="0" w:color="auto"/>
              <w:right w:val="single" w:sz="4" w:space="0" w:color="auto"/>
            </w:tcBorders>
            <w:shd w:val="clear" w:color="auto" w:fill="auto"/>
            <w:noWrap/>
            <w:vAlign w:val="center"/>
            <w:hideMark/>
          </w:tcPr>
          <w:p w14:paraId="6D79F0DF" w14:textId="77777777" w:rsidR="009C37FF" w:rsidRPr="009C37FF" w:rsidRDefault="009C37FF">
            <w:pPr>
              <w:jc w:val="right"/>
              <w:rPr>
                <w:rFonts w:ascii="Arial" w:hAnsi="Arial" w:cs="Arial"/>
                <w:sz w:val="16"/>
                <w:szCs w:val="16"/>
              </w:rPr>
            </w:pPr>
            <w:r w:rsidRPr="009C37FF">
              <w:rPr>
                <w:rFonts w:ascii="Arial" w:hAnsi="Arial" w:cs="Arial"/>
                <w:sz w:val="16"/>
                <w:szCs w:val="16"/>
              </w:rPr>
              <w:t>-$ 2,714,491</w:t>
            </w:r>
          </w:p>
        </w:tc>
        <w:tc>
          <w:tcPr>
            <w:tcW w:w="669" w:type="pct"/>
            <w:tcBorders>
              <w:top w:val="nil"/>
              <w:left w:val="nil"/>
              <w:bottom w:val="single" w:sz="4" w:space="0" w:color="auto"/>
              <w:right w:val="single" w:sz="4" w:space="0" w:color="auto"/>
            </w:tcBorders>
            <w:shd w:val="clear" w:color="auto" w:fill="auto"/>
            <w:noWrap/>
            <w:vAlign w:val="center"/>
            <w:hideMark/>
          </w:tcPr>
          <w:p w14:paraId="22E61AC2" w14:textId="77777777" w:rsidR="009C37FF" w:rsidRPr="009C37FF" w:rsidRDefault="009C37FF">
            <w:pPr>
              <w:jc w:val="center"/>
              <w:rPr>
                <w:rFonts w:ascii="Arial" w:hAnsi="Arial" w:cs="Arial"/>
                <w:sz w:val="16"/>
                <w:szCs w:val="16"/>
              </w:rPr>
            </w:pPr>
            <w:r w:rsidRPr="009C37FF">
              <w:rPr>
                <w:rFonts w:ascii="Arial" w:hAnsi="Arial" w:cs="Arial"/>
                <w:sz w:val="16"/>
                <w:szCs w:val="16"/>
              </w:rPr>
              <w:t>-1.65%</w:t>
            </w:r>
          </w:p>
        </w:tc>
      </w:tr>
      <w:tr w:rsidR="009C37FF" w:rsidRPr="009C37FF" w14:paraId="6C547D68"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1C50EF1D" w14:textId="77777777" w:rsidR="009C37FF" w:rsidRPr="009C37FF" w:rsidRDefault="009C37FF">
            <w:pPr>
              <w:rPr>
                <w:rFonts w:ascii="Arial" w:hAnsi="Arial" w:cs="Arial"/>
                <w:sz w:val="16"/>
                <w:szCs w:val="16"/>
              </w:rPr>
            </w:pPr>
            <w:r w:rsidRPr="009C37FF">
              <w:rPr>
                <w:rFonts w:ascii="Arial" w:hAnsi="Arial" w:cs="Arial"/>
                <w:sz w:val="16"/>
                <w:szCs w:val="16"/>
              </w:rPr>
              <w:t>Acueducto y Alcantarillado</w:t>
            </w:r>
          </w:p>
        </w:tc>
        <w:tc>
          <w:tcPr>
            <w:tcW w:w="918" w:type="pct"/>
            <w:tcBorders>
              <w:top w:val="nil"/>
              <w:left w:val="nil"/>
              <w:bottom w:val="single" w:sz="4" w:space="0" w:color="auto"/>
              <w:right w:val="single" w:sz="4" w:space="0" w:color="auto"/>
            </w:tcBorders>
            <w:shd w:val="clear" w:color="auto" w:fill="auto"/>
            <w:noWrap/>
            <w:vAlign w:val="center"/>
            <w:hideMark/>
          </w:tcPr>
          <w:p w14:paraId="72D6F461" w14:textId="77777777" w:rsidR="009C37FF" w:rsidRPr="009C37FF" w:rsidRDefault="009C37FF">
            <w:pPr>
              <w:jc w:val="right"/>
              <w:rPr>
                <w:rFonts w:ascii="Arial" w:hAnsi="Arial" w:cs="Arial"/>
                <w:sz w:val="16"/>
                <w:szCs w:val="16"/>
              </w:rPr>
            </w:pPr>
            <w:r w:rsidRPr="009C37FF">
              <w:rPr>
                <w:rFonts w:ascii="Arial" w:hAnsi="Arial" w:cs="Arial"/>
                <w:sz w:val="16"/>
                <w:szCs w:val="16"/>
              </w:rPr>
              <w:t>$ 35,148,000</w:t>
            </w:r>
          </w:p>
        </w:tc>
        <w:tc>
          <w:tcPr>
            <w:tcW w:w="970" w:type="pct"/>
            <w:tcBorders>
              <w:top w:val="nil"/>
              <w:left w:val="nil"/>
              <w:bottom w:val="single" w:sz="4" w:space="0" w:color="auto"/>
              <w:right w:val="single" w:sz="4" w:space="0" w:color="auto"/>
            </w:tcBorders>
            <w:shd w:val="clear" w:color="auto" w:fill="auto"/>
            <w:noWrap/>
            <w:vAlign w:val="center"/>
            <w:hideMark/>
          </w:tcPr>
          <w:p w14:paraId="436EBCEA" w14:textId="77777777" w:rsidR="009C37FF" w:rsidRPr="009C37FF" w:rsidRDefault="009C37FF">
            <w:pPr>
              <w:jc w:val="right"/>
              <w:rPr>
                <w:rFonts w:ascii="Arial" w:hAnsi="Arial" w:cs="Arial"/>
                <w:sz w:val="16"/>
                <w:szCs w:val="16"/>
              </w:rPr>
            </w:pPr>
            <w:r w:rsidRPr="009C37FF">
              <w:rPr>
                <w:rFonts w:ascii="Arial" w:hAnsi="Arial" w:cs="Arial"/>
                <w:sz w:val="16"/>
                <w:szCs w:val="16"/>
              </w:rPr>
              <w:t>$ 50,928,002</w:t>
            </w:r>
          </w:p>
        </w:tc>
        <w:tc>
          <w:tcPr>
            <w:tcW w:w="815" w:type="pct"/>
            <w:tcBorders>
              <w:top w:val="nil"/>
              <w:left w:val="nil"/>
              <w:bottom w:val="single" w:sz="4" w:space="0" w:color="auto"/>
              <w:right w:val="single" w:sz="4" w:space="0" w:color="auto"/>
            </w:tcBorders>
            <w:shd w:val="clear" w:color="auto" w:fill="auto"/>
            <w:noWrap/>
            <w:vAlign w:val="center"/>
            <w:hideMark/>
          </w:tcPr>
          <w:p w14:paraId="0B666E12" w14:textId="77777777" w:rsidR="009C37FF" w:rsidRPr="009C37FF" w:rsidRDefault="009C37FF">
            <w:pPr>
              <w:jc w:val="right"/>
              <w:rPr>
                <w:rFonts w:ascii="Arial" w:hAnsi="Arial" w:cs="Arial"/>
                <w:sz w:val="16"/>
                <w:szCs w:val="16"/>
              </w:rPr>
            </w:pPr>
            <w:r w:rsidRPr="009C37FF">
              <w:rPr>
                <w:rFonts w:ascii="Arial" w:hAnsi="Arial" w:cs="Arial"/>
                <w:sz w:val="16"/>
                <w:szCs w:val="16"/>
              </w:rPr>
              <w:t>$ 15,780,002</w:t>
            </w:r>
          </w:p>
        </w:tc>
        <w:tc>
          <w:tcPr>
            <w:tcW w:w="669" w:type="pct"/>
            <w:tcBorders>
              <w:top w:val="nil"/>
              <w:left w:val="nil"/>
              <w:bottom w:val="single" w:sz="4" w:space="0" w:color="auto"/>
              <w:right w:val="single" w:sz="4" w:space="0" w:color="auto"/>
            </w:tcBorders>
            <w:shd w:val="clear" w:color="auto" w:fill="auto"/>
            <w:noWrap/>
            <w:vAlign w:val="center"/>
            <w:hideMark/>
          </w:tcPr>
          <w:p w14:paraId="5EBD2E84" w14:textId="77777777" w:rsidR="009C37FF" w:rsidRPr="009C37FF" w:rsidRDefault="009C37FF">
            <w:pPr>
              <w:jc w:val="center"/>
              <w:rPr>
                <w:rFonts w:ascii="Arial" w:hAnsi="Arial" w:cs="Arial"/>
                <w:sz w:val="16"/>
                <w:szCs w:val="16"/>
              </w:rPr>
            </w:pPr>
            <w:r w:rsidRPr="009C37FF">
              <w:rPr>
                <w:rFonts w:ascii="Arial" w:hAnsi="Arial" w:cs="Arial"/>
                <w:sz w:val="16"/>
                <w:szCs w:val="16"/>
              </w:rPr>
              <w:t>44.90%</w:t>
            </w:r>
          </w:p>
        </w:tc>
      </w:tr>
      <w:tr w:rsidR="009C37FF" w:rsidRPr="009C37FF" w14:paraId="670FAED2" w14:textId="77777777" w:rsidTr="00DA3C0D">
        <w:trPr>
          <w:trHeight w:val="26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4D1FD584" w14:textId="77777777" w:rsidR="009C37FF" w:rsidRPr="009C37FF" w:rsidRDefault="009622B6">
            <w:pPr>
              <w:rPr>
                <w:rFonts w:ascii="Arial" w:hAnsi="Arial" w:cs="Arial"/>
                <w:sz w:val="16"/>
                <w:szCs w:val="16"/>
              </w:rPr>
            </w:pPr>
            <w:r w:rsidRPr="009C37FF">
              <w:rPr>
                <w:rFonts w:ascii="Arial" w:hAnsi="Arial" w:cs="Arial"/>
                <w:sz w:val="16"/>
                <w:szCs w:val="16"/>
              </w:rPr>
              <w:t>Líneas</w:t>
            </w:r>
            <w:r w:rsidR="009C37FF" w:rsidRPr="009C37FF">
              <w:rPr>
                <w:rFonts w:ascii="Arial" w:hAnsi="Arial" w:cs="Arial"/>
                <w:sz w:val="16"/>
                <w:szCs w:val="16"/>
              </w:rPr>
              <w:t xml:space="preserve"> Fijas</w:t>
            </w:r>
          </w:p>
        </w:tc>
        <w:tc>
          <w:tcPr>
            <w:tcW w:w="918" w:type="pct"/>
            <w:tcBorders>
              <w:top w:val="nil"/>
              <w:left w:val="nil"/>
              <w:bottom w:val="single" w:sz="4" w:space="0" w:color="auto"/>
              <w:right w:val="single" w:sz="4" w:space="0" w:color="auto"/>
            </w:tcBorders>
            <w:shd w:val="clear" w:color="auto" w:fill="auto"/>
            <w:noWrap/>
            <w:vAlign w:val="center"/>
            <w:hideMark/>
          </w:tcPr>
          <w:p w14:paraId="598FC214" w14:textId="77777777" w:rsidR="009C37FF" w:rsidRPr="009C37FF" w:rsidRDefault="009C37FF">
            <w:pPr>
              <w:jc w:val="right"/>
              <w:rPr>
                <w:rFonts w:ascii="Arial" w:hAnsi="Arial" w:cs="Arial"/>
                <w:sz w:val="16"/>
                <w:szCs w:val="16"/>
              </w:rPr>
            </w:pPr>
            <w:r w:rsidRPr="009C37FF">
              <w:rPr>
                <w:rFonts w:ascii="Arial" w:hAnsi="Arial" w:cs="Arial"/>
                <w:sz w:val="16"/>
                <w:szCs w:val="16"/>
              </w:rPr>
              <w:t>$ 358,058</w:t>
            </w:r>
          </w:p>
        </w:tc>
        <w:tc>
          <w:tcPr>
            <w:tcW w:w="970" w:type="pct"/>
            <w:tcBorders>
              <w:top w:val="nil"/>
              <w:left w:val="nil"/>
              <w:bottom w:val="single" w:sz="4" w:space="0" w:color="auto"/>
              <w:right w:val="single" w:sz="4" w:space="0" w:color="auto"/>
            </w:tcBorders>
            <w:shd w:val="clear" w:color="auto" w:fill="auto"/>
            <w:noWrap/>
            <w:vAlign w:val="center"/>
            <w:hideMark/>
          </w:tcPr>
          <w:p w14:paraId="6940B117" w14:textId="77777777" w:rsidR="009C37FF" w:rsidRPr="009C37FF" w:rsidRDefault="009C37FF">
            <w:pPr>
              <w:jc w:val="right"/>
              <w:rPr>
                <w:rFonts w:ascii="Arial" w:hAnsi="Arial" w:cs="Arial"/>
                <w:sz w:val="16"/>
                <w:szCs w:val="16"/>
              </w:rPr>
            </w:pPr>
            <w:r w:rsidRPr="009C37FF">
              <w:rPr>
                <w:rFonts w:ascii="Arial" w:hAnsi="Arial" w:cs="Arial"/>
                <w:sz w:val="16"/>
                <w:szCs w:val="16"/>
              </w:rPr>
              <w:t>$ 384,667</w:t>
            </w:r>
          </w:p>
        </w:tc>
        <w:tc>
          <w:tcPr>
            <w:tcW w:w="815" w:type="pct"/>
            <w:tcBorders>
              <w:top w:val="nil"/>
              <w:left w:val="nil"/>
              <w:bottom w:val="single" w:sz="4" w:space="0" w:color="auto"/>
              <w:right w:val="single" w:sz="4" w:space="0" w:color="auto"/>
            </w:tcBorders>
            <w:shd w:val="clear" w:color="auto" w:fill="auto"/>
            <w:noWrap/>
            <w:vAlign w:val="center"/>
            <w:hideMark/>
          </w:tcPr>
          <w:p w14:paraId="37E7375C" w14:textId="77777777" w:rsidR="009C37FF" w:rsidRPr="009C37FF" w:rsidRDefault="009C37FF">
            <w:pPr>
              <w:jc w:val="right"/>
              <w:rPr>
                <w:rFonts w:ascii="Arial" w:hAnsi="Arial" w:cs="Arial"/>
                <w:sz w:val="16"/>
                <w:szCs w:val="16"/>
              </w:rPr>
            </w:pPr>
            <w:r w:rsidRPr="009C37FF">
              <w:rPr>
                <w:rFonts w:ascii="Arial" w:hAnsi="Arial" w:cs="Arial"/>
                <w:sz w:val="16"/>
                <w:szCs w:val="16"/>
              </w:rPr>
              <w:t>$ 26,609</w:t>
            </w:r>
          </w:p>
        </w:tc>
        <w:tc>
          <w:tcPr>
            <w:tcW w:w="669" w:type="pct"/>
            <w:tcBorders>
              <w:top w:val="nil"/>
              <w:left w:val="nil"/>
              <w:bottom w:val="single" w:sz="4" w:space="0" w:color="auto"/>
              <w:right w:val="single" w:sz="4" w:space="0" w:color="auto"/>
            </w:tcBorders>
            <w:shd w:val="clear" w:color="auto" w:fill="auto"/>
            <w:noWrap/>
            <w:vAlign w:val="center"/>
            <w:hideMark/>
          </w:tcPr>
          <w:p w14:paraId="39B7AC3E" w14:textId="77777777" w:rsidR="009C37FF" w:rsidRPr="009C37FF" w:rsidRDefault="009C37FF">
            <w:pPr>
              <w:jc w:val="center"/>
              <w:rPr>
                <w:rFonts w:ascii="Arial" w:hAnsi="Arial" w:cs="Arial"/>
                <w:sz w:val="16"/>
                <w:szCs w:val="16"/>
              </w:rPr>
            </w:pPr>
            <w:r w:rsidRPr="009C37FF">
              <w:rPr>
                <w:rFonts w:ascii="Arial" w:hAnsi="Arial" w:cs="Arial"/>
                <w:sz w:val="16"/>
                <w:szCs w:val="16"/>
              </w:rPr>
              <w:t>7.43%</w:t>
            </w:r>
          </w:p>
        </w:tc>
      </w:tr>
      <w:tr w:rsidR="009C37FF" w:rsidRPr="009C37FF" w14:paraId="5F798C7A" w14:textId="77777777" w:rsidTr="00DA3C0D">
        <w:trPr>
          <w:trHeight w:val="3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3248DF14" w14:textId="77777777" w:rsidR="009C37FF" w:rsidRPr="009C37FF" w:rsidRDefault="009622B6">
            <w:pPr>
              <w:rPr>
                <w:rFonts w:ascii="Arial" w:hAnsi="Arial" w:cs="Arial"/>
                <w:sz w:val="16"/>
                <w:szCs w:val="16"/>
              </w:rPr>
            </w:pPr>
            <w:r w:rsidRPr="009C37FF">
              <w:rPr>
                <w:rFonts w:ascii="Arial" w:hAnsi="Arial" w:cs="Arial"/>
                <w:sz w:val="16"/>
                <w:szCs w:val="16"/>
              </w:rPr>
              <w:t>Líneas</w:t>
            </w:r>
            <w:r w:rsidR="009C37FF" w:rsidRPr="009C37FF">
              <w:rPr>
                <w:rFonts w:ascii="Arial" w:hAnsi="Arial" w:cs="Arial"/>
                <w:sz w:val="16"/>
                <w:szCs w:val="16"/>
              </w:rPr>
              <w:t xml:space="preserve"> Móviles</w:t>
            </w:r>
          </w:p>
        </w:tc>
        <w:tc>
          <w:tcPr>
            <w:tcW w:w="918" w:type="pct"/>
            <w:tcBorders>
              <w:top w:val="nil"/>
              <w:left w:val="nil"/>
              <w:bottom w:val="single" w:sz="4" w:space="0" w:color="auto"/>
              <w:right w:val="single" w:sz="4" w:space="0" w:color="auto"/>
            </w:tcBorders>
            <w:shd w:val="clear" w:color="auto" w:fill="auto"/>
            <w:noWrap/>
            <w:vAlign w:val="center"/>
            <w:hideMark/>
          </w:tcPr>
          <w:p w14:paraId="397902DC" w14:textId="77777777" w:rsidR="009C37FF" w:rsidRPr="009C37FF" w:rsidRDefault="009C37FF">
            <w:pPr>
              <w:jc w:val="right"/>
              <w:rPr>
                <w:rFonts w:ascii="Arial" w:hAnsi="Arial" w:cs="Arial"/>
                <w:sz w:val="16"/>
                <w:szCs w:val="16"/>
              </w:rPr>
            </w:pPr>
            <w:r w:rsidRPr="009C37FF">
              <w:rPr>
                <w:rFonts w:ascii="Arial" w:hAnsi="Arial" w:cs="Arial"/>
                <w:sz w:val="16"/>
                <w:szCs w:val="16"/>
              </w:rPr>
              <w:t>$ 6,966,589</w:t>
            </w:r>
          </w:p>
        </w:tc>
        <w:tc>
          <w:tcPr>
            <w:tcW w:w="970" w:type="pct"/>
            <w:tcBorders>
              <w:top w:val="nil"/>
              <w:left w:val="nil"/>
              <w:bottom w:val="single" w:sz="4" w:space="0" w:color="auto"/>
              <w:right w:val="single" w:sz="4" w:space="0" w:color="auto"/>
            </w:tcBorders>
            <w:shd w:val="clear" w:color="auto" w:fill="auto"/>
            <w:noWrap/>
            <w:vAlign w:val="center"/>
            <w:hideMark/>
          </w:tcPr>
          <w:p w14:paraId="59AF6320" w14:textId="77777777" w:rsidR="009C37FF" w:rsidRPr="009C37FF" w:rsidRDefault="009C37FF">
            <w:pPr>
              <w:jc w:val="right"/>
              <w:rPr>
                <w:rFonts w:ascii="Arial" w:hAnsi="Arial" w:cs="Arial"/>
                <w:sz w:val="16"/>
                <w:szCs w:val="16"/>
              </w:rPr>
            </w:pPr>
            <w:r w:rsidRPr="009C37FF">
              <w:rPr>
                <w:rFonts w:ascii="Arial" w:hAnsi="Arial" w:cs="Arial"/>
                <w:sz w:val="16"/>
                <w:szCs w:val="16"/>
              </w:rPr>
              <w:t>$ 5,549,991</w:t>
            </w:r>
          </w:p>
        </w:tc>
        <w:tc>
          <w:tcPr>
            <w:tcW w:w="815" w:type="pct"/>
            <w:tcBorders>
              <w:top w:val="nil"/>
              <w:left w:val="nil"/>
              <w:bottom w:val="single" w:sz="4" w:space="0" w:color="auto"/>
              <w:right w:val="single" w:sz="4" w:space="0" w:color="auto"/>
            </w:tcBorders>
            <w:shd w:val="clear" w:color="auto" w:fill="auto"/>
            <w:noWrap/>
            <w:vAlign w:val="center"/>
            <w:hideMark/>
          </w:tcPr>
          <w:p w14:paraId="520C4E8F" w14:textId="77777777" w:rsidR="009C37FF" w:rsidRPr="009C37FF" w:rsidRDefault="009C37FF">
            <w:pPr>
              <w:jc w:val="right"/>
              <w:rPr>
                <w:rFonts w:ascii="Arial" w:hAnsi="Arial" w:cs="Arial"/>
                <w:sz w:val="16"/>
                <w:szCs w:val="16"/>
              </w:rPr>
            </w:pPr>
            <w:r w:rsidRPr="009C37FF">
              <w:rPr>
                <w:rFonts w:ascii="Arial" w:hAnsi="Arial" w:cs="Arial"/>
                <w:sz w:val="16"/>
                <w:szCs w:val="16"/>
              </w:rPr>
              <w:t>-$ 1,416,598</w:t>
            </w:r>
          </w:p>
        </w:tc>
        <w:tc>
          <w:tcPr>
            <w:tcW w:w="669" w:type="pct"/>
            <w:tcBorders>
              <w:top w:val="nil"/>
              <w:left w:val="nil"/>
              <w:bottom w:val="single" w:sz="4" w:space="0" w:color="auto"/>
              <w:right w:val="single" w:sz="4" w:space="0" w:color="auto"/>
            </w:tcBorders>
            <w:shd w:val="clear" w:color="auto" w:fill="auto"/>
            <w:noWrap/>
            <w:vAlign w:val="center"/>
            <w:hideMark/>
          </w:tcPr>
          <w:p w14:paraId="769CC257" w14:textId="77777777" w:rsidR="009C37FF" w:rsidRPr="009C37FF" w:rsidRDefault="009C37FF">
            <w:pPr>
              <w:jc w:val="center"/>
              <w:rPr>
                <w:rFonts w:ascii="Arial" w:hAnsi="Arial" w:cs="Arial"/>
                <w:sz w:val="16"/>
                <w:szCs w:val="16"/>
              </w:rPr>
            </w:pPr>
            <w:r w:rsidRPr="009C37FF">
              <w:rPr>
                <w:rFonts w:ascii="Arial" w:hAnsi="Arial" w:cs="Arial"/>
                <w:sz w:val="16"/>
                <w:szCs w:val="16"/>
              </w:rPr>
              <w:t>-20.33%</w:t>
            </w:r>
          </w:p>
        </w:tc>
      </w:tr>
      <w:tr w:rsidR="009C37FF" w:rsidRPr="009C37FF" w14:paraId="5E4EA446"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7A156856" w14:textId="77777777" w:rsidR="009C37FF" w:rsidRPr="009C37FF" w:rsidRDefault="009C37FF">
            <w:pPr>
              <w:rPr>
                <w:rFonts w:ascii="Arial" w:hAnsi="Arial" w:cs="Arial"/>
                <w:b/>
                <w:bCs/>
                <w:sz w:val="16"/>
                <w:szCs w:val="16"/>
              </w:rPr>
            </w:pPr>
            <w:r w:rsidRPr="009C37FF">
              <w:rPr>
                <w:rFonts w:ascii="Arial" w:hAnsi="Arial" w:cs="Arial"/>
                <w:b/>
                <w:bCs/>
                <w:sz w:val="16"/>
                <w:szCs w:val="16"/>
              </w:rPr>
              <w:t>GASTOS GENERALES</w:t>
            </w:r>
          </w:p>
        </w:tc>
        <w:tc>
          <w:tcPr>
            <w:tcW w:w="918" w:type="pct"/>
            <w:tcBorders>
              <w:top w:val="nil"/>
              <w:left w:val="nil"/>
              <w:bottom w:val="single" w:sz="4" w:space="0" w:color="auto"/>
              <w:right w:val="single" w:sz="4" w:space="0" w:color="auto"/>
            </w:tcBorders>
            <w:shd w:val="clear" w:color="auto" w:fill="auto"/>
            <w:noWrap/>
            <w:vAlign w:val="center"/>
            <w:hideMark/>
          </w:tcPr>
          <w:p w14:paraId="59D9840F"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$ 1,350,690,519</w:t>
            </w:r>
          </w:p>
        </w:tc>
        <w:tc>
          <w:tcPr>
            <w:tcW w:w="970" w:type="pct"/>
            <w:tcBorders>
              <w:top w:val="nil"/>
              <w:left w:val="nil"/>
              <w:bottom w:val="single" w:sz="4" w:space="0" w:color="auto"/>
              <w:right w:val="single" w:sz="4" w:space="0" w:color="auto"/>
            </w:tcBorders>
            <w:shd w:val="clear" w:color="auto" w:fill="auto"/>
            <w:noWrap/>
            <w:vAlign w:val="center"/>
            <w:hideMark/>
          </w:tcPr>
          <w:p w14:paraId="2A27016D"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$ 2,810,315,937</w:t>
            </w:r>
          </w:p>
        </w:tc>
        <w:tc>
          <w:tcPr>
            <w:tcW w:w="815" w:type="pct"/>
            <w:tcBorders>
              <w:top w:val="nil"/>
              <w:left w:val="nil"/>
              <w:bottom w:val="single" w:sz="4" w:space="0" w:color="auto"/>
              <w:right w:val="single" w:sz="4" w:space="0" w:color="auto"/>
            </w:tcBorders>
            <w:shd w:val="clear" w:color="auto" w:fill="auto"/>
            <w:noWrap/>
            <w:vAlign w:val="center"/>
            <w:hideMark/>
          </w:tcPr>
          <w:p w14:paraId="0B219A1C"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$ 1,459,625,418</w:t>
            </w:r>
          </w:p>
        </w:tc>
        <w:tc>
          <w:tcPr>
            <w:tcW w:w="669" w:type="pct"/>
            <w:tcBorders>
              <w:top w:val="nil"/>
              <w:left w:val="nil"/>
              <w:bottom w:val="single" w:sz="4" w:space="0" w:color="auto"/>
              <w:right w:val="single" w:sz="4" w:space="0" w:color="auto"/>
            </w:tcBorders>
            <w:shd w:val="clear" w:color="auto" w:fill="auto"/>
            <w:noWrap/>
            <w:vAlign w:val="center"/>
            <w:hideMark/>
          </w:tcPr>
          <w:p w14:paraId="32507B05"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108.07%</w:t>
            </w:r>
          </w:p>
        </w:tc>
      </w:tr>
      <w:tr w:rsidR="009C37FF" w:rsidRPr="009C37FF" w14:paraId="1396C610" w14:textId="77777777" w:rsidTr="00DA3C0D">
        <w:trPr>
          <w:trHeight w:val="33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6202DD"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GASTOS DE OPERACIÓN</w:t>
            </w:r>
          </w:p>
        </w:tc>
      </w:tr>
      <w:tr w:rsidR="009C37FF" w:rsidRPr="009C37FF" w14:paraId="7631E444" w14:textId="77777777" w:rsidTr="00DA3C0D">
        <w:trPr>
          <w:trHeight w:val="62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017312A3"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CONCEPTO</w:t>
            </w:r>
          </w:p>
        </w:tc>
        <w:tc>
          <w:tcPr>
            <w:tcW w:w="918" w:type="pct"/>
            <w:tcBorders>
              <w:top w:val="nil"/>
              <w:left w:val="nil"/>
              <w:bottom w:val="single" w:sz="4" w:space="0" w:color="auto"/>
              <w:right w:val="single" w:sz="4" w:space="0" w:color="auto"/>
            </w:tcBorders>
            <w:shd w:val="clear" w:color="auto" w:fill="auto"/>
            <w:vAlign w:val="center"/>
            <w:hideMark/>
          </w:tcPr>
          <w:p w14:paraId="3D4D368B"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VR COMPROMETIDO      1 TRIMESTRE 2022</w:t>
            </w:r>
          </w:p>
        </w:tc>
        <w:tc>
          <w:tcPr>
            <w:tcW w:w="970" w:type="pct"/>
            <w:tcBorders>
              <w:top w:val="nil"/>
              <w:left w:val="nil"/>
              <w:bottom w:val="single" w:sz="4" w:space="0" w:color="auto"/>
              <w:right w:val="single" w:sz="4" w:space="0" w:color="auto"/>
            </w:tcBorders>
            <w:shd w:val="clear" w:color="auto" w:fill="auto"/>
            <w:vAlign w:val="center"/>
            <w:hideMark/>
          </w:tcPr>
          <w:p w14:paraId="798EF27A"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VR COMPROMETIDO   1 TRIMESTRE 2023</w:t>
            </w:r>
          </w:p>
        </w:tc>
        <w:tc>
          <w:tcPr>
            <w:tcW w:w="815" w:type="pct"/>
            <w:tcBorders>
              <w:top w:val="nil"/>
              <w:left w:val="nil"/>
              <w:bottom w:val="single" w:sz="4" w:space="0" w:color="auto"/>
              <w:right w:val="single" w:sz="4" w:space="0" w:color="auto"/>
            </w:tcBorders>
            <w:shd w:val="clear" w:color="auto" w:fill="auto"/>
            <w:vAlign w:val="center"/>
            <w:hideMark/>
          </w:tcPr>
          <w:p w14:paraId="65E7CF33"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VARIACION ABSOLUTA</w:t>
            </w:r>
          </w:p>
        </w:tc>
        <w:tc>
          <w:tcPr>
            <w:tcW w:w="669" w:type="pct"/>
            <w:tcBorders>
              <w:top w:val="nil"/>
              <w:left w:val="nil"/>
              <w:bottom w:val="single" w:sz="4" w:space="0" w:color="auto"/>
              <w:right w:val="single" w:sz="4" w:space="0" w:color="auto"/>
            </w:tcBorders>
            <w:shd w:val="clear" w:color="auto" w:fill="auto"/>
            <w:vAlign w:val="center"/>
            <w:hideMark/>
          </w:tcPr>
          <w:p w14:paraId="074DF86E"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 VARIACION RELATIVA</w:t>
            </w:r>
          </w:p>
        </w:tc>
      </w:tr>
      <w:tr w:rsidR="009C37FF" w:rsidRPr="009C37FF" w14:paraId="598A4C51"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57F08883" w14:textId="77777777" w:rsidR="009C37FF" w:rsidRPr="009C37FF" w:rsidRDefault="009C37FF">
            <w:pPr>
              <w:rPr>
                <w:rFonts w:ascii="Arial" w:hAnsi="Arial" w:cs="Arial"/>
                <w:sz w:val="16"/>
                <w:szCs w:val="16"/>
              </w:rPr>
            </w:pPr>
            <w:r w:rsidRPr="009C37FF">
              <w:rPr>
                <w:rFonts w:ascii="Arial" w:hAnsi="Arial" w:cs="Arial"/>
                <w:sz w:val="16"/>
                <w:szCs w:val="16"/>
              </w:rPr>
              <w:t>Productos Farmacéuticos/Medicamentos</w:t>
            </w:r>
          </w:p>
        </w:tc>
        <w:tc>
          <w:tcPr>
            <w:tcW w:w="918" w:type="pct"/>
            <w:tcBorders>
              <w:top w:val="nil"/>
              <w:left w:val="nil"/>
              <w:bottom w:val="single" w:sz="4" w:space="0" w:color="auto"/>
              <w:right w:val="single" w:sz="4" w:space="0" w:color="auto"/>
            </w:tcBorders>
            <w:shd w:val="clear" w:color="auto" w:fill="auto"/>
            <w:noWrap/>
            <w:vAlign w:val="center"/>
            <w:hideMark/>
          </w:tcPr>
          <w:p w14:paraId="588C641D" w14:textId="77777777" w:rsidR="009C37FF" w:rsidRPr="009C37FF" w:rsidRDefault="009C37FF">
            <w:pPr>
              <w:jc w:val="right"/>
              <w:rPr>
                <w:rFonts w:ascii="Arial" w:hAnsi="Arial" w:cs="Arial"/>
                <w:sz w:val="16"/>
                <w:szCs w:val="16"/>
              </w:rPr>
            </w:pPr>
            <w:r w:rsidRPr="009C37FF">
              <w:rPr>
                <w:rFonts w:ascii="Arial" w:hAnsi="Arial" w:cs="Arial"/>
                <w:sz w:val="16"/>
                <w:szCs w:val="16"/>
              </w:rPr>
              <w:t>$ 1,264,655,000</w:t>
            </w:r>
          </w:p>
        </w:tc>
        <w:tc>
          <w:tcPr>
            <w:tcW w:w="970" w:type="pct"/>
            <w:tcBorders>
              <w:top w:val="nil"/>
              <w:left w:val="nil"/>
              <w:bottom w:val="single" w:sz="4" w:space="0" w:color="auto"/>
              <w:right w:val="single" w:sz="4" w:space="0" w:color="auto"/>
            </w:tcBorders>
            <w:shd w:val="clear" w:color="auto" w:fill="auto"/>
            <w:noWrap/>
            <w:vAlign w:val="center"/>
            <w:hideMark/>
          </w:tcPr>
          <w:p w14:paraId="44D2C0B8" w14:textId="77777777" w:rsidR="009C37FF" w:rsidRPr="009C37FF" w:rsidRDefault="009C37FF">
            <w:pPr>
              <w:jc w:val="right"/>
              <w:rPr>
                <w:rFonts w:ascii="Arial" w:hAnsi="Arial" w:cs="Arial"/>
                <w:sz w:val="16"/>
                <w:szCs w:val="16"/>
              </w:rPr>
            </w:pPr>
            <w:r w:rsidRPr="009C37FF">
              <w:rPr>
                <w:rFonts w:ascii="Arial" w:hAnsi="Arial" w:cs="Arial"/>
                <w:sz w:val="16"/>
                <w:szCs w:val="16"/>
              </w:rPr>
              <w:t>$ 1,282,500,000</w:t>
            </w:r>
          </w:p>
        </w:tc>
        <w:tc>
          <w:tcPr>
            <w:tcW w:w="815" w:type="pct"/>
            <w:tcBorders>
              <w:top w:val="nil"/>
              <w:left w:val="nil"/>
              <w:bottom w:val="single" w:sz="4" w:space="0" w:color="auto"/>
              <w:right w:val="single" w:sz="4" w:space="0" w:color="auto"/>
            </w:tcBorders>
            <w:shd w:val="clear" w:color="auto" w:fill="auto"/>
            <w:noWrap/>
            <w:vAlign w:val="center"/>
            <w:hideMark/>
          </w:tcPr>
          <w:p w14:paraId="3BDA057C" w14:textId="77777777" w:rsidR="009C37FF" w:rsidRPr="009C37FF" w:rsidRDefault="009C37FF">
            <w:pPr>
              <w:jc w:val="right"/>
              <w:rPr>
                <w:rFonts w:ascii="Arial" w:hAnsi="Arial" w:cs="Arial"/>
                <w:sz w:val="16"/>
                <w:szCs w:val="16"/>
              </w:rPr>
            </w:pPr>
            <w:r w:rsidRPr="009C37FF">
              <w:rPr>
                <w:rFonts w:ascii="Arial" w:hAnsi="Arial" w:cs="Arial"/>
                <w:sz w:val="16"/>
                <w:szCs w:val="16"/>
              </w:rPr>
              <w:t>$ 17,845,000</w:t>
            </w:r>
          </w:p>
        </w:tc>
        <w:tc>
          <w:tcPr>
            <w:tcW w:w="669" w:type="pct"/>
            <w:tcBorders>
              <w:top w:val="nil"/>
              <w:left w:val="nil"/>
              <w:bottom w:val="single" w:sz="4" w:space="0" w:color="auto"/>
              <w:right w:val="single" w:sz="4" w:space="0" w:color="auto"/>
            </w:tcBorders>
            <w:shd w:val="clear" w:color="auto" w:fill="auto"/>
            <w:noWrap/>
            <w:vAlign w:val="center"/>
            <w:hideMark/>
          </w:tcPr>
          <w:p w14:paraId="49D90C87" w14:textId="77777777" w:rsidR="009C37FF" w:rsidRPr="009C37FF" w:rsidRDefault="009C37FF">
            <w:pPr>
              <w:jc w:val="center"/>
              <w:rPr>
                <w:rFonts w:ascii="Arial" w:hAnsi="Arial" w:cs="Arial"/>
                <w:sz w:val="16"/>
                <w:szCs w:val="16"/>
              </w:rPr>
            </w:pPr>
            <w:r w:rsidRPr="009C37FF">
              <w:rPr>
                <w:rFonts w:ascii="Arial" w:hAnsi="Arial" w:cs="Arial"/>
                <w:sz w:val="16"/>
                <w:szCs w:val="16"/>
              </w:rPr>
              <w:t>1.41%</w:t>
            </w:r>
          </w:p>
        </w:tc>
      </w:tr>
      <w:tr w:rsidR="009C37FF" w:rsidRPr="009C37FF" w14:paraId="7338E743"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2A01D46D" w14:textId="77777777" w:rsidR="009C37FF" w:rsidRPr="009C37FF" w:rsidRDefault="009C37FF">
            <w:pPr>
              <w:rPr>
                <w:rFonts w:ascii="Arial" w:hAnsi="Arial" w:cs="Arial"/>
                <w:sz w:val="16"/>
                <w:szCs w:val="16"/>
              </w:rPr>
            </w:pPr>
            <w:r w:rsidRPr="009C37FF">
              <w:rPr>
                <w:rFonts w:ascii="Arial" w:hAnsi="Arial" w:cs="Arial"/>
                <w:sz w:val="16"/>
                <w:szCs w:val="16"/>
              </w:rPr>
              <w:t>Material Médico Quirúrgico</w:t>
            </w:r>
          </w:p>
        </w:tc>
        <w:tc>
          <w:tcPr>
            <w:tcW w:w="918" w:type="pct"/>
            <w:tcBorders>
              <w:top w:val="nil"/>
              <w:left w:val="nil"/>
              <w:bottom w:val="single" w:sz="4" w:space="0" w:color="auto"/>
              <w:right w:val="single" w:sz="4" w:space="0" w:color="auto"/>
            </w:tcBorders>
            <w:shd w:val="clear" w:color="auto" w:fill="auto"/>
            <w:noWrap/>
            <w:vAlign w:val="center"/>
            <w:hideMark/>
          </w:tcPr>
          <w:p w14:paraId="291AD9D8" w14:textId="77777777" w:rsidR="009C37FF" w:rsidRPr="009C37FF" w:rsidRDefault="009C37FF">
            <w:pPr>
              <w:jc w:val="right"/>
              <w:rPr>
                <w:rFonts w:ascii="Arial" w:hAnsi="Arial" w:cs="Arial"/>
                <w:sz w:val="16"/>
                <w:szCs w:val="16"/>
              </w:rPr>
            </w:pPr>
            <w:r w:rsidRPr="009C37FF">
              <w:rPr>
                <w:rFonts w:ascii="Arial" w:hAnsi="Arial" w:cs="Arial"/>
                <w:sz w:val="16"/>
                <w:szCs w:val="16"/>
              </w:rPr>
              <w:t>$ 1,351,000,000</w:t>
            </w:r>
          </w:p>
        </w:tc>
        <w:tc>
          <w:tcPr>
            <w:tcW w:w="970" w:type="pct"/>
            <w:tcBorders>
              <w:top w:val="nil"/>
              <w:left w:val="nil"/>
              <w:bottom w:val="single" w:sz="4" w:space="0" w:color="auto"/>
              <w:right w:val="single" w:sz="4" w:space="0" w:color="auto"/>
            </w:tcBorders>
            <w:shd w:val="clear" w:color="auto" w:fill="auto"/>
            <w:noWrap/>
            <w:vAlign w:val="center"/>
            <w:hideMark/>
          </w:tcPr>
          <w:p w14:paraId="757DACB4" w14:textId="77777777" w:rsidR="009C37FF" w:rsidRPr="009C37FF" w:rsidRDefault="009C37FF">
            <w:pPr>
              <w:jc w:val="right"/>
              <w:rPr>
                <w:rFonts w:ascii="Arial" w:hAnsi="Arial" w:cs="Arial"/>
                <w:sz w:val="16"/>
                <w:szCs w:val="16"/>
              </w:rPr>
            </w:pPr>
            <w:r w:rsidRPr="009C37FF">
              <w:rPr>
                <w:rFonts w:ascii="Arial" w:hAnsi="Arial" w:cs="Arial"/>
                <w:sz w:val="16"/>
                <w:szCs w:val="16"/>
              </w:rPr>
              <w:t>$ 2,000,000,000</w:t>
            </w:r>
          </w:p>
        </w:tc>
        <w:tc>
          <w:tcPr>
            <w:tcW w:w="815" w:type="pct"/>
            <w:tcBorders>
              <w:top w:val="nil"/>
              <w:left w:val="nil"/>
              <w:bottom w:val="single" w:sz="4" w:space="0" w:color="auto"/>
              <w:right w:val="single" w:sz="4" w:space="0" w:color="auto"/>
            </w:tcBorders>
            <w:shd w:val="clear" w:color="auto" w:fill="auto"/>
            <w:noWrap/>
            <w:vAlign w:val="center"/>
            <w:hideMark/>
          </w:tcPr>
          <w:p w14:paraId="13D2368C" w14:textId="77777777" w:rsidR="009C37FF" w:rsidRPr="009C37FF" w:rsidRDefault="009C37FF">
            <w:pPr>
              <w:jc w:val="right"/>
              <w:rPr>
                <w:rFonts w:ascii="Arial" w:hAnsi="Arial" w:cs="Arial"/>
                <w:sz w:val="16"/>
                <w:szCs w:val="16"/>
              </w:rPr>
            </w:pPr>
            <w:r w:rsidRPr="009C37FF">
              <w:rPr>
                <w:rFonts w:ascii="Arial" w:hAnsi="Arial" w:cs="Arial"/>
                <w:sz w:val="16"/>
                <w:szCs w:val="16"/>
              </w:rPr>
              <w:t>$ 649,000,000</w:t>
            </w:r>
          </w:p>
        </w:tc>
        <w:tc>
          <w:tcPr>
            <w:tcW w:w="669" w:type="pct"/>
            <w:tcBorders>
              <w:top w:val="nil"/>
              <w:left w:val="nil"/>
              <w:bottom w:val="single" w:sz="4" w:space="0" w:color="auto"/>
              <w:right w:val="single" w:sz="4" w:space="0" w:color="auto"/>
            </w:tcBorders>
            <w:shd w:val="clear" w:color="auto" w:fill="auto"/>
            <w:noWrap/>
            <w:vAlign w:val="center"/>
            <w:hideMark/>
          </w:tcPr>
          <w:p w14:paraId="36124DD0" w14:textId="77777777" w:rsidR="009C37FF" w:rsidRPr="009C37FF" w:rsidRDefault="009C37FF">
            <w:pPr>
              <w:jc w:val="center"/>
              <w:rPr>
                <w:rFonts w:ascii="Arial" w:hAnsi="Arial" w:cs="Arial"/>
                <w:sz w:val="16"/>
                <w:szCs w:val="16"/>
              </w:rPr>
            </w:pPr>
            <w:r w:rsidRPr="009C37FF">
              <w:rPr>
                <w:rFonts w:ascii="Arial" w:hAnsi="Arial" w:cs="Arial"/>
                <w:sz w:val="16"/>
                <w:szCs w:val="16"/>
              </w:rPr>
              <w:t>48.04%</w:t>
            </w:r>
          </w:p>
        </w:tc>
      </w:tr>
      <w:tr w:rsidR="009C37FF" w:rsidRPr="009C37FF" w14:paraId="20632E3D"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5FFA35BD" w14:textId="77777777" w:rsidR="009C37FF" w:rsidRPr="009C37FF" w:rsidRDefault="009C37FF">
            <w:pPr>
              <w:rPr>
                <w:rFonts w:ascii="Arial" w:hAnsi="Arial" w:cs="Arial"/>
                <w:sz w:val="16"/>
                <w:szCs w:val="16"/>
              </w:rPr>
            </w:pPr>
            <w:r w:rsidRPr="009C37FF">
              <w:rPr>
                <w:rFonts w:ascii="Arial" w:hAnsi="Arial" w:cs="Arial"/>
                <w:sz w:val="16"/>
                <w:szCs w:val="16"/>
              </w:rPr>
              <w:t>Material para Laboratorio</w:t>
            </w:r>
          </w:p>
        </w:tc>
        <w:tc>
          <w:tcPr>
            <w:tcW w:w="918" w:type="pct"/>
            <w:tcBorders>
              <w:top w:val="nil"/>
              <w:left w:val="nil"/>
              <w:bottom w:val="single" w:sz="4" w:space="0" w:color="auto"/>
              <w:right w:val="single" w:sz="4" w:space="0" w:color="auto"/>
            </w:tcBorders>
            <w:shd w:val="clear" w:color="auto" w:fill="auto"/>
            <w:noWrap/>
            <w:vAlign w:val="center"/>
            <w:hideMark/>
          </w:tcPr>
          <w:p w14:paraId="1A5C9BC4" w14:textId="77777777" w:rsidR="009C37FF" w:rsidRPr="009C37FF" w:rsidRDefault="009C37FF">
            <w:pPr>
              <w:jc w:val="right"/>
              <w:rPr>
                <w:rFonts w:ascii="Arial" w:hAnsi="Arial" w:cs="Arial"/>
                <w:sz w:val="16"/>
                <w:szCs w:val="16"/>
              </w:rPr>
            </w:pPr>
            <w:r w:rsidRPr="009C37FF">
              <w:rPr>
                <w:rFonts w:ascii="Arial" w:hAnsi="Arial" w:cs="Arial"/>
                <w:sz w:val="16"/>
                <w:szCs w:val="16"/>
              </w:rPr>
              <w:t>$ 622,400,000</w:t>
            </w:r>
          </w:p>
        </w:tc>
        <w:tc>
          <w:tcPr>
            <w:tcW w:w="970" w:type="pct"/>
            <w:tcBorders>
              <w:top w:val="nil"/>
              <w:left w:val="nil"/>
              <w:bottom w:val="single" w:sz="4" w:space="0" w:color="auto"/>
              <w:right w:val="single" w:sz="4" w:space="0" w:color="auto"/>
            </w:tcBorders>
            <w:shd w:val="clear" w:color="auto" w:fill="auto"/>
            <w:noWrap/>
            <w:vAlign w:val="center"/>
            <w:hideMark/>
          </w:tcPr>
          <w:p w14:paraId="64416435" w14:textId="77777777" w:rsidR="009C37FF" w:rsidRPr="009C37FF" w:rsidRDefault="009C37FF">
            <w:pPr>
              <w:jc w:val="right"/>
              <w:rPr>
                <w:rFonts w:ascii="Arial" w:hAnsi="Arial" w:cs="Arial"/>
                <w:sz w:val="16"/>
                <w:szCs w:val="16"/>
              </w:rPr>
            </w:pPr>
            <w:r w:rsidRPr="009C37FF">
              <w:rPr>
                <w:rFonts w:ascii="Arial" w:hAnsi="Arial" w:cs="Arial"/>
                <w:sz w:val="16"/>
                <w:szCs w:val="16"/>
              </w:rPr>
              <w:t>$ 1,139,000,000</w:t>
            </w:r>
          </w:p>
        </w:tc>
        <w:tc>
          <w:tcPr>
            <w:tcW w:w="815" w:type="pct"/>
            <w:tcBorders>
              <w:top w:val="nil"/>
              <w:left w:val="nil"/>
              <w:bottom w:val="single" w:sz="4" w:space="0" w:color="auto"/>
              <w:right w:val="single" w:sz="4" w:space="0" w:color="auto"/>
            </w:tcBorders>
            <w:shd w:val="clear" w:color="auto" w:fill="auto"/>
            <w:noWrap/>
            <w:vAlign w:val="center"/>
            <w:hideMark/>
          </w:tcPr>
          <w:p w14:paraId="1B63B2B5" w14:textId="77777777" w:rsidR="009C37FF" w:rsidRPr="009C37FF" w:rsidRDefault="009C37FF">
            <w:pPr>
              <w:jc w:val="right"/>
              <w:rPr>
                <w:rFonts w:ascii="Arial" w:hAnsi="Arial" w:cs="Arial"/>
                <w:sz w:val="16"/>
                <w:szCs w:val="16"/>
              </w:rPr>
            </w:pPr>
            <w:r w:rsidRPr="009C37FF">
              <w:rPr>
                <w:rFonts w:ascii="Arial" w:hAnsi="Arial" w:cs="Arial"/>
                <w:sz w:val="16"/>
                <w:szCs w:val="16"/>
              </w:rPr>
              <w:t>$ 516,600,000</w:t>
            </w:r>
          </w:p>
        </w:tc>
        <w:tc>
          <w:tcPr>
            <w:tcW w:w="669" w:type="pct"/>
            <w:tcBorders>
              <w:top w:val="nil"/>
              <w:left w:val="nil"/>
              <w:bottom w:val="single" w:sz="4" w:space="0" w:color="auto"/>
              <w:right w:val="single" w:sz="4" w:space="0" w:color="auto"/>
            </w:tcBorders>
            <w:shd w:val="clear" w:color="auto" w:fill="auto"/>
            <w:noWrap/>
            <w:vAlign w:val="center"/>
            <w:hideMark/>
          </w:tcPr>
          <w:p w14:paraId="0914FA13" w14:textId="77777777" w:rsidR="009C37FF" w:rsidRPr="009C37FF" w:rsidRDefault="009C37FF">
            <w:pPr>
              <w:jc w:val="center"/>
              <w:rPr>
                <w:rFonts w:ascii="Arial" w:hAnsi="Arial" w:cs="Arial"/>
                <w:sz w:val="16"/>
                <w:szCs w:val="16"/>
              </w:rPr>
            </w:pPr>
            <w:r w:rsidRPr="009C37FF">
              <w:rPr>
                <w:rFonts w:ascii="Arial" w:hAnsi="Arial" w:cs="Arial"/>
                <w:sz w:val="16"/>
                <w:szCs w:val="16"/>
              </w:rPr>
              <w:t>83.00%</w:t>
            </w:r>
          </w:p>
        </w:tc>
      </w:tr>
      <w:tr w:rsidR="009C37FF" w:rsidRPr="009C37FF" w14:paraId="32DF4DC0"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0AA07822" w14:textId="77777777" w:rsidR="009C37FF" w:rsidRPr="009C37FF" w:rsidRDefault="009C37FF">
            <w:pPr>
              <w:rPr>
                <w:rFonts w:ascii="Arial" w:hAnsi="Arial" w:cs="Arial"/>
                <w:sz w:val="16"/>
                <w:szCs w:val="16"/>
              </w:rPr>
            </w:pPr>
            <w:r w:rsidRPr="009C37FF">
              <w:rPr>
                <w:rFonts w:ascii="Arial" w:hAnsi="Arial" w:cs="Arial"/>
                <w:sz w:val="16"/>
                <w:szCs w:val="16"/>
              </w:rPr>
              <w:t>Material para Rayos X</w:t>
            </w:r>
          </w:p>
        </w:tc>
        <w:tc>
          <w:tcPr>
            <w:tcW w:w="918" w:type="pct"/>
            <w:tcBorders>
              <w:top w:val="nil"/>
              <w:left w:val="nil"/>
              <w:bottom w:val="single" w:sz="4" w:space="0" w:color="auto"/>
              <w:right w:val="single" w:sz="4" w:space="0" w:color="auto"/>
            </w:tcBorders>
            <w:shd w:val="clear" w:color="auto" w:fill="auto"/>
            <w:noWrap/>
            <w:vAlign w:val="center"/>
            <w:hideMark/>
          </w:tcPr>
          <w:p w14:paraId="7F009EE7"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970" w:type="pct"/>
            <w:tcBorders>
              <w:top w:val="nil"/>
              <w:left w:val="nil"/>
              <w:bottom w:val="single" w:sz="4" w:space="0" w:color="auto"/>
              <w:right w:val="single" w:sz="4" w:space="0" w:color="auto"/>
            </w:tcBorders>
            <w:shd w:val="clear" w:color="auto" w:fill="auto"/>
            <w:noWrap/>
            <w:vAlign w:val="center"/>
            <w:hideMark/>
          </w:tcPr>
          <w:p w14:paraId="570356A3"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815" w:type="pct"/>
            <w:tcBorders>
              <w:top w:val="nil"/>
              <w:left w:val="nil"/>
              <w:bottom w:val="single" w:sz="4" w:space="0" w:color="auto"/>
              <w:right w:val="single" w:sz="4" w:space="0" w:color="auto"/>
            </w:tcBorders>
            <w:shd w:val="clear" w:color="auto" w:fill="auto"/>
            <w:noWrap/>
            <w:vAlign w:val="center"/>
            <w:hideMark/>
          </w:tcPr>
          <w:p w14:paraId="2977AB4C" w14:textId="77777777" w:rsidR="009C37FF" w:rsidRPr="009C37FF" w:rsidRDefault="009C37FF">
            <w:pPr>
              <w:jc w:val="right"/>
              <w:rPr>
                <w:rFonts w:ascii="Arial" w:hAnsi="Arial" w:cs="Arial"/>
                <w:sz w:val="16"/>
                <w:szCs w:val="16"/>
              </w:rPr>
            </w:pPr>
            <w:r w:rsidRPr="009C37FF">
              <w:rPr>
                <w:rFonts w:ascii="Arial" w:hAnsi="Arial" w:cs="Arial"/>
                <w:sz w:val="16"/>
                <w:szCs w:val="16"/>
              </w:rPr>
              <w:t>$ 0</w:t>
            </w:r>
          </w:p>
        </w:tc>
        <w:tc>
          <w:tcPr>
            <w:tcW w:w="669" w:type="pct"/>
            <w:tcBorders>
              <w:top w:val="nil"/>
              <w:left w:val="nil"/>
              <w:bottom w:val="single" w:sz="4" w:space="0" w:color="auto"/>
              <w:right w:val="single" w:sz="4" w:space="0" w:color="auto"/>
            </w:tcBorders>
            <w:shd w:val="clear" w:color="auto" w:fill="auto"/>
            <w:noWrap/>
            <w:vAlign w:val="center"/>
            <w:hideMark/>
          </w:tcPr>
          <w:p w14:paraId="2926C898" w14:textId="77777777" w:rsidR="009C37FF" w:rsidRPr="009C37FF" w:rsidRDefault="009C37FF">
            <w:pPr>
              <w:jc w:val="center"/>
              <w:rPr>
                <w:rFonts w:ascii="Arial" w:hAnsi="Arial" w:cs="Arial"/>
                <w:sz w:val="16"/>
                <w:szCs w:val="16"/>
              </w:rPr>
            </w:pPr>
            <w:r w:rsidRPr="009C37FF">
              <w:rPr>
                <w:rFonts w:ascii="Arial" w:hAnsi="Arial" w:cs="Arial"/>
                <w:sz w:val="16"/>
                <w:szCs w:val="16"/>
              </w:rPr>
              <w:t>#¡DIV/0!</w:t>
            </w:r>
          </w:p>
        </w:tc>
      </w:tr>
      <w:tr w:rsidR="009C37FF" w:rsidRPr="009C37FF" w14:paraId="3AD29AD2"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5C72E1AC" w14:textId="77777777" w:rsidR="009C37FF" w:rsidRPr="009C37FF" w:rsidRDefault="009C37FF">
            <w:pPr>
              <w:rPr>
                <w:rFonts w:ascii="Arial" w:hAnsi="Arial" w:cs="Arial"/>
                <w:sz w:val="16"/>
                <w:szCs w:val="16"/>
              </w:rPr>
            </w:pPr>
            <w:r w:rsidRPr="009C37FF">
              <w:rPr>
                <w:rFonts w:ascii="Arial" w:hAnsi="Arial" w:cs="Arial"/>
                <w:sz w:val="16"/>
                <w:szCs w:val="16"/>
              </w:rPr>
              <w:t>Alimentación</w:t>
            </w:r>
          </w:p>
        </w:tc>
        <w:tc>
          <w:tcPr>
            <w:tcW w:w="918" w:type="pct"/>
            <w:tcBorders>
              <w:top w:val="nil"/>
              <w:left w:val="nil"/>
              <w:bottom w:val="single" w:sz="4" w:space="0" w:color="auto"/>
              <w:right w:val="single" w:sz="4" w:space="0" w:color="auto"/>
            </w:tcBorders>
            <w:shd w:val="clear" w:color="auto" w:fill="auto"/>
            <w:noWrap/>
            <w:vAlign w:val="center"/>
            <w:hideMark/>
          </w:tcPr>
          <w:p w14:paraId="285233E0" w14:textId="77777777" w:rsidR="009C37FF" w:rsidRPr="009C37FF" w:rsidRDefault="009C37FF">
            <w:pPr>
              <w:jc w:val="right"/>
              <w:rPr>
                <w:rFonts w:ascii="Arial" w:hAnsi="Arial" w:cs="Arial"/>
                <w:sz w:val="16"/>
                <w:szCs w:val="16"/>
              </w:rPr>
            </w:pPr>
            <w:r w:rsidRPr="009C37FF">
              <w:rPr>
                <w:rFonts w:ascii="Arial" w:hAnsi="Arial" w:cs="Arial"/>
                <w:sz w:val="16"/>
                <w:szCs w:val="16"/>
              </w:rPr>
              <w:t>$ 214,000,000</w:t>
            </w:r>
          </w:p>
        </w:tc>
        <w:tc>
          <w:tcPr>
            <w:tcW w:w="970" w:type="pct"/>
            <w:tcBorders>
              <w:top w:val="nil"/>
              <w:left w:val="nil"/>
              <w:bottom w:val="single" w:sz="4" w:space="0" w:color="auto"/>
              <w:right w:val="single" w:sz="4" w:space="0" w:color="auto"/>
            </w:tcBorders>
            <w:shd w:val="clear" w:color="auto" w:fill="auto"/>
            <w:noWrap/>
            <w:vAlign w:val="center"/>
            <w:hideMark/>
          </w:tcPr>
          <w:p w14:paraId="12F54301" w14:textId="77777777" w:rsidR="009C37FF" w:rsidRPr="009C37FF" w:rsidRDefault="009C37FF">
            <w:pPr>
              <w:jc w:val="right"/>
              <w:rPr>
                <w:rFonts w:ascii="Arial" w:hAnsi="Arial" w:cs="Arial"/>
                <w:sz w:val="16"/>
                <w:szCs w:val="16"/>
              </w:rPr>
            </w:pPr>
            <w:r w:rsidRPr="009C37FF">
              <w:rPr>
                <w:rFonts w:ascii="Arial" w:hAnsi="Arial" w:cs="Arial"/>
                <w:sz w:val="16"/>
                <w:szCs w:val="16"/>
              </w:rPr>
              <w:t>$ 380,000,000</w:t>
            </w:r>
          </w:p>
        </w:tc>
        <w:tc>
          <w:tcPr>
            <w:tcW w:w="815" w:type="pct"/>
            <w:tcBorders>
              <w:top w:val="nil"/>
              <w:left w:val="nil"/>
              <w:bottom w:val="single" w:sz="4" w:space="0" w:color="auto"/>
              <w:right w:val="single" w:sz="4" w:space="0" w:color="auto"/>
            </w:tcBorders>
            <w:shd w:val="clear" w:color="auto" w:fill="auto"/>
            <w:noWrap/>
            <w:vAlign w:val="center"/>
            <w:hideMark/>
          </w:tcPr>
          <w:p w14:paraId="746EF388" w14:textId="77777777" w:rsidR="009C37FF" w:rsidRPr="009C37FF" w:rsidRDefault="009C37FF">
            <w:pPr>
              <w:jc w:val="right"/>
              <w:rPr>
                <w:rFonts w:ascii="Arial" w:hAnsi="Arial" w:cs="Arial"/>
                <w:sz w:val="16"/>
                <w:szCs w:val="16"/>
              </w:rPr>
            </w:pPr>
            <w:r w:rsidRPr="009C37FF">
              <w:rPr>
                <w:rFonts w:ascii="Arial" w:hAnsi="Arial" w:cs="Arial"/>
                <w:sz w:val="16"/>
                <w:szCs w:val="16"/>
              </w:rPr>
              <w:t>$ 166,000,000</w:t>
            </w:r>
          </w:p>
        </w:tc>
        <w:tc>
          <w:tcPr>
            <w:tcW w:w="669" w:type="pct"/>
            <w:tcBorders>
              <w:top w:val="nil"/>
              <w:left w:val="nil"/>
              <w:bottom w:val="single" w:sz="4" w:space="0" w:color="auto"/>
              <w:right w:val="single" w:sz="4" w:space="0" w:color="auto"/>
            </w:tcBorders>
            <w:shd w:val="clear" w:color="auto" w:fill="auto"/>
            <w:noWrap/>
            <w:vAlign w:val="center"/>
            <w:hideMark/>
          </w:tcPr>
          <w:p w14:paraId="1BB4B58F" w14:textId="77777777" w:rsidR="009C37FF" w:rsidRPr="009C37FF" w:rsidRDefault="009C37FF">
            <w:pPr>
              <w:jc w:val="center"/>
              <w:rPr>
                <w:rFonts w:ascii="Arial" w:hAnsi="Arial" w:cs="Arial"/>
                <w:sz w:val="16"/>
                <w:szCs w:val="16"/>
              </w:rPr>
            </w:pPr>
            <w:r w:rsidRPr="009C37FF">
              <w:rPr>
                <w:rFonts w:ascii="Arial" w:hAnsi="Arial" w:cs="Arial"/>
                <w:sz w:val="16"/>
                <w:szCs w:val="16"/>
              </w:rPr>
              <w:t>77.57%</w:t>
            </w:r>
          </w:p>
        </w:tc>
      </w:tr>
      <w:tr w:rsidR="009C37FF" w:rsidRPr="009C37FF" w14:paraId="3117D9E8" w14:textId="77777777" w:rsidTr="00DA3C0D">
        <w:trPr>
          <w:trHeight w:val="450"/>
        </w:trPr>
        <w:tc>
          <w:tcPr>
            <w:tcW w:w="1628" w:type="pct"/>
            <w:tcBorders>
              <w:top w:val="nil"/>
              <w:left w:val="single" w:sz="4" w:space="0" w:color="auto"/>
              <w:bottom w:val="single" w:sz="4" w:space="0" w:color="auto"/>
              <w:right w:val="single" w:sz="4" w:space="0" w:color="auto"/>
            </w:tcBorders>
            <w:shd w:val="clear" w:color="auto" w:fill="auto"/>
            <w:vAlign w:val="center"/>
            <w:hideMark/>
          </w:tcPr>
          <w:p w14:paraId="37B3A6C5" w14:textId="77777777" w:rsidR="009C37FF" w:rsidRPr="009C37FF" w:rsidRDefault="009C37FF">
            <w:pPr>
              <w:rPr>
                <w:rFonts w:ascii="Arial" w:hAnsi="Arial" w:cs="Arial"/>
                <w:b/>
                <w:bCs/>
                <w:sz w:val="16"/>
                <w:szCs w:val="16"/>
              </w:rPr>
            </w:pPr>
            <w:r w:rsidRPr="009C37FF">
              <w:rPr>
                <w:rFonts w:ascii="Arial" w:hAnsi="Arial" w:cs="Arial"/>
                <w:b/>
                <w:bCs/>
                <w:sz w:val="16"/>
                <w:szCs w:val="16"/>
              </w:rPr>
              <w:t>GASTOS DE OPERACIÓN</w:t>
            </w:r>
          </w:p>
        </w:tc>
        <w:tc>
          <w:tcPr>
            <w:tcW w:w="918" w:type="pct"/>
            <w:tcBorders>
              <w:top w:val="nil"/>
              <w:left w:val="nil"/>
              <w:bottom w:val="single" w:sz="4" w:space="0" w:color="auto"/>
              <w:right w:val="single" w:sz="4" w:space="0" w:color="auto"/>
            </w:tcBorders>
            <w:shd w:val="clear" w:color="auto" w:fill="auto"/>
            <w:noWrap/>
            <w:vAlign w:val="center"/>
            <w:hideMark/>
          </w:tcPr>
          <w:p w14:paraId="7BEBA5DE"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$ 3,452,055,000</w:t>
            </w:r>
          </w:p>
        </w:tc>
        <w:tc>
          <w:tcPr>
            <w:tcW w:w="970" w:type="pct"/>
            <w:tcBorders>
              <w:top w:val="nil"/>
              <w:left w:val="nil"/>
              <w:bottom w:val="single" w:sz="4" w:space="0" w:color="auto"/>
              <w:right w:val="single" w:sz="4" w:space="0" w:color="auto"/>
            </w:tcBorders>
            <w:shd w:val="clear" w:color="auto" w:fill="auto"/>
            <w:noWrap/>
            <w:vAlign w:val="center"/>
            <w:hideMark/>
          </w:tcPr>
          <w:p w14:paraId="434C8D9A"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$ 4,801,500,000</w:t>
            </w:r>
          </w:p>
        </w:tc>
        <w:tc>
          <w:tcPr>
            <w:tcW w:w="815" w:type="pct"/>
            <w:tcBorders>
              <w:top w:val="nil"/>
              <w:left w:val="nil"/>
              <w:bottom w:val="single" w:sz="4" w:space="0" w:color="auto"/>
              <w:right w:val="single" w:sz="4" w:space="0" w:color="auto"/>
            </w:tcBorders>
            <w:shd w:val="clear" w:color="auto" w:fill="auto"/>
            <w:noWrap/>
            <w:vAlign w:val="center"/>
            <w:hideMark/>
          </w:tcPr>
          <w:p w14:paraId="70509B22" w14:textId="77777777" w:rsidR="009C37FF" w:rsidRPr="009C37FF" w:rsidRDefault="009C37FF">
            <w:pPr>
              <w:jc w:val="right"/>
              <w:rPr>
                <w:rFonts w:ascii="Arial" w:hAnsi="Arial" w:cs="Arial"/>
                <w:b/>
                <w:bCs/>
                <w:sz w:val="16"/>
                <w:szCs w:val="16"/>
              </w:rPr>
            </w:pPr>
            <w:r w:rsidRPr="009C37FF">
              <w:rPr>
                <w:rFonts w:ascii="Arial" w:hAnsi="Arial" w:cs="Arial"/>
                <w:b/>
                <w:bCs/>
                <w:sz w:val="16"/>
                <w:szCs w:val="16"/>
              </w:rPr>
              <w:t>$ 1,349,445,000</w:t>
            </w:r>
          </w:p>
        </w:tc>
        <w:tc>
          <w:tcPr>
            <w:tcW w:w="669" w:type="pct"/>
            <w:tcBorders>
              <w:top w:val="nil"/>
              <w:left w:val="nil"/>
              <w:bottom w:val="single" w:sz="4" w:space="0" w:color="auto"/>
              <w:right w:val="single" w:sz="4" w:space="0" w:color="auto"/>
            </w:tcBorders>
            <w:shd w:val="clear" w:color="auto" w:fill="auto"/>
            <w:noWrap/>
            <w:vAlign w:val="center"/>
            <w:hideMark/>
          </w:tcPr>
          <w:p w14:paraId="09D9CBCD" w14:textId="77777777" w:rsidR="009C37FF" w:rsidRPr="009C37FF" w:rsidRDefault="009C37FF">
            <w:pPr>
              <w:jc w:val="center"/>
              <w:rPr>
                <w:rFonts w:ascii="Arial" w:hAnsi="Arial" w:cs="Arial"/>
                <w:b/>
                <w:bCs/>
                <w:sz w:val="16"/>
                <w:szCs w:val="16"/>
              </w:rPr>
            </w:pPr>
            <w:r w:rsidRPr="009C37FF">
              <w:rPr>
                <w:rFonts w:ascii="Arial" w:hAnsi="Arial" w:cs="Arial"/>
                <w:b/>
                <w:bCs/>
                <w:sz w:val="16"/>
                <w:szCs w:val="16"/>
              </w:rPr>
              <w:t>39.09%</w:t>
            </w:r>
          </w:p>
        </w:tc>
      </w:tr>
    </w:tbl>
    <w:p w14:paraId="04112FE9" w14:textId="77777777" w:rsidR="0011061F" w:rsidRDefault="0011061F" w:rsidP="0011061F">
      <w:pPr>
        <w:jc w:val="right"/>
        <w:rPr>
          <w:rFonts w:ascii="Century Gothic" w:hAnsi="Century Gothic" w:cs="Arial"/>
          <w:i/>
          <w:sz w:val="18"/>
          <w:szCs w:val="18"/>
          <w:lang w:val="es-CO"/>
        </w:rPr>
      </w:pPr>
      <w:r w:rsidRPr="009622B6">
        <w:rPr>
          <w:rFonts w:ascii="Century Gothic" w:hAnsi="Century Gothic" w:cs="Arial"/>
          <w:i/>
          <w:sz w:val="18"/>
          <w:szCs w:val="18"/>
          <w:lang w:val="es-CO"/>
        </w:rPr>
        <w:t xml:space="preserve">   Fuente: Presupuesto</w:t>
      </w:r>
    </w:p>
    <w:p w14:paraId="18BCFDBD" w14:textId="77777777" w:rsidR="00657F52" w:rsidRPr="0003314F" w:rsidRDefault="00657F52" w:rsidP="00657F52">
      <w:pPr>
        <w:jc w:val="both"/>
        <w:rPr>
          <w:rFonts w:ascii="Century Gothic" w:hAnsi="Century Gothic" w:cs="Arial"/>
          <w:sz w:val="20"/>
          <w:szCs w:val="18"/>
          <w:lang w:val="es-CO"/>
        </w:rPr>
      </w:pPr>
      <w:r w:rsidRPr="0003314F">
        <w:rPr>
          <w:rFonts w:ascii="Century Gothic" w:hAnsi="Century Gothic" w:cs="Arial"/>
          <w:sz w:val="20"/>
          <w:szCs w:val="18"/>
          <w:lang w:val="es-CO"/>
        </w:rPr>
        <w:lastRenderedPageBreak/>
        <w:t>Los valores que se encuentran en negativo corresponden a recursos no ejecutados en su totalidad en cada rubro.</w:t>
      </w:r>
    </w:p>
    <w:p w14:paraId="296FEF7D" w14:textId="77777777" w:rsidR="00BE034C" w:rsidRDefault="00BE034C" w:rsidP="00657F52">
      <w:pPr>
        <w:jc w:val="both"/>
        <w:rPr>
          <w:rFonts w:ascii="Century Gothic" w:hAnsi="Century Gothic" w:cs="Arial"/>
          <w:sz w:val="18"/>
          <w:szCs w:val="18"/>
          <w:lang w:val="es-CO"/>
        </w:rPr>
      </w:pPr>
    </w:p>
    <w:p w14:paraId="628A987E" w14:textId="0C5D976B" w:rsidR="7107983F" w:rsidRDefault="7107983F" w:rsidP="7107983F">
      <w:pPr>
        <w:jc w:val="both"/>
        <w:rPr>
          <w:rFonts w:ascii="Century Gothic" w:hAnsi="Century Gothic" w:cs="Arial"/>
          <w:sz w:val="18"/>
          <w:szCs w:val="18"/>
          <w:lang w:val="es-CO"/>
        </w:rPr>
      </w:pPr>
    </w:p>
    <w:p w14:paraId="075667FA" w14:textId="745E53AC" w:rsidR="7107983F" w:rsidRDefault="7107983F" w:rsidP="7107983F">
      <w:pPr>
        <w:jc w:val="both"/>
        <w:rPr>
          <w:rFonts w:ascii="Century Gothic" w:hAnsi="Century Gothic" w:cs="Arial"/>
          <w:sz w:val="18"/>
          <w:szCs w:val="18"/>
          <w:lang w:val="es-CO"/>
        </w:rPr>
      </w:pPr>
    </w:p>
    <w:p w14:paraId="632A27D8" w14:textId="77777777" w:rsidR="0092106C" w:rsidRPr="006833C3" w:rsidRDefault="0092106C" w:rsidP="009C5130">
      <w:pPr>
        <w:numPr>
          <w:ilvl w:val="0"/>
          <w:numId w:val="15"/>
        </w:numPr>
        <w:rPr>
          <w:rFonts w:ascii="Century Gothic" w:hAnsi="Century Gothic" w:cs="Arial"/>
          <w:b/>
          <w:sz w:val="20"/>
          <w:szCs w:val="20"/>
        </w:rPr>
      </w:pPr>
      <w:r w:rsidRPr="006833C3">
        <w:rPr>
          <w:rFonts w:ascii="Century Gothic" w:hAnsi="Century Gothic" w:cs="Arial"/>
          <w:b/>
          <w:sz w:val="20"/>
          <w:szCs w:val="20"/>
        </w:rPr>
        <w:t>DESARROLLO</w:t>
      </w:r>
    </w:p>
    <w:p w14:paraId="7194DBDC" w14:textId="77777777" w:rsidR="001F7B2F" w:rsidRPr="006833C3" w:rsidRDefault="001F7B2F" w:rsidP="00BC2950">
      <w:pPr>
        <w:ind w:left="3600"/>
        <w:rPr>
          <w:rFonts w:ascii="Century Gothic" w:hAnsi="Century Gothic" w:cs="Arial"/>
          <w:b/>
          <w:sz w:val="20"/>
          <w:szCs w:val="20"/>
        </w:rPr>
      </w:pPr>
    </w:p>
    <w:p w14:paraId="1357BF00" w14:textId="77777777" w:rsidR="0092106C" w:rsidRDefault="00822B37" w:rsidP="0092106C">
      <w:pPr>
        <w:pStyle w:val="Prrafodelista"/>
        <w:numPr>
          <w:ilvl w:val="1"/>
          <w:numId w:val="17"/>
        </w:numPr>
        <w:contextualSpacing/>
        <w:rPr>
          <w:rFonts w:ascii="Century Gothic" w:hAnsi="Century Gothic" w:cs="Arial"/>
          <w:b/>
          <w:sz w:val="20"/>
          <w:szCs w:val="20"/>
          <w:lang w:val="es-CO"/>
        </w:rPr>
      </w:pPr>
      <w:r w:rsidRPr="006833C3">
        <w:rPr>
          <w:rFonts w:ascii="Century Gothic" w:hAnsi="Century Gothic" w:cs="Arial"/>
          <w:b/>
          <w:sz w:val="20"/>
          <w:szCs w:val="20"/>
          <w:lang w:val="es-CO"/>
        </w:rPr>
        <w:t>Gestión Talento</w:t>
      </w:r>
      <w:r w:rsidR="00452351" w:rsidRPr="006833C3">
        <w:rPr>
          <w:rFonts w:ascii="Century Gothic" w:hAnsi="Century Gothic" w:cs="Arial"/>
          <w:b/>
          <w:sz w:val="20"/>
          <w:szCs w:val="20"/>
          <w:lang w:val="es-CO"/>
        </w:rPr>
        <w:t xml:space="preserve"> </w:t>
      </w:r>
      <w:r w:rsidR="0092106C" w:rsidRPr="006833C3">
        <w:rPr>
          <w:rFonts w:ascii="Century Gothic" w:hAnsi="Century Gothic" w:cs="Arial"/>
          <w:b/>
          <w:sz w:val="20"/>
          <w:szCs w:val="20"/>
          <w:lang w:val="es-CO"/>
        </w:rPr>
        <w:t>Human</w:t>
      </w:r>
      <w:r w:rsidR="00452351" w:rsidRPr="006833C3">
        <w:rPr>
          <w:rFonts w:ascii="Century Gothic" w:hAnsi="Century Gothic" w:cs="Arial"/>
          <w:b/>
          <w:sz w:val="20"/>
          <w:szCs w:val="20"/>
          <w:lang w:val="es-CO"/>
        </w:rPr>
        <w:t>o</w:t>
      </w:r>
    </w:p>
    <w:p w14:paraId="769D0D3C" w14:textId="77777777" w:rsidR="00DA3C0D" w:rsidRDefault="00DA3C0D" w:rsidP="00DA3C0D">
      <w:pPr>
        <w:pStyle w:val="Prrafodelista"/>
        <w:ind w:left="630"/>
        <w:contextualSpacing/>
        <w:rPr>
          <w:rFonts w:ascii="Century Gothic" w:hAnsi="Century Gothic" w:cs="Arial"/>
          <w:b/>
          <w:sz w:val="20"/>
          <w:szCs w:val="20"/>
          <w:lang w:val="es-CO"/>
        </w:rPr>
      </w:pPr>
    </w:p>
    <w:p w14:paraId="6059B6CA" w14:textId="77777777" w:rsidR="002473DC" w:rsidRDefault="002473DC" w:rsidP="002473DC">
      <w:pPr>
        <w:pStyle w:val="Prrafodelista"/>
        <w:ind w:left="360"/>
        <w:jc w:val="both"/>
        <w:rPr>
          <w:rFonts w:ascii="Century Gothic" w:hAnsi="Century Gothic" w:cs="Arial"/>
          <w:b/>
          <w:sz w:val="16"/>
          <w:szCs w:val="18"/>
          <w:lang w:val="es-CO"/>
        </w:rPr>
      </w:pPr>
      <w:r w:rsidRPr="002473DC">
        <w:rPr>
          <w:rFonts w:ascii="Century Gothic" w:hAnsi="Century Gothic" w:cs="Arial"/>
          <w:b/>
          <w:sz w:val="16"/>
          <w:szCs w:val="18"/>
          <w:lang w:val="es-CO"/>
        </w:rPr>
        <w:t xml:space="preserve">  Tabla N° 1</w:t>
      </w:r>
      <w:r>
        <w:rPr>
          <w:rFonts w:ascii="Century Gothic" w:hAnsi="Century Gothic" w:cs="Arial"/>
          <w:b/>
          <w:sz w:val="16"/>
          <w:szCs w:val="18"/>
          <w:lang w:val="es-CO"/>
        </w:rPr>
        <w:t>. Planta de personal</w:t>
      </w:r>
    </w:p>
    <w:p w14:paraId="54CD245A" w14:textId="77777777" w:rsidR="00DA3C0D" w:rsidRPr="002473DC" w:rsidRDefault="00DA3C0D" w:rsidP="002473DC">
      <w:pPr>
        <w:pStyle w:val="Prrafodelista"/>
        <w:ind w:left="360"/>
        <w:jc w:val="both"/>
        <w:rPr>
          <w:rFonts w:ascii="Century Gothic" w:hAnsi="Century Gothic" w:cs="Arial"/>
          <w:b/>
          <w:sz w:val="16"/>
          <w:szCs w:val="18"/>
          <w:lang w:val="es-CO"/>
        </w:rPr>
      </w:pPr>
      <w:r w:rsidRPr="001E48C5">
        <w:rPr>
          <w:rFonts w:eastAsia="Arial"/>
          <w:noProof/>
          <w:lang w:val="es-US" w:eastAsia="es-US"/>
        </w:rPr>
        <w:drawing>
          <wp:inline distT="0" distB="0" distL="0" distR="0" wp14:anchorId="7BD3C1AE" wp14:editId="05BA1930">
            <wp:extent cx="5441507" cy="5225386"/>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725" cy="5240000"/>
                    </a:xfrm>
                    <a:prstGeom prst="rect">
                      <a:avLst/>
                    </a:prstGeom>
                    <a:noFill/>
                    <a:ln>
                      <a:noFill/>
                    </a:ln>
                  </pic:spPr>
                </pic:pic>
              </a:graphicData>
            </a:graphic>
          </wp:inline>
        </w:drawing>
      </w:r>
    </w:p>
    <w:p w14:paraId="68729872" w14:textId="77777777" w:rsidR="0092106C" w:rsidRPr="006833C3" w:rsidRDefault="00A43EB4" w:rsidP="0011061F">
      <w:pPr>
        <w:ind w:left="5664" w:firstLine="708"/>
        <w:rPr>
          <w:rFonts w:ascii="Century Gothic" w:hAnsi="Century Gothic" w:cs="Arial"/>
          <w:i/>
          <w:sz w:val="16"/>
          <w:szCs w:val="18"/>
          <w:lang w:val="es-CO"/>
        </w:rPr>
      </w:pPr>
      <w:r w:rsidRPr="006833C3">
        <w:rPr>
          <w:rFonts w:ascii="Century Gothic" w:hAnsi="Century Gothic" w:cs="Arial"/>
          <w:i/>
          <w:sz w:val="16"/>
          <w:szCs w:val="18"/>
          <w:lang w:val="es-CO"/>
        </w:rPr>
        <w:t xml:space="preserve">    </w:t>
      </w:r>
      <w:r w:rsidR="004E1AB7" w:rsidRPr="006833C3">
        <w:rPr>
          <w:rFonts w:ascii="Century Gothic" w:hAnsi="Century Gothic" w:cs="Arial"/>
          <w:i/>
          <w:sz w:val="16"/>
          <w:szCs w:val="18"/>
          <w:lang w:val="es-CO"/>
        </w:rPr>
        <w:t xml:space="preserve">    </w:t>
      </w:r>
      <w:r w:rsidR="00E52464" w:rsidRPr="006833C3">
        <w:rPr>
          <w:rFonts w:ascii="Century Gothic" w:hAnsi="Century Gothic" w:cs="Arial"/>
          <w:i/>
          <w:sz w:val="16"/>
          <w:szCs w:val="18"/>
          <w:lang w:val="es-CO"/>
        </w:rPr>
        <w:t xml:space="preserve">      </w:t>
      </w:r>
      <w:r w:rsidRPr="006833C3">
        <w:rPr>
          <w:rFonts w:ascii="Century Gothic" w:hAnsi="Century Gothic" w:cs="Arial"/>
          <w:i/>
          <w:sz w:val="16"/>
          <w:szCs w:val="18"/>
          <w:lang w:val="es-CO"/>
        </w:rPr>
        <w:t xml:space="preserve">  </w:t>
      </w:r>
      <w:r w:rsidR="0092106C" w:rsidRPr="006833C3">
        <w:rPr>
          <w:rFonts w:ascii="Century Gothic" w:hAnsi="Century Gothic" w:cs="Arial"/>
          <w:i/>
          <w:sz w:val="14"/>
          <w:szCs w:val="18"/>
          <w:lang w:val="es-CO"/>
        </w:rPr>
        <w:t>Fuente: Talento Humano</w:t>
      </w:r>
    </w:p>
    <w:p w14:paraId="4FE4B1E8" w14:textId="77777777" w:rsidR="00DC6FFB" w:rsidRDefault="004F569E" w:rsidP="00AA33B2">
      <w:pPr>
        <w:widowControl w:val="0"/>
        <w:tabs>
          <w:tab w:val="left" w:pos="2820"/>
        </w:tabs>
        <w:autoSpaceDE w:val="0"/>
        <w:autoSpaceDN w:val="0"/>
        <w:spacing w:before="208"/>
        <w:ind w:right="120"/>
        <w:jc w:val="both"/>
        <w:rPr>
          <w:rFonts w:ascii="Century Gothic" w:hAnsi="Century Gothic"/>
          <w:sz w:val="20"/>
          <w:szCs w:val="20"/>
          <w:lang w:eastAsia="en-US"/>
        </w:rPr>
      </w:pPr>
      <w:r>
        <w:rPr>
          <w:rFonts w:ascii="Century Gothic" w:hAnsi="Century Gothic"/>
          <w:sz w:val="20"/>
          <w:szCs w:val="20"/>
          <w:lang w:eastAsia="en-US"/>
        </w:rPr>
        <w:t>Al realizar la comparación</w:t>
      </w:r>
      <w:r w:rsidR="00A55AF4" w:rsidRPr="00A55AF4">
        <w:rPr>
          <w:rFonts w:ascii="Century Gothic" w:hAnsi="Century Gothic"/>
          <w:sz w:val="20"/>
          <w:szCs w:val="20"/>
          <w:lang w:eastAsia="en-US"/>
        </w:rPr>
        <w:t xml:space="preserve"> con corte a 30 de </w:t>
      </w:r>
      <w:r w:rsidR="00696003">
        <w:rPr>
          <w:rFonts w:ascii="Century Gothic" w:hAnsi="Century Gothic"/>
          <w:sz w:val="20"/>
          <w:szCs w:val="20"/>
          <w:lang w:eastAsia="en-US"/>
        </w:rPr>
        <w:t>marzo de las vigencias 2023-2022</w:t>
      </w:r>
      <w:r w:rsidR="00A55AF4" w:rsidRPr="00A55AF4">
        <w:rPr>
          <w:rFonts w:ascii="Century Gothic" w:hAnsi="Century Gothic"/>
          <w:sz w:val="20"/>
          <w:szCs w:val="20"/>
          <w:lang w:eastAsia="en-US"/>
        </w:rPr>
        <w:t xml:space="preserve">, </w:t>
      </w:r>
      <w:r w:rsidR="00696003" w:rsidRPr="00696003">
        <w:rPr>
          <w:rFonts w:ascii="Century Gothic" w:hAnsi="Century Gothic"/>
          <w:sz w:val="20"/>
          <w:szCs w:val="20"/>
          <w:lang w:eastAsia="en-US"/>
        </w:rPr>
        <w:t>se observa que la planta de personal fue modificada</w:t>
      </w:r>
      <w:r w:rsidR="00696003">
        <w:rPr>
          <w:rFonts w:ascii="Century Gothic" w:hAnsi="Century Gothic"/>
          <w:sz w:val="20"/>
          <w:szCs w:val="20"/>
          <w:lang w:eastAsia="en-US"/>
        </w:rPr>
        <w:t xml:space="preserve"> pasando de 134 a 141 empleos,</w:t>
      </w:r>
      <w:r w:rsidR="00696003" w:rsidRPr="00696003">
        <w:rPr>
          <w:rFonts w:ascii="Century Gothic" w:hAnsi="Century Gothic"/>
          <w:sz w:val="20"/>
          <w:szCs w:val="20"/>
          <w:lang w:eastAsia="en-US"/>
        </w:rPr>
        <w:t xml:space="preserve"> toda vez que </w:t>
      </w:r>
      <w:r w:rsidR="00696003" w:rsidRPr="00696003">
        <w:rPr>
          <w:rFonts w:ascii="Century Gothic" w:hAnsi="Century Gothic"/>
          <w:sz w:val="20"/>
          <w:szCs w:val="20"/>
          <w:lang w:eastAsia="en-US"/>
        </w:rPr>
        <w:lastRenderedPageBreak/>
        <w:t>el estud</w:t>
      </w:r>
      <w:r w:rsidR="00696003">
        <w:rPr>
          <w:rFonts w:ascii="Century Gothic" w:hAnsi="Century Gothic"/>
          <w:sz w:val="20"/>
          <w:szCs w:val="20"/>
          <w:lang w:eastAsia="en-US"/>
        </w:rPr>
        <w:t>io técnico desarrollado por la C</w:t>
      </w:r>
      <w:r w:rsidR="00696003" w:rsidRPr="00696003">
        <w:rPr>
          <w:rFonts w:ascii="Century Gothic" w:hAnsi="Century Gothic"/>
          <w:sz w:val="20"/>
          <w:szCs w:val="20"/>
          <w:lang w:eastAsia="en-US"/>
        </w:rPr>
        <w:t>onsultoría G&amp;G Global Services S.A.S</w:t>
      </w:r>
      <w:r w:rsidR="00696003">
        <w:rPr>
          <w:rFonts w:ascii="Century Gothic" w:hAnsi="Century Gothic"/>
          <w:sz w:val="20"/>
          <w:szCs w:val="20"/>
          <w:lang w:eastAsia="en-US"/>
        </w:rPr>
        <w:t>,</w:t>
      </w:r>
      <w:r w:rsidR="00696003" w:rsidRPr="00696003">
        <w:rPr>
          <w:rFonts w:ascii="Century Gothic" w:hAnsi="Century Gothic"/>
          <w:sz w:val="20"/>
          <w:szCs w:val="20"/>
          <w:lang w:eastAsia="en-US"/>
        </w:rPr>
        <w:t xml:space="preserve"> realizado mediante contrato N° 623 de 2021, determinó la necesidad de realizar un proceso de rediseño institucional, que conllevó a la supresión y creación de empleos con el fin de cumplir con los objetivos y necesidades de la E.S.E Hospital San José del Guaviare. </w:t>
      </w:r>
    </w:p>
    <w:p w14:paraId="2D95382B" w14:textId="3DDAA50D" w:rsidR="00DC6FFB" w:rsidRDefault="00DC6FFB" w:rsidP="00DC6FFB">
      <w:pPr>
        <w:widowControl w:val="0"/>
        <w:autoSpaceDE w:val="0"/>
        <w:autoSpaceDN w:val="0"/>
        <w:spacing w:before="208"/>
        <w:ind w:right="120"/>
        <w:jc w:val="both"/>
        <w:rPr>
          <w:rFonts w:ascii="Century Gothic" w:hAnsi="Century Gothic"/>
          <w:sz w:val="20"/>
          <w:szCs w:val="20"/>
          <w:lang w:eastAsia="en-US"/>
        </w:rPr>
      </w:pPr>
      <w:r w:rsidRPr="6AFFE944">
        <w:rPr>
          <w:rFonts w:ascii="Century Gothic" w:hAnsi="Century Gothic"/>
          <w:sz w:val="20"/>
          <w:szCs w:val="20"/>
          <w:lang w:eastAsia="en-US"/>
        </w:rPr>
        <w:t>Posteriormente, media</w:t>
      </w:r>
      <w:r w:rsidR="004F569E" w:rsidRPr="6AFFE944">
        <w:rPr>
          <w:rFonts w:ascii="Century Gothic" w:hAnsi="Century Gothic"/>
          <w:sz w:val="20"/>
          <w:szCs w:val="20"/>
          <w:lang w:eastAsia="en-US"/>
        </w:rPr>
        <w:t>nte el Acuerdo N° 001 d</w:t>
      </w:r>
      <w:r w:rsidRPr="6AFFE944">
        <w:rPr>
          <w:rFonts w:ascii="Century Gothic" w:hAnsi="Century Gothic"/>
          <w:sz w:val="20"/>
          <w:szCs w:val="20"/>
          <w:lang w:eastAsia="en-US"/>
        </w:rPr>
        <w:t>e</w:t>
      </w:r>
      <w:r w:rsidR="004F569E" w:rsidRPr="6AFFE944">
        <w:rPr>
          <w:rFonts w:ascii="Century Gothic" w:hAnsi="Century Gothic"/>
          <w:sz w:val="20"/>
          <w:szCs w:val="20"/>
          <w:lang w:eastAsia="en-US"/>
        </w:rPr>
        <w:t xml:space="preserve">l </w:t>
      </w:r>
      <w:r w:rsidRPr="6AFFE944">
        <w:rPr>
          <w:rFonts w:ascii="Century Gothic" w:hAnsi="Century Gothic"/>
          <w:sz w:val="20"/>
          <w:szCs w:val="20"/>
          <w:lang w:eastAsia="en-US"/>
        </w:rPr>
        <w:t>10 de enero de 2023, la Junta Directiva de la E.S.E. Hospital San José del Guaviare, ado</w:t>
      </w:r>
      <w:r w:rsidR="00140694" w:rsidRPr="6AFFE944">
        <w:rPr>
          <w:rFonts w:ascii="Century Gothic" w:hAnsi="Century Gothic"/>
          <w:sz w:val="20"/>
          <w:szCs w:val="20"/>
          <w:lang w:eastAsia="en-US"/>
        </w:rPr>
        <w:t>ptó</w:t>
      </w:r>
      <w:r w:rsidR="004F569E" w:rsidRPr="6AFFE944">
        <w:rPr>
          <w:rFonts w:ascii="Century Gothic" w:hAnsi="Century Gothic"/>
          <w:sz w:val="20"/>
          <w:szCs w:val="20"/>
          <w:lang w:eastAsia="en-US"/>
        </w:rPr>
        <w:t xml:space="preserve"> la Ordenanza N° 485 de 2022</w:t>
      </w:r>
      <w:r w:rsidRPr="6AFFE944">
        <w:rPr>
          <w:rFonts w:ascii="Century Gothic" w:hAnsi="Century Gothic"/>
          <w:sz w:val="20"/>
          <w:szCs w:val="20"/>
          <w:lang w:eastAsia="en-US"/>
        </w:rPr>
        <w:t xml:space="preserve"> de la Asamblea Departamental del Guaviare y definió la nueva planta de empleos para la E.S.E Hospital San José del Guaviare, a partir del 14 de marzo de 2023, así: </w:t>
      </w:r>
    </w:p>
    <w:p w14:paraId="4EEC4156" w14:textId="77777777" w:rsidR="00006EDB" w:rsidRPr="00C50E99" w:rsidRDefault="00006EDB" w:rsidP="00DC6FFB">
      <w:pPr>
        <w:widowControl w:val="0"/>
        <w:autoSpaceDE w:val="0"/>
        <w:autoSpaceDN w:val="0"/>
        <w:spacing w:before="208"/>
        <w:ind w:right="120"/>
        <w:jc w:val="both"/>
        <w:rPr>
          <w:rFonts w:ascii="Century Gothic" w:hAnsi="Century Gothic"/>
          <w:sz w:val="20"/>
          <w:szCs w:val="20"/>
          <w:lang w:eastAsia="en-US"/>
        </w:rPr>
      </w:pPr>
    </w:p>
    <w:tbl>
      <w:tblPr>
        <w:tblStyle w:val="Tablaconcuadrcula"/>
        <w:tblpPr w:leftFromText="141" w:rightFromText="141" w:vertAnchor="text" w:horzAnchor="margin" w:tblpXSpec="center" w:tblpY="-25"/>
        <w:tblW w:w="6030" w:type="dxa"/>
        <w:jc w:val="center"/>
        <w:tblLook w:val="04A0" w:firstRow="1" w:lastRow="0" w:firstColumn="1" w:lastColumn="0" w:noHBand="0" w:noVBand="1"/>
      </w:tblPr>
      <w:tblGrid>
        <w:gridCol w:w="3060"/>
        <w:gridCol w:w="1398"/>
        <w:gridCol w:w="1572"/>
      </w:tblGrid>
      <w:tr w:rsidR="00DC6FFB" w:rsidRPr="005370C6" w14:paraId="4C9E1F0D" w14:textId="77777777" w:rsidTr="7107983F">
        <w:trPr>
          <w:trHeight w:val="440"/>
          <w:jc w:val="center"/>
        </w:trPr>
        <w:tc>
          <w:tcPr>
            <w:tcW w:w="6030" w:type="dxa"/>
            <w:gridSpan w:val="3"/>
            <w:noWrap/>
            <w:vAlign w:val="center"/>
            <w:hideMark/>
          </w:tcPr>
          <w:p w14:paraId="3CF4170C" w14:textId="00AFA8A9" w:rsidR="00DC6FFB" w:rsidRPr="005370C6" w:rsidRDefault="003008ED" w:rsidP="003008ED">
            <w:pPr>
              <w:spacing w:line="259" w:lineRule="auto"/>
              <w:jc w:val="center"/>
              <w:rPr>
                <w:rFonts w:ascii="Century Gothic" w:hAnsi="Century Gothic"/>
                <w:b/>
                <w:bCs/>
                <w:sz w:val="16"/>
                <w:szCs w:val="16"/>
                <w:lang w:val="en-US" w:eastAsia="es-CO"/>
              </w:rPr>
            </w:pPr>
            <w:r>
              <w:rPr>
                <w:rFonts w:ascii="Century Gothic" w:hAnsi="Century Gothic"/>
                <w:b/>
                <w:bCs/>
                <w:sz w:val="16"/>
                <w:szCs w:val="16"/>
                <w:lang w:val="en-US" w:eastAsia="es-CO"/>
              </w:rPr>
              <w:t>PLANTA DE EMPLEOS</w:t>
            </w:r>
          </w:p>
        </w:tc>
      </w:tr>
      <w:tr w:rsidR="00DC6FFB" w:rsidRPr="005370C6" w14:paraId="094F5638" w14:textId="77777777" w:rsidTr="7107983F">
        <w:trPr>
          <w:trHeight w:val="437"/>
          <w:jc w:val="center"/>
        </w:trPr>
        <w:tc>
          <w:tcPr>
            <w:tcW w:w="3060" w:type="dxa"/>
            <w:vAlign w:val="center"/>
            <w:hideMark/>
          </w:tcPr>
          <w:p w14:paraId="6A8BF89B" w14:textId="77777777" w:rsidR="00DC6FFB" w:rsidRPr="005370C6" w:rsidRDefault="00DC6FFB" w:rsidP="004F569E">
            <w:pPr>
              <w:jc w:val="center"/>
              <w:rPr>
                <w:rFonts w:ascii="Century Gothic" w:hAnsi="Century Gothic"/>
                <w:b/>
                <w:bCs/>
                <w:sz w:val="16"/>
                <w:szCs w:val="18"/>
                <w:lang w:eastAsia="es-CO"/>
              </w:rPr>
            </w:pPr>
            <w:r w:rsidRPr="005370C6">
              <w:rPr>
                <w:rFonts w:ascii="Century Gothic" w:hAnsi="Century Gothic"/>
                <w:b/>
                <w:sz w:val="16"/>
                <w:szCs w:val="18"/>
                <w:lang w:val="en-US" w:eastAsia="es-CO"/>
              </w:rPr>
              <w:t>NATURALEZA DEL CARGO</w:t>
            </w:r>
          </w:p>
        </w:tc>
        <w:tc>
          <w:tcPr>
            <w:tcW w:w="1398" w:type="dxa"/>
            <w:vAlign w:val="center"/>
            <w:hideMark/>
          </w:tcPr>
          <w:p w14:paraId="7752061D" w14:textId="77777777" w:rsidR="00DC6FFB" w:rsidRPr="005370C6" w:rsidRDefault="00DC6FFB" w:rsidP="004F569E">
            <w:pPr>
              <w:jc w:val="center"/>
              <w:rPr>
                <w:rFonts w:ascii="Century Gothic" w:hAnsi="Century Gothic"/>
                <w:b/>
                <w:bCs/>
                <w:sz w:val="16"/>
                <w:szCs w:val="18"/>
                <w:lang w:eastAsia="es-CO"/>
              </w:rPr>
            </w:pPr>
            <w:r w:rsidRPr="005370C6">
              <w:rPr>
                <w:rFonts w:ascii="Century Gothic" w:hAnsi="Century Gothic"/>
                <w:b/>
                <w:bCs/>
                <w:sz w:val="16"/>
                <w:szCs w:val="18"/>
                <w:lang w:val="en-US" w:eastAsia="es-CO"/>
              </w:rPr>
              <w:t>N° DE CARGOS</w:t>
            </w:r>
          </w:p>
        </w:tc>
        <w:tc>
          <w:tcPr>
            <w:tcW w:w="1572" w:type="dxa"/>
            <w:vAlign w:val="center"/>
            <w:hideMark/>
          </w:tcPr>
          <w:p w14:paraId="3DAA3B04" w14:textId="77777777" w:rsidR="00DC6FFB" w:rsidRPr="005370C6" w:rsidRDefault="00DC6FFB" w:rsidP="004F569E">
            <w:pPr>
              <w:jc w:val="center"/>
              <w:rPr>
                <w:rFonts w:ascii="Century Gothic" w:hAnsi="Century Gothic"/>
                <w:b/>
                <w:bCs/>
                <w:sz w:val="16"/>
                <w:szCs w:val="18"/>
                <w:lang w:eastAsia="es-CO"/>
              </w:rPr>
            </w:pPr>
            <w:r w:rsidRPr="005370C6">
              <w:rPr>
                <w:rFonts w:ascii="Century Gothic" w:hAnsi="Century Gothic"/>
                <w:b/>
                <w:bCs/>
                <w:sz w:val="16"/>
                <w:szCs w:val="18"/>
                <w:lang w:val="en-US" w:eastAsia="es-CO"/>
              </w:rPr>
              <w:t>PESO PORCENTUAL</w:t>
            </w:r>
          </w:p>
        </w:tc>
      </w:tr>
      <w:tr w:rsidR="00DC6FFB" w:rsidRPr="005370C6" w14:paraId="706990BB" w14:textId="77777777" w:rsidTr="7107983F">
        <w:trPr>
          <w:trHeight w:val="257"/>
          <w:jc w:val="center"/>
        </w:trPr>
        <w:tc>
          <w:tcPr>
            <w:tcW w:w="3060" w:type="dxa"/>
            <w:vAlign w:val="center"/>
            <w:hideMark/>
          </w:tcPr>
          <w:p w14:paraId="2A0B63DB"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Carrera Administrativa</w:t>
            </w:r>
          </w:p>
        </w:tc>
        <w:tc>
          <w:tcPr>
            <w:tcW w:w="1398" w:type="dxa"/>
            <w:noWrap/>
            <w:hideMark/>
          </w:tcPr>
          <w:p w14:paraId="5007C906"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20</w:t>
            </w:r>
          </w:p>
        </w:tc>
        <w:tc>
          <w:tcPr>
            <w:tcW w:w="1572" w:type="dxa"/>
            <w:noWrap/>
            <w:hideMark/>
          </w:tcPr>
          <w:p w14:paraId="33E27760"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15%</w:t>
            </w:r>
          </w:p>
        </w:tc>
      </w:tr>
      <w:tr w:rsidR="00DC6FFB" w:rsidRPr="005370C6" w14:paraId="2B75DF30" w14:textId="77777777" w:rsidTr="7107983F">
        <w:trPr>
          <w:trHeight w:val="257"/>
          <w:jc w:val="center"/>
        </w:trPr>
        <w:tc>
          <w:tcPr>
            <w:tcW w:w="3060" w:type="dxa"/>
            <w:vAlign w:val="center"/>
            <w:hideMark/>
          </w:tcPr>
          <w:p w14:paraId="7CB01AB8"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Periodo Fijo</w:t>
            </w:r>
          </w:p>
        </w:tc>
        <w:tc>
          <w:tcPr>
            <w:tcW w:w="1398" w:type="dxa"/>
            <w:noWrap/>
            <w:hideMark/>
          </w:tcPr>
          <w:p w14:paraId="4E1E336A"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14</w:t>
            </w:r>
          </w:p>
        </w:tc>
        <w:tc>
          <w:tcPr>
            <w:tcW w:w="1572" w:type="dxa"/>
            <w:noWrap/>
            <w:hideMark/>
          </w:tcPr>
          <w:p w14:paraId="434B6B21"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10%</w:t>
            </w:r>
          </w:p>
        </w:tc>
      </w:tr>
      <w:tr w:rsidR="00DC6FFB" w:rsidRPr="005370C6" w14:paraId="637E2E24" w14:textId="77777777" w:rsidTr="7107983F">
        <w:trPr>
          <w:trHeight w:val="275"/>
          <w:jc w:val="center"/>
        </w:trPr>
        <w:tc>
          <w:tcPr>
            <w:tcW w:w="3060" w:type="dxa"/>
            <w:noWrap/>
            <w:vAlign w:val="center"/>
            <w:hideMark/>
          </w:tcPr>
          <w:p w14:paraId="7B6553C0" w14:textId="77777777" w:rsidR="00DC6FFB" w:rsidRPr="005370C6" w:rsidRDefault="004F569E" w:rsidP="00140694">
            <w:pPr>
              <w:rPr>
                <w:rFonts w:ascii="Century Gothic" w:hAnsi="Century Gothic"/>
                <w:b/>
                <w:bCs/>
                <w:sz w:val="16"/>
                <w:szCs w:val="18"/>
                <w:lang w:eastAsia="es-CO"/>
              </w:rPr>
            </w:pPr>
            <w:r w:rsidRPr="005370C6">
              <w:rPr>
                <w:rFonts w:ascii="Century Gothic" w:hAnsi="Century Gothic"/>
                <w:sz w:val="16"/>
                <w:szCs w:val="18"/>
                <w:lang w:eastAsia="es-CO"/>
              </w:rPr>
              <w:t>Libre Nombramiento y</w:t>
            </w:r>
            <w:r w:rsidR="00DC6FFB" w:rsidRPr="005370C6">
              <w:rPr>
                <w:rFonts w:ascii="Century Gothic" w:hAnsi="Century Gothic"/>
                <w:sz w:val="16"/>
                <w:szCs w:val="18"/>
                <w:lang w:eastAsia="es-CO"/>
              </w:rPr>
              <w:t xml:space="preserve"> Remoción</w:t>
            </w:r>
          </w:p>
        </w:tc>
        <w:tc>
          <w:tcPr>
            <w:tcW w:w="1398" w:type="dxa"/>
            <w:noWrap/>
            <w:hideMark/>
          </w:tcPr>
          <w:p w14:paraId="2B2B7304"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9</w:t>
            </w:r>
          </w:p>
        </w:tc>
        <w:tc>
          <w:tcPr>
            <w:tcW w:w="1572" w:type="dxa"/>
            <w:noWrap/>
            <w:hideMark/>
          </w:tcPr>
          <w:p w14:paraId="31E91FA6"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6%</w:t>
            </w:r>
          </w:p>
        </w:tc>
      </w:tr>
      <w:tr w:rsidR="00DC6FFB" w:rsidRPr="005370C6" w14:paraId="316F0B28" w14:textId="77777777" w:rsidTr="7107983F">
        <w:trPr>
          <w:trHeight w:val="257"/>
          <w:jc w:val="center"/>
        </w:trPr>
        <w:tc>
          <w:tcPr>
            <w:tcW w:w="3060" w:type="dxa"/>
            <w:vAlign w:val="center"/>
            <w:hideMark/>
          </w:tcPr>
          <w:p w14:paraId="17530F8C"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Trabajador Oficial</w:t>
            </w:r>
          </w:p>
        </w:tc>
        <w:tc>
          <w:tcPr>
            <w:tcW w:w="1398" w:type="dxa"/>
            <w:noWrap/>
            <w:hideMark/>
          </w:tcPr>
          <w:p w14:paraId="649841BE"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w:t>
            </w:r>
          </w:p>
        </w:tc>
        <w:tc>
          <w:tcPr>
            <w:tcW w:w="1572" w:type="dxa"/>
            <w:noWrap/>
            <w:hideMark/>
          </w:tcPr>
          <w:p w14:paraId="7F1EDEFB"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w:t>
            </w:r>
          </w:p>
        </w:tc>
      </w:tr>
      <w:tr w:rsidR="00DC6FFB" w:rsidRPr="005370C6" w14:paraId="5E5F5040" w14:textId="77777777" w:rsidTr="7107983F">
        <w:trPr>
          <w:trHeight w:val="225"/>
          <w:jc w:val="center"/>
        </w:trPr>
        <w:tc>
          <w:tcPr>
            <w:tcW w:w="3060" w:type="dxa"/>
            <w:vAlign w:val="center"/>
            <w:hideMark/>
          </w:tcPr>
          <w:p w14:paraId="305705A5"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Encargos</w:t>
            </w:r>
          </w:p>
        </w:tc>
        <w:tc>
          <w:tcPr>
            <w:tcW w:w="1398" w:type="dxa"/>
            <w:noWrap/>
            <w:hideMark/>
          </w:tcPr>
          <w:p w14:paraId="75697EEC"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7</w:t>
            </w:r>
          </w:p>
        </w:tc>
        <w:tc>
          <w:tcPr>
            <w:tcW w:w="1572" w:type="dxa"/>
            <w:noWrap/>
            <w:hideMark/>
          </w:tcPr>
          <w:p w14:paraId="598B85BA"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5%</w:t>
            </w:r>
          </w:p>
        </w:tc>
      </w:tr>
      <w:tr w:rsidR="00DC6FFB" w:rsidRPr="005370C6" w14:paraId="23B125D5" w14:textId="77777777" w:rsidTr="7107983F">
        <w:trPr>
          <w:trHeight w:val="293"/>
          <w:jc w:val="center"/>
        </w:trPr>
        <w:tc>
          <w:tcPr>
            <w:tcW w:w="3060" w:type="dxa"/>
            <w:vAlign w:val="center"/>
            <w:hideMark/>
          </w:tcPr>
          <w:p w14:paraId="5BC62686"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Nombramiento Provisional</w:t>
            </w:r>
          </w:p>
        </w:tc>
        <w:tc>
          <w:tcPr>
            <w:tcW w:w="1398" w:type="dxa"/>
            <w:noWrap/>
            <w:hideMark/>
          </w:tcPr>
          <w:p w14:paraId="13DC3A13"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76</w:t>
            </w:r>
          </w:p>
        </w:tc>
        <w:tc>
          <w:tcPr>
            <w:tcW w:w="1572" w:type="dxa"/>
            <w:noWrap/>
            <w:hideMark/>
          </w:tcPr>
          <w:p w14:paraId="052A8AFF"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55%</w:t>
            </w:r>
          </w:p>
        </w:tc>
      </w:tr>
      <w:tr w:rsidR="00DC6FFB" w:rsidRPr="005370C6" w14:paraId="209ED073" w14:textId="77777777" w:rsidTr="7107983F">
        <w:trPr>
          <w:trHeight w:val="320"/>
          <w:jc w:val="center"/>
        </w:trPr>
        <w:tc>
          <w:tcPr>
            <w:tcW w:w="3060" w:type="dxa"/>
            <w:vAlign w:val="center"/>
            <w:hideMark/>
          </w:tcPr>
          <w:p w14:paraId="4B128A92"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Vacantes Definitivas</w:t>
            </w:r>
          </w:p>
        </w:tc>
        <w:tc>
          <w:tcPr>
            <w:tcW w:w="1398" w:type="dxa"/>
            <w:noWrap/>
            <w:hideMark/>
          </w:tcPr>
          <w:p w14:paraId="39F18D26"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13</w:t>
            </w:r>
          </w:p>
        </w:tc>
        <w:tc>
          <w:tcPr>
            <w:tcW w:w="1572" w:type="dxa"/>
            <w:noWrap/>
            <w:hideMark/>
          </w:tcPr>
          <w:p w14:paraId="2A22563F"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7%</w:t>
            </w:r>
          </w:p>
        </w:tc>
      </w:tr>
      <w:tr w:rsidR="00DC6FFB" w:rsidRPr="005370C6" w14:paraId="0232AFF1" w14:textId="77777777" w:rsidTr="7107983F">
        <w:trPr>
          <w:trHeight w:val="275"/>
          <w:jc w:val="center"/>
        </w:trPr>
        <w:tc>
          <w:tcPr>
            <w:tcW w:w="3060" w:type="dxa"/>
            <w:vAlign w:val="center"/>
            <w:hideMark/>
          </w:tcPr>
          <w:p w14:paraId="5951190A" w14:textId="77777777" w:rsidR="00DC6FFB" w:rsidRPr="005370C6" w:rsidRDefault="00DC6FFB" w:rsidP="00140694">
            <w:pPr>
              <w:rPr>
                <w:rFonts w:ascii="Century Gothic" w:hAnsi="Century Gothic"/>
                <w:b/>
                <w:bCs/>
                <w:sz w:val="16"/>
                <w:szCs w:val="18"/>
                <w:lang w:eastAsia="es-CO"/>
              </w:rPr>
            </w:pPr>
            <w:r w:rsidRPr="005370C6">
              <w:rPr>
                <w:rFonts w:ascii="Century Gothic" w:hAnsi="Century Gothic"/>
                <w:sz w:val="16"/>
                <w:szCs w:val="18"/>
                <w:lang w:eastAsia="es-CO"/>
              </w:rPr>
              <w:t>Vacancia Temporal</w:t>
            </w:r>
          </w:p>
        </w:tc>
        <w:tc>
          <w:tcPr>
            <w:tcW w:w="1398" w:type="dxa"/>
            <w:noWrap/>
            <w:hideMark/>
          </w:tcPr>
          <w:p w14:paraId="56B20A0C"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w:t>
            </w:r>
          </w:p>
        </w:tc>
        <w:tc>
          <w:tcPr>
            <w:tcW w:w="1572" w:type="dxa"/>
            <w:noWrap/>
            <w:hideMark/>
          </w:tcPr>
          <w:p w14:paraId="7869AC22" w14:textId="77777777" w:rsidR="00DC6FFB" w:rsidRPr="005370C6" w:rsidRDefault="00DC6FFB" w:rsidP="00FC3A3F">
            <w:pPr>
              <w:jc w:val="center"/>
              <w:rPr>
                <w:rFonts w:ascii="Century Gothic" w:hAnsi="Century Gothic"/>
                <w:sz w:val="16"/>
                <w:szCs w:val="18"/>
                <w:lang w:eastAsia="es-CO"/>
              </w:rPr>
            </w:pPr>
            <w:r w:rsidRPr="005370C6">
              <w:rPr>
                <w:rFonts w:ascii="Century Gothic" w:hAnsi="Century Gothic"/>
                <w:sz w:val="16"/>
                <w:szCs w:val="18"/>
                <w:lang w:val="en-US" w:eastAsia="es-CO"/>
              </w:rPr>
              <w:t>1%</w:t>
            </w:r>
          </w:p>
        </w:tc>
      </w:tr>
      <w:tr w:rsidR="00DC6FFB" w:rsidRPr="005370C6" w14:paraId="47B624E4" w14:textId="77777777" w:rsidTr="7107983F">
        <w:trPr>
          <w:trHeight w:val="225"/>
          <w:jc w:val="center"/>
        </w:trPr>
        <w:tc>
          <w:tcPr>
            <w:tcW w:w="3060" w:type="dxa"/>
            <w:noWrap/>
            <w:hideMark/>
          </w:tcPr>
          <w:p w14:paraId="4BF53985" w14:textId="77777777" w:rsidR="00DC6FFB" w:rsidRPr="005370C6" w:rsidRDefault="00DC6FFB" w:rsidP="00FC3A3F">
            <w:pPr>
              <w:jc w:val="center"/>
              <w:rPr>
                <w:rFonts w:ascii="Century Gothic" w:hAnsi="Century Gothic"/>
                <w:b/>
                <w:bCs/>
                <w:sz w:val="16"/>
                <w:szCs w:val="18"/>
                <w:lang w:eastAsia="en-US"/>
              </w:rPr>
            </w:pPr>
            <w:r w:rsidRPr="005370C6">
              <w:rPr>
                <w:rFonts w:ascii="Century Gothic" w:hAnsi="Century Gothic"/>
                <w:b/>
                <w:bCs/>
                <w:sz w:val="16"/>
                <w:szCs w:val="18"/>
                <w:lang w:eastAsia="en-US"/>
              </w:rPr>
              <w:t>TOTAL</w:t>
            </w:r>
          </w:p>
        </w:tc>
        <w:tc>
          <w:tcPr>
            <w:tcW w:w="1398" w:type="dxa"/>
            <w:noWrap/>
            <w:hideMark/>
          </w:tcPr>
          <w:p w14:paraId="6F5909ED" w14:textId="77777777" w:rsidR="00DC6FFB" w:rsidRPr="005370C6" w:rsidRDefault="00DC6FFB" w:rsidP="00FC3A3F">
            <w:pPr>
              <w:jc w:val="center"/>
              <w:rPr>
                <w:rFonts w:ascii="Century Gothic" w:hAnsi="Century Gothic"/>
                <w:sz w:val="16"/>
                <w:szCs w:val="18"/>
                <w:lang w:eastAsia="en-US"/>
              </w:rPr>
            </w:pPr>
            <w:r w:rsidRPr="005370C6">
              <w:rPr>
                <w:rFonts w:ascii="Century Gothic" w:hAnsi="Century Gothic"/>
                <w:sz w:val="16"/>
                <w:szCs w:val="18"/>
                <w:lang w:eastAsia="en-US"/>
              </w:rPr>
              <w:t>141</w:t>
            </w:r>
          </w:p>
        </w:tc>
        <w:tc>
          <w:tcPr>
            <w:tcW w:w="1572" w:type="dxa"/>
            <w:noWrap/>
            <w:hideMark/>
          </w:tcPr>
          <w:p w14:paraId="135237C8" w14:textId="77777777" w:rsidR="00DC6FFB" w:rsidRPr="005370C6" w:rsidRDefault="00DC6FFB" w:rsidP="00FC3A3F">
            <w:pPr>
              <w:jc w:val="center"/>
              <w:rPr>
                <w:rFonts w:ascii="Century Gothic" w:hAnsi="Century Gothic"/>
                <w:sz w:val="16"/>
                <w:szCs w:val="18"/>
                <w:lang w:eastAsia="en-US"/>
              </w:rPr>
            </w:pPr>
            <w:r w:rsidRPr="005370C6">
              <w:rPr>
                <w:rFonts w:ascii="Century Gothic" w:hAnsi="Century Gothic"/>
                <w:sz w:val="16"/>
                <w:szCs w:val="18"/>
                <w:lang w:eastAsia="en-US"/>
              </w:rPr>
              <w:t>100%</w:t>
            </w:r>
          </w:p>
        </w:tc>
      </w:tr>
    </w:tbl>
    <w:p w14:paraId="44A69772" w14:textId="77777777" w:rsidR="003008ED" w:rsidRDefault="149842FB" w:rsidP="00C50E99">
      <w:pPr>
        <w:pStyle w:val="Sinespaciado"/>
        <w:rPr>
          <w:rFonts w:ascii="Century Gothic" w:hAnsi="Century Gothic"/>
          <w:sz w:val="16"/>
          <w:szCs w:val="16"/>
          <w:lang w:val="es-ES" w:eastAsia="en-US"/>
        </w:rPr>
      </w:pPr>
      <w:r w:rsidRPr="7107983F">
        <w:rPr>
          <w:rFonts w:ascii="Century Gothic" w:hAnsi="Century Gothic"/>
          <w:sz w:val="16"/>
          <w:szCs w:val="16"/>
          <w:lang w:val="es-ES" w:eastAsia="en-US"/>
        </w:rPr>
        <w:t xml:space="preserve"> </w:t>
      </w:r>
    </w:p>
    <w:p w14:paraId="7FCE5C3E" w14:textId="77777777" w:rsidR="003008ED" w:rsidRDefault="003008ED" w:rsidP="00C50E99">
      <w:pPr>
        <w:pStyle w:val="Sinespaciado"/>
        <w:rPr>
          <w:rFonts w:ascii="Century Gothic" w:hAnsi="Century Gothic"/>
          <w:sz w:val="16"/>
          <w:szCs w:val="16"/>
          <w:lang w:val="es-ES" w:eastAsia="en-US"/>
        </w:rPr>
      </w:pPr>
    </w:p>
    <w:p w14:paraId="5DD80220" w14:textId="77777777" w:rsidR="003008ED" w:rsidRDefault="003008ED" w:rsidP="00C50E99">
      <w:pPr>
        <w:pStyle w:val="Sinespaciado"/>
        <w:rPr>
          <w:rFonts w:ascii="Century Gothic" w:hAnsi="Century Gothic"/>
          <w:sz w:val="16"/>
          <w:szCs w:val="16"/>
          <w:lang w:val="es-ES" w:eastAsia="en-US"/>
        </w:rPr>
      </w:pPr>
    </w:p>
    <w:p w14:paraId="47109F3E" w14:textId="77777777" w:rsidR="003008ED" w:rsidRDefault="003008ED" w:rsidP="00C50E99">
      <w:pPr>
        <w:pStyle w:val="Sinespaciado"/>
        <w:rPr>
          <w:rFonts w:ascii="Century Gothic" w:hAnsi="Century Gothic"/>
          <w:sz w:val="16"/>
          <w:szCs w:val="16"/>
          <w:lang w:val="es-ES" w:eastAsia="en-US"/>
        </w:rPr>
      </w:pPr>
    </w:p>
    <w:p w14:paraId="5A6878F9" w14:textId="77777777" w:rsidR="003008ED" w:rsidRDefault="003008ED" w:rsidP="00C50E99">
      <w:pPr>
        <w:pStyle w:val="Sinespaciado"/>
        <w:rPr>
          <w:rFonts w:ascii="Century Gothic" w:hAnsi="Century Gothic"/>
          <w:sz w:val="16"/>
          <w:szCs w:val="16"/>
          <w:lang w:val="es-ES" w:eastAsia="en-US"/>
        </w:rPr>
      </w:pPr>
    </w:p>
    <w:p w14:paraId="07697B6D" w14:textId="77777777" w:rsidR="003008ED" w:rsidRDefault="003008ED" w:rsidP="00C50E99">
      <w:pPr>
        <w:pStyle w:val="Sinespaciado"/>
        <w:rPr>
          <w:rFonts w:ascii="Century Gothic" w:hAnsi="Century Gothic"/>
          <w:sz w:val="16"/>
          <w:szCs w:val="16"/>
          <w:lang w:val="es-ES" w:eastAsia="en-US"/>
        </w:rPr>
      </w:pPr>
    </w:p>
    <w:p w14:paraId="4D4B8E54" w14:textId="77777777" w:rsidR="003008ED" w:rsidRDefault="003008ED" w:rsidP="00C50E99">
      <w:pPr>
        <w:pStyle w:val="Sinespaciado"/>
        <w:rPr>
          <w:rFonts w:ascii="Century Gothic" w:hAnsi="Century Gothic"/>
          <w:sz w:val="16"/>
          <w:szCs w:val="16"/>
          <w:lang w:val="es-ES" w:eastAsia="en-US"/>
        </w:rPr>
      </w:pPr>
    </w:p>
    <w:p w14:paraId="41D62EC6" w14:textId="77777777" w:rsidR="003008ED" w:rsidRDefault="003008ED" w:rsidP="00C50E99">
      <w:pPr>
        <w:pStyle w:val="Sinespaciado"/>
        <w:rPr>
          <w:rFonts w:ascii="Century Gothic" w:hAnsi="Century Gothic"/>
          <w:sz w:val="16"/>
          <w:szCs w:val="16"/>
          <w:lang w:val="es-ES" w:eastAsia="en-US"/>
        </w:rPr>
      </w:pPr>
    </w:p>
    <w:p w14:paraId="5F555178" w14:textId="77777777" w:rsidR="003008ED" w:rsidRDefault="003008ED" w:rsidP="00C50E99">
      <w:pPr>
        <w:pStyle w:val="Sinespaciado"/>
        <w:rPr>
          <w:rFonts w:ascii="Century Gothic" w:hAnsi="Century Gothic"/>
          <w:sz w:val="16"/>
          <w:szCs w:val="16"/>
          <w:lang w:val="es-ES" w:eastAsia="en-US"/>
        </w:rPr>
      </w:pPr>
    </w:p>
    <w:p w14:paraId="714E5A01" w14:textId="77777777" w:rsidR="003008ED" w:rsidRDefault="003008ED" w:rsidP="00C50E99">
      <w:pPr>
        <w:pStyle w:val="Sinespaciado"/>
        <w:rPr>
          <w:rFonts w:ascii="Century Gothic" w:hAnsi="Century Gothic"/>
          <w:sz w:val="16"/>
          <w:szCs w:val="16"/>
          <w:lang w:val="es-ES" w:eastAsia="en-US"/>
        </w:rPr>
      </w:pPr>
    </w:p>
    <w:p w14:paraId="78F37370" w14:textId="77777777" w:rsidR="003008ED" w:rsidRDefault="003008ED" w:rsidP="00C50E99">
      <w:pPr>
        <w:pStyle w:val="Sinespaciado"/>
        <w:rPr>
          <w:rFonts w:ascii="Century Gothic" w:hAnsi="Century Gothic"/>
          <w:sz w:val="16"/>
          <w:szCs w:val="16"/>
          <w:lang w:val="es-ES" w:eastAsia="en-US"/>
        </w:rPr>
      </w:pPr>
    </w:p>
    <w:p w14:paraId="32C94945" w14:textId="77777777" w:rsidR="003008ED" w:rsidRDefault="003008ED" w:rsidP="00C50E99">
      <w:pPr>
        <w:pStyle w:val="Sinespaciado"/>
        <w:rPr>
          <w:rFonts w:ascii="Century Gothic" w:hAnsi="Century Gothic"/>
          <w:sz w:val="16"/>
          <w:szCs w:val="16"/>
          <w:lang w:val="es-ES" w:eastAsia="en-US"/>
        </w:rPr>
      </w:pPr>
    </w:p>
    <w:p w14:paraId="3A5A55AE" w14:textId="77777777" w:rsidR="003008ED" w:rsidRDefault="003008ED" w:rsidP="00C50E99">
      <w:pPr>
        <w:pStyle w:val="Sinespaciado"/>
        <w:rPr>
          <w:rFonts w:ascii="Century Gothic" w:hAnsi="Century Gothic"/>
          <w:sz w:val="16"/>
          <w:szCs w:val="16"/>
          <w:lang w:val="es-ES" w:eastAsia="en-US"/>
        </w:rPr>
      </w:pPr>
    </w:p>
    <w:p w14:paraId="18A43418" w14:textId="77777777" w:rsidR="003008ED" w:rsidRDefault="003008ED" w:rsidP="00C50E99">
      <w:pPr>
        <w:pStyle w:val="Sinespaciado"/>
        <w:rPr>
          <w:rFonts w:ascii="Century Gothic" w:hAnsi="Century Gothic"/>
          <w:sz w:val="16"/>
          <w:szCs w:val="16"/>
          <w:lang w:val="es-ES" w:eastAsia="en-US"/>
        </w:rPr>
      </w:pPr>
    </w:p>
    <w:p w14:paraId="3D92D6F9" w14:textId="77777777" w:rsidR="003008ED" w:rsidRDefault="003008ED" w:rsidP="00C50E99">
      <w:pPr>
        <w:pStyle w:val="Sinespaciado"/>
        <w:rPr>
          <w:rFonts w:ascii="Century Gothic" w:hAnsi="Century Gothic"/>
          <w:sz w:val="16"/>
          <w:szCs w:val="16"/>
          <w:lang w:val="es-ES" w:eastAsia="en-US"/>
        </w:rPr>
      </w:pPr>
    </w:p>
    <w:p w14:paraId="3F39CA2B" w14:textId="77777777" w:rsidR="003008ED" w:rsidRDefault="003008ED" w:rsidP="00C50E99">
      <w:pPr>
        <w:pStyle w:val="Sinespaciado"/>
        <w:rPr>
          <w:rFonts w:ascii="Century Gothic" w:hAnsi="Century Gothic"/>
          <w:sz w:val="16"/>
          <w:szCs w:val="16"/>
          <w:lang w:val="es-ES" w:eastAsia="en-US"/>
        </w:rPr>
      </w:pPr>
    </w:p>
    <w:p w14:paraId="6AD91D1B" w14:textId="77777777" w:rsidR="003008ED" w:rsidRDefault="003008ED" w:rsidP="00C50E99">
      <w:pPr>
        <w:pStyle w:val="Sinespaciado"/>
        <w:rPr>
          <w:rFonts w:ascii="Century Gothic" w:hAnsi="Century Gothic"/>
          <w:sz w:val="16"/>
          <w:szCs w:val="16"/>
          <w:lang w:val="es-ES" w:eastAsia="en-US"/>
        </w:rPr>
      </w:pPr>
    </w:p>
    <w:p w14:paraId="6287D07B" w14:textId="77777777" w:rsidR="003008ED" w:rsidRDefault="003008ED" w:rsidP="00C50E99">
      <w:pPr>
        <w:pStyle w:val="Sinespaciado"/>
        <w:rPr>
          <w:rFonts w:ascii="Century Gothic" w:hAnsi="Century Gothic"/>
          <w:sz w:val="16"/>
          <w:szCs w:val="16"/>
          <w:lang w:val="es-ES" w:eastAsia="en-US"/>
        </w:rPr>
      </w:pPr>
    </w:p>
    <w:p w14:paraId="588F9DAB" w14:textId="4AA0418C" w:rsidR="004C4AC1" w:rsidRPr="00C50E99" w:rsidRDefault="003008ED" w:rsidP="00C50E99">
      <w:pPr>
        <w:pStyle w:val="Sinespaciado"/>
        <w:rPr>
          <w:rFonts w:ascii="Century Gothic" w:hAnsi="Century Gothic"/>
          <w:sz w:val="18"/>
          <w:szCs w:val="18"/>
          <w:lang w:val="es-ES" w:eastAsia="en-US"/>
        </w:rPr>
      </w:pPr>
      <w:r>
        <w:rPr>
          <w:rFonts w:ascii="Century Gothic" w:hAnsi="Century Gothic"/>
          <w:sz w:val="16"/>
          <w:szCs w:val="16"/>
          <w:lang w:val="es-ES" w:eastAsia="en-US"/>
        </w:rPr>
        <w:t xml:space="preserve">                                   </w:t>
      </w:r>
      <w:r w:rsidR="149842FB" w:rsidRPr="7107983F">
        <w:rPr>
          <w:rFonts w:ascii="Century Gothic" w:hAnsi="Century Gothic"/>
          <w:sz w:val="16"/>
          <w:szCs w:val="16"/>
          <w:lang w:val="es-ES" w:eastAsia="en-US"/>
        </w:rPr>
        <w:t xml:space="preserve"> </w:t>
      </w:r>
      <w:r w:rsidR="1DE220B9" w:rsidRPr="7107983F">
        <w:rPr>
          <w:rFonts w:ascii="Century Gothic" w:hAnsi="Century Gothic"/>
          <w:sz w:val="16"/>
          <w:szCs w:val="16"/>
          <w:lang w:val="es-ES" w:eastAsia="en-US"/>
        </w:rPr>
        <w:t>F.I. Propia del área de Talento Humano de la E.S.E. Hospital San José del Guaviare.</w:t>
      </w:r>
    </w:p>
    <w:p w14:paraId="6BD18F9B" w14:textId="77777777" w:rsidR="004C4AC1" w:rsidRPr="00C50E99" w:rsidRDefault="004C4AC1" w:rsidP="004C4AC1">
      <w:pPr>
        <w:pStyle w:val="Sinespaciado"/>
        <w:rPr>
          <w:rFonts w:ascii="Century Gothic" w:hAnsi="Century Gothic"/>
          <w:sz w:val="20"/>
          <w:szCs w:val="20"/>
          <w:lang w:val="es-ES" w:eastAsia="en-US"/>
        </w:rPr>
      </w:pPr>
    </w:p>
    <w:p w14:paraId="6F967295" w14:textId="77777777" w:rsidR="004C4AC1" w:rsidRPr="00C50E99" w:rsidRDefault="004C4AC1" w:rsidP="004C4AC1">
      <w:pPr>
        <w:pStyle w:val="Descripcin"/>
        <w:jc w:val="both"/>
        <w:rPr>
          <w:rFonts w:ascii="Century Gothic" w:hAnsi="Century Gothic"/>
          <w:b w:val="0"/>
          <w:bCs w:val="0"/>
          <w:lang w:eastAsia="en-US"/>
        </w:rPr>
      </w:pPr>
      <w:r w:rsidRPr="00C50E99">
        <w:rPr>
          <w:rFonts w:ascii="Century Gothic" w:hAnsi="Century Gothic"/>
          <w:b w:val="0"/>
          <w:bCs w:val="0"/>
          <w:lang w:eastAsia="en-US"/>
        </w:rPr>
        <w:t xml:space="preserve">Es importante mencionar que, mediante Resolución N° 0234 de 2023 de la E.S.E. Hospital San José del Guaviare, se suprimieron once (11) empleos de la planta de personal a partir del 13 de marzo de 2023, así: </w:t>
      </w:r>
    </w:p>
    <w:p w14:paraId="238601FE" w14:textId="77777777" w:rsidR="004C4AC1" w:rsidRPr="00C50E99" w:rsidRDefault="004C4AC1" w:rsidP="004C4AC1">
      <w:pPr>
        <w:rPr>
          <w:rFonts w:ascii="Century Gothic" w:hAnsi="Century Gothic"/>
          <w:sz w:val="18"/>
          <w:szCs w:val="18"/>
          <w:lang w:eastAsia="en-US"/>
        </w:rPr>
      </w:pPr>
    </w:p>
    <w:tbl>
      <w:tblPr>
        <w:tblStyle w:val="Tablaconcuadrcula"/>
        <w:tblpPr w:leftFromText="141" w:rightFromText="141" w:vertAnchor="text" w:horzAnchor="margin" w:tblpXSpec="center" w:tblpY="29"/>
        <w:tblW w:w="3819" w:type="pct"/>
        <w:jc w:val="center"/>
        <w:tblLook w:val="04A0" w:firstRow="1" w:lastRow="0" w:firstColumn="1" w:lastColumn="0" w:noHBand="0" w:noVBand="1"/>
      </w:tblPr>
      <w:tblGrid>
        <w:gridCol w:w="3340"/>
        <w:gridCol w:w="1149"/>
        <w:gridCol w:w="910"/>
        <w:gridCol w:w="1345"/>
      </w:tblGrid>
      <w:tr w:rsidR="004C4AC1" w:rsidRPr="005370C6" w14:paraId="1EF5A062" w14:textId="77777777" w:rsidTr="7107983F">
        <w:trPr>
          <w:trHeight w:val="350"/>
          <w:jc w:val="center"/>
        </w:trPr>
        <w:tc>
          <w:tcPr>
            <w:tcW w:w="5000" w:type="pct"/>
            <w:gridSpan w:val="4"/>
            <w:vAlign w:val="center"/>
            <w:hideMark/>
          </w:tcPr>
          <w:p w14:paraId="070503A8" w14:textId="77777777" w:rsidR="004C4AC1" w:rsidRPr="005370C6" w:rsidRDefault="004C4AC1" w:rsidP="004F569E">
            <w:pPr>
              <w:jc w:val="center"/>
              <w:rPr>
                <w:rFonts w:ascii="Century Gothic" w:hAnsi="Century Gothic"/>
                <w:b/>
                <w:bCs/>
                <w:sz w:val="16"/>
                <w:szCs w:val="18"/>
                <w:lang w:eastAsia="en-US"/>
              </w:rPr>
            </w:pPr>
            <w:r w:rsidRPr="005370C6">
              <w:rPr>
                <w:rFonts w:ascii="Century Gothic" w:hAnsi="Century Gothic"/>
                <w:b/>
                <w:bCs/>
                <w:sz w:val="16"/>
                <w:szCs w:val="18"/>
                <w:lang w:eastAsia="en-US"/>
              </w:rPr>
              <w:t>SUPRESIONES</w:t>
            </w:r>
          </w:p>
        </w:tc>
      </w:tr>
      <w:tr w:rsidR="004C4AC1" w:rsidRPr="005370C6" w14:paraId="2442A892" w14:textId="77777777" w:rsidTr="7107983F">
        <w:trPr>
          <w:trHeight w:val="437"/>
          <w:jc w:val="center"/>
        </w:trPr>
        <w:tc>
          <w:tcPr>
            <w:tcW w:w="2476" w:type="pct"/>
            <w:vAlign w:val="center"/>
            <w:hideMark/>
          </w:tcPr>
          <w:p w14:paraId="735F4660" w14:textId="77777777" w:rsidR="004C4AC1" w:rsidRPr="005370C6" w:rsidRDefault="004C4AC1" w:rsidP="004F569E">
            <w:pPr>
              <w:jc w:val="center"/>
              <w:rPr>
                <w:rFonts w:ascii="Century Gothic" w:hAnsi="Century Gothic"/>
                <w:b/>
                <w:bCs/>
                <w:sz w:val="16"/>
                <w:szCs w:val="18"/>
                <w:lang w:eastAsia="en-US"/>
              </w:rPr>
            </w:pPr>
            <w:r w:rsidRPr="005370C6">
              <w:rPr>
                <w:rFonts w:ascii="Century Gothic" w:hAnsi="Century Gothic"/>
                <w:b/>
                <w:bCs/>
                <w:sz w:val="16"/>
                <w:szCs w:val="18"/>
                <w:lang w:eastAsia="en-US"/>
              </w:rPr>
              <w:t>DENOMINACIÓN DE LOS CARGOS</w:t>
            </w:r>
          </w:p>
        </w:tc>
        <w:tc>
          <w:tcPr>
            <w:tcW w:w="852" w:type="pct"/>
            <w:vAlign w:val="center"/>
            <w:hideMark/>
          </w:tcPr>
          <w:p w14:paraId="41DC9110"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CÓDIGO</w:t>
            </w:r>
          </w:p>
        </w:tc>
        <w:tc>
          <w:tcPr>
            <w:tcW w:w="675" w:type="pct"/>
            <w:vAlign w:val="center"/>
            <w:hideMark/>
          </w:tcPr>
          <w:p w14:paraId="362D98CB"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GRADO</w:t>
            </w:r>
          </w:p>
        </w:tc>
        <w:tc>
          <w:tcPr>
            <w:tcW w:w="998" w:type="pct"/>
            <w:vAlign w:val="center"/>
            <w:hideMark/>
          </w:tcPr>
          <w:p w14:paraId="2E17EE30"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N° CARGOS SUPRIMIDOS</w:t>
            </w:r>
          </w:p>
        </w:tc>
      </w:tr>
      <w:tr w:rsidR="004C4AC1" w:rsidRPr="005370C6" w14:paraId="4C8DB731" w14:textId="77777777" w:rsidTr="7107983F">
        <w:trPr>
          <w:trHeight w:val="257"/>
          <w:jc w:val="center"/>
        </w:trPr>
        <w:tc>
          <w:tcPr>
            <w:tcW w:w="2476" w:type="pct"/>
            <w:vAlign w:val="center"/>
            <w:hideMark/>
          </w:tcPr>
          <w:p w14:paraId="5B238270" w14:textId="77777777" w:rsidR="004C4AC1" w:rsidRPr="005370C6" w:rsidRDefault="004C4AC1" w:rsidP="00140694">
            <w:pPr>
              <w:rPr>
                <w:rFonts w:ascii="Century Gothic" w:hAnsi="Century Gothic"/>
                <w:b/>
                <w:bCs/>
                <w:sz w:val="16"/>
                <w:szCs w:val="18"/>
                <w:lang w:eastAsia="en-US"/>
              </w:rPr>
            </w:pPr>
            <w:r w:rsidRPr="005370C6">
              <w:rPr>
                <w:rFonts w:ascii="Century Gothic" w:hAnsi="Century Gothic"/>
                <w:sz w:val="16"/>
                <w:szCs w:val="18"/>
                <w:lang w:eastAsia="en-US"/>
              </w:rPr>
              <w:t>Asesor</w:t>
            </w:r>
          </w:p>
        </w:tc>
        <w:tc>
          <w:tcPr>
            <w:tcW w:w="852" w:type="pct"/>
            <w:vAlign w:val="center"/>
            <w:hideMark/>
          </w:tcPr>
          <w:p w14:paraId="5B1457B1"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105</w:t>
            </w:r>
          </w:p>
        </w:tc>
        <w:tc>
          <w:tcPr>
            <w:tcW w:w="675" w:type="pct"/>
            <w:vAlign w:val="center"/>
            <w:hideMark/>
          </w:tcPr>
          <w:p w14:paraId="249FAAB8"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w:t>
            </w:r>
          </w:p>
        </w:tc>
        <w:tc>
          <w:tcPr>
            <w:tcW w:w="998" w:type="pct"/>
            <w:vAlign w:val="center"/>
            <w:hideMark/>
          </w:tcPr>
          <w:p w14:paraId="18F999B5"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2</w:t>
            </w:r>
          </w:p>
        </w:tc>
      </w:tr>
      <w:tr w:rsidR="004C4AC1" w:rsidRPr="005370C6" w14:paraId="10DFF795" w14:textId="77777777" w:rsidTr="7107983F">
        <w:trPr>
          <w:trHeight w:val="257"/>
          <w:jc w:val="center"/>
        </w:trPr>
        <w:tc>
          <w:tcPr>
            <w:tcW w:w="2476" w:type="pct"/>
            <w:vAlign w:val="center"/>
            <w:hideMark/>
          </w:tcPr>
          <w:p w14:paraId="54AED097" w14:textId="77777777" w:rsidR="004C4AC1" w:rsidRPr="005370C6" w:rsidRDefault="004C4AC1" w:rsidP="00140694">
            <w:pPr>
              <w:rPr>
                <w:rFonts w:ascii="Century Gothic" w:hAnsi="Century Gothic"/>
                <w:b/>
                <w:bCs/>
                <w:sz w:val="16"/>
                <w:szCs w:val="18"/>
                <w:lang w:eastAsia="en-US"/>
              </w:rPr>
            </w:pPr>
            <w:r w:rsidRPr="005370C6">
              <w:rPr>
                <w:rFonts w:ascii="Century Gothic" w:hAnsi="Century Gothic"/>
                <w:sz w:val="16"/>
                <w:szCs w:val="18"/>
                <w:lang w:eastAsia="en-US"/>
              </w:rPr>
              <w:t>Profesional Universitario</w:t>
            </w:r>
          </w:p>
        </w:tc>
        <w:tc>
          <w:tcPr>
            <w:tcW w:w="852" w:type="pct"/>
            <w:vAlign w:val="center"/>
            <w:hideMark/>
          </w:tcPr>
          <w:p w14:paraId="1F64BF76"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219</w:t>
            </w:r>
          </w:p>
        </w:tc>
        <w:tc>
          <w:tcPr>
            <w:tcW w:w="675" w:type="pct"/>
            <w:vAlign w:val="center"/>
            <w:hideMark/>
          </w:tcPr>
          <w:p w14:paraId="19F14E3C"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w:t>
            </w:r>
          </w:p>
        </w:tc>
        <w:tc>
          <w:tcPr>
            <w:tcW w:w="998" w:type="pct"/>
            <w:vAlign w:val="center"/>
            <w:hideMark/>
          </w:tcPr>
          <w:p w14:paraId="065D2414"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5C81105C" w14:textId="77777777" w:rsidTr="7107983F">
        <w:trPr>
          <w:trHeight w:val="275"/>
          <w:jc w:val="center"/>
        </w:trPr>
        <w:tc>
          <w:tcPr>
            <w:tcW w:w="2476" w:type="pct"/>
            <w:vAlign w:val="center"/>
            <w:hideMark/>
          </w:tcPr>
          <w:p w14:paraId="755F10FA" w14:textId="77777777" w:rsidR="004C4AC1" w:rsidRPr="005370C6" w:rsidRDefault="004C4AC1" w:rsidP="00140694">
            <w:pPr>
              <w:rPr>
                <w:rFonts w:ascii="Century Gothic" w:hAnsi="Century Gothic"/>
                <w:b/>
                <w:bCs/>
                <w:sz w:val="16"/>
                <w:szCs w:val="18"/>
                <w:lang w:eastAsia="en-US"/>
              </w:rPr>
            </w:pPr>
            <w:r w:rsidRPr="005370C6">
              <w:rPr>
                <w:rFonts w:ascii="Century Gothic" w:hAnsi="Century Gothic"/>
                <w:sz w:val="16"/>
                <w:szCs w:val="18"/>
                <w:lang w:eastAsia="en-US"/>
              </w:rPr>
              <w:t>Profesional Universitario (Tesorera)</w:t>
            </w:r>
          </w:p>
        </w:tc>
        <w:tc>
          <w:tcPr>
            <w:tcW w:w="852" w:type="pct"/>
            <w:vAlign w:val="center"/>
            <w:hideMark/>
          </w:tcPr>
          <w:p w14:paraId="6239B45A"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219</w:t>
            </w:r>
          </w:p>
        </w:tc>
        <w:tc>
          <w:tcPr>
            <w:tcW w:w="675" w:type="pct"/>
            <w:vAlign w:val="center"/>
            <w:hideMark/>
          </w:tcPr>
          <w:p w14:paraId="7144751B"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2</w:t>
            </w:r>
          </w:p>
        </w:tc>
        <w:tc>
          <w:tcPr>
            <w:tcW w:w="998" w:type="pct"/>
            <w:vAlign w:val="center"/>
            <w:hideMark/>
          </w:tcPr>
          <w:p w14:paraId="2E32D521"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4EEA5611" w14:textId="77777777" w:rsidTr="7107983F">
        <w:trPr>
          <w:trHeight w:val="257"/>
          <w:jc w:val="center"/>
        </w:trPr>
        <w:tc>
          <w:tcPr>
            <w:tcW w:w="2476" w:type="pct"/>
            <w:vAlign w:val="center"/>
            <w:hideMark/>
          </w:tcPr>
          <w:p w14:paraId="75B2C206" w14:textId="77777777" w:rsidR="004C4AC1" w:rsidRPr="005370C6" w:rsidRDefault="004C4AC1" w:rsidP="00140694">
            <w:pPr>
              <w:rPr>
                <w:rFonts w:ascii="Century Gothic" w:hAnsi="Century Gothic"/>
                <w:b/>
                <w:bCs/>
                <w:sz w:val="16"/>
                <w:szCs w:val="18"/>
                <w:lang w:eastAsia="en-US"/>
              </w:rPr>
            </w:pPr>
            <w:r w:rsidRPr="005370C6">
              <w:rPr>
                <w:rFonts w:ascii="Century Gothic" w:hAnsi="Century Gothic"/>
                <w:sz w:val="16"/>
                <w:szCs w:val="18"/>
                <w:lang w:eastAsia="en-US"/>
              </w:rPr>
              <w:t>Profesional Especializado</w:t>
            </w:r>
          </w:p>
        </w:tc>
        <w:tc>
          <w:tcPr>
            <w:tcW w:w="852" w:type="pct"/>
            <w:vAlign w:val="center"/>
            <w:hideMark/>
          </w:tcPr>
          <w:p w14:paraId="7D2CA41D"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222</w:t>
            </w:r>
          </w:p>
        </w:tc>
        <w:tc>
          <w:tcPr>
            <w:tcW w:w="675" w:type="pct"/>
            <w:vAlign w:val="center"/>
            <w:hideMark/>
          </w:tcPr>
          <w:p w14:paraId="5FCD5EC4"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3</w:t>
            </w:r>
          </w:p>
        </w:tc>
        <w:tc>
          <w:tcPr>
            <w:tcW w:w="998" w:type="pct"/>
            <w:vAlign w:val="center"/>
            <w:hideMark/>
          </w:tcPr>
          <w:p w14:paraId="78E884CA"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2</w:t>
            </w:r>
          </w:p>
        </w:tc>
      </w:tr>
      <w:tr w:rsidR="004C4AC1" w:rsidRPr="005370C6" w14:paraId="47C3D182" w14:textId="77777777" w:rsidTr="7107983F">
        <w:trPr>
          <w:trHeight w:val="257"/>
          <w:jc w:val="center"/>
        </w:trPr>
        <w:tc>
          <w:tcPr>
            <w:tcW w:w="2476" w:type="pct"/>
            <w:vAlign w:val="center"/>
            <w:hideMark/>
          </w:tcPr>
          <w:p w14:paraId="220B1027" w14:textId="77777777" w:rsidR="004C4AC1" w:rsidRPr="005370C6" w:rsidRDefault="004C4AC1" w:rsidP="00140694">
            <w:pPr>
              <w:rPr>
                <w:rFonts w:ascii="Century Gothic" w:hAnsi="Century Gothic"/>
                <w:b/>
                <w:bCs/>
                <w:sz w:val="16"/>
                <w:szCs w:val="18"/>
                <w:lang w:eastAsia="en-US"/>
              </w:rPr>
            </w:pPr>
            <w:r w:rsidRPr="005370C6">
              <w:rPr>
                <w:rFonts w:ascii="Century Gothic" w:hAnsi="Century Gothic"/>
                <w:sz w:val="16"/>
                <w:szCs w:val="18"/>
                <w:lang w:eastAsia="en-US"/>
              </w:rPr>
              <w:t>Técnico Administrativo (Almacenista)</w:t>
            </w:r>
          </w:p>
        </w:tc>
        <w:tc>
          <w:tcPr>
            <w:tcW w:w="852" w:type="pct"/>
            <w:vAlign w:val="center"/>
            <w:hideMark/>
          </w:tcPr>
          <w:p w14:paraId="59EFDC81"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367</w:t>
            </w:r>
          </w:p>
        </w:tc>
        <w:tc>
          <w:tcPr>
            <w:tcW w:w="675" w:type="pct"/>
            <w:vAlign w:val="center"/>
            <w:hideMark/>
          </w:tcPr>
          <w:p w14:paraId="29B4EA11"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6</w:t>
            </w:r>
          </w:p>
        </w:tc>
        <w:tc>
          <w:tcPr>
            <w:tcW w:w="998" w:type="pct"/>
            <w:vAlign w:val="center"/>
            <w:hideMark/>
          </w:tcPr>
          <w:p w14:paraId="0C50080F"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6CDF6610" w14:textId="77777777" w:rsidTr="7107983F">
        <w:trPr>
          <w:trHeight w:val="257"/>
          <w:jc w:val="center"/>
        </w:trPr>
        <w:tc>
          <w:tcPr>
            <w:tcW w:w="2476" w:type="pct"/>
            <w:vAlign w:val="center"/>
            <w:hideMark/>
          </w:tcPr>
          <w:p w14:paraId="2C77D5BA" w14:textId="77777777" w:rsidR="004C4AC1" w:rsidRPr="005370C6" w:rsidRDefault="004C4AC1" w:rsidP="00140694">
            <w:pPr>
              <w:rPr>
                <w:rFonts w:ascii="Century Gothic" w:hAnsi="Century Gothic"/>
                <w:b/>
                <w:bCs/>
                <w:sz w:val="16"/>
                <w:szCs w:val="18"/>
                <w:lang w:eastAsia="en-US"/>
              </w:rPr>
            </w:pPr>
            <w:r w:rsidRPr="005370C6">
              <w:rPr>
                <w:rFonts w:ascii="Century Gothic" w:hAnsi="Century Gothic"/>
                <w:sz w:val="16"/>
                <w:szCs w:val="18"/>
                <w:lang w:eastAsia="en-US"/>
              </w:rPr>
              <w:t>Auxiliar Área Salud</w:t>
            </w:r>
          </w:p>
        </w:tc>
        <w:tc>
          <w:tcPr>
            <w:tcW w:w="852" w:type="pct"/>
            <w:vAlign w:val="center"/>
            <w:hideMark/>
          </w:tcPr>
          <w:p w14:paraId="3E43574A"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412</w:t>
            </w:r>
          </w:p>
        </w:tc>
        <w:tc>
          <w:tcPr>
            <w:tcW w:w="675" w:type="pct"/>
            <w:vAlign w:val="center"/>
            <w:hideMark/>
          </w:tcPr>
          <w:p w14:paraId="0B778152"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3</w:t>
            </w:r>
          </w:p>
        </w:tc>
        <w:tc>
          <w:tcPr>
            <w:tcW w:w="998" w:type="pct"/>
            <w:vAlign w:val="center"/>
            <w:hideMark/>
          </w:tcPr>
          <w:p w14:paraId="2598DEE6"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4</w:t>
            </w:r>
          </w:p>
        </w:tc>
      </w:tr>
      <w:tr w:rsidR="004C4AC1" w:rsidRPr="005370C6" w14:paraId="57B634B2" w14:textId="77777777" w:rsidTr="7107983F">
        <w:trPr>
          <w:trHeight w:val="347"/>
          <w:jc w:val="center"/>
        </w:trPr>
        <w:tc>
          <w:tcPr>
            <w:tcW w:w="4002" w:type="pct"/>
            <w:gridSpan w:val="3"/>
            <w:vAlign w:val="center"/>
            <w:hideMark/>
          </w:tcPr>
          <w:p w14:paraId="290DDA16" w14:textId="77777777" w:rsidR="004C4AC1" w:rsidRPr="005370C6" w:rsidRDefault="004C4AC1" w:rsidP="005370C6">
            <w:pPr>
              <w:jc w:val="center"/>
              <w:rPr>
                <w:rFonts w:ascii="Century Gothic" w:hAnsi="Century Gothic"/>
                <w:b/>
                <w:bCs/>
                <w:sz w:val="16"/>
                <w:szCs w:val="18"/>
                <w:lang w:eastAsia="en-US"/>
              </w:rPr>
            </w:pPr>
            <w:r w:rsidRPr="005370C6">
              <w:rPr>
                <w:rFonts w:ascii="Century Gothic" w:hAnsi="Century Gothic"/>
                <w:b/>
                <w:bCs/>
                <w:sz w:val="16"/>
                <w:szCs w:val="18"/>
                <w:lang w:eastAsia="en-US"/>
              </w:rPr>
              <w:t>TOTAL EMPLEOS SUPRIMIDOS</w:t>
            </w:r>
          </w:p>
        </w:tc>
        <w:tc>
          <w:tcPr>
            <w:tcW w:w="998" w:type="pct"/>
            <w:vAlign w:val="center"/>
            <w:hideMark/>
          </w:tcPr>
          <w:p w14:paraId="4737E36C" w14:textId="77777777" w:rsidR="004C4AC1" w:rsidRPr="005370C6" w:rsidRDefault="004C4AC1" w:rsidP="005370C6">
            <w:pPr>
              <w:jc w:val="center"/>
              <w:rPr>
                <w:rFonts w:ascii="Century Gothic" w:hAnsi="Century Gothic"/>
                <w:sz w:val="16"/>
                <w:szCs w:val="18"/>
                <w:lang w:eastAsia="en-US"/>
              </w:rPr>
            </w:pPr>
            <w:r w:rsidRPr="005370C6">
              <w:rPr>
                <w:rFonts w:ascii="Century Gothic" w:hAnsi="Century Gothic"/>
                <w:sz w:val="16"/>
                <w:szCs w:val="18"/>
                <w:lang w:eastAsia="en-US"/>
              </w:rPr>
              <w:t>11</w:t>
            </w:r>
          </w:p>
        </w:tc>
      </w:tr>
    </w:tbl>
    <w:p w14:paraId="3DDBB42C" w14:textId="77777777" w:rsidR="004C4AC1" w:rsidRPr="00C50E99" w:rsidRDefault="00140694" w:rsidP="004C4AC1">
      <w:pPr>
        <w:widowControl w:val="0"/>
        <w:autoSpaceDE w:val="0"/>
        <w:autoSpaceDN w:val="0"/>
        <w:spacing w:before="208"/>
        <w:ind w:right="120"/>
        <w:jc w:val="both"/>
        <w:rPr>
          <w:rFonts w:ascii="Century Gothic" w:hAnsi="Century Gothic"/>
          <w:sz w:val="18"/>
          <w:szCs w:val="18"/>
          <w:lang w:eastAsia="en-US"/>
        </w:rPr>
      </w:pPr>
      <w:r w:rsidRPr="7107983F">
        <w:rPr>
          <w:rFonts w:ascii="Century Gothic" w:hAnsi="Century Gothic"/>
          <w:sz w:val="18"/>
          <w:szCs w:val="18"/>
          <w:lang w:eastAsia="en-US"/>
        </w:rPr>
        <w:fldChar w:fldCharType="begin"/>
      </w:r>
      <w:r w:rsidR="004C4AC1" w:rsidRPr="00C50E99">
        <w:rPr>
          <w:rFonts w:ascii="Century Gothic" w:hAnsi="Century Gothic"/>
          <w:sz w:val="18"/>
          <w:szCs w:val="18"/>
          <w:lang w:eastAsia="en-US"/>
        </w:rPr>
        <w:instrText xml:space="preserve"> LINK Excel.Sheet.12 "Libro1" "Hoja1!F2C2:F10C5" \a \f 4 \h  \* MERGEFORMAT </w:instrText>
      </w:r>
      <w:r w:rsidRPr="7107983F">
        <w:rPr>
          <w:rFonts w:ascii="Century Gothic" w:hAnsi="Century Gothic"/>
          <w:sz w:val="18"/>
          <w:szCs w:val="18"/>
          <w:lang w:eastAsia="en-US"/>
        </w:rPr>
        <w:fldChar w:fldCharType="separate"/>
      </w:r>
    </w:p>
    <w:p w14:paraId="232381FB" w14:textId="77777777" w:rsidR="003008ED" w:rsidRDefault="00140694" w:rsidP="7107983F">
      <w:pPr>
        <w:pStyle w:val="Sinespaciado"/>
        <w:widowControl w:val="0"/>
        <w:spacing w:before="208"/>
        <w:ind w:right="120"/>
        <w:jc w:val="both"/>
        <w:rPr>
          <w:rFonts w:ascii="Century Gothic" w:hAnsi="Century Gothic"/>
          <w:sz w:val="18"/>
          <w:szCs w:val="18"/>
          <w:lang w:eastAsia="en-US"/>
        </w:rPr>
      </w:pPr>
      <w:r w:rsidRPr="7107983F">
        <w:rPr>
          <w:rFonts w:ascii="Century Gothic" w:hAnsi="Century Gothic"/>
          <w:sz w:val="18"/>
          <w:szCs w:val="18"/>
          <w:lang w:eastAsia="en-US"/>
        </w:rPr>
        <w:fldChar w:fldCharType="end"/>
      </w:r>
    </w:p>
    <w:p w14:paraId="1B1DDF5E" w14:textId="77777777" w:rsidR="003008ED" w:rsidRDefault="003008ED" w:rsidP="7107983F">
      <w:pPr>
        <w:pStyle w:val="Sinespaciado"/>
        <w:widowControl w:val="0"/>
        <w:spacing w:before="208"/>
        <w:ind w:right="120"/>
        <w:jc w:val="both"/>
        <w:rPr>
          <w:rFonts w:ascii="Century Gothic" w:hAnsi="Century Gothic"/>
          <w:sz w:val="18"/>
          <w:szCs w:val="18"/>
          <w:lang w:eastAsia="en-US"/>
        </w:rPr>
      </w:pPr>
    </w:p>
    <w:p w14:paraId="29F2E37F" w14:textId="77777777" w:rsidR="003008ED" w:rsidRDefault="003008ED" w:rsidP="7107983F">
      <w:pPr>
        <w:pStyle w:val="Sinespaciado"/>
        <w:widowControl w:val="0"/>
        <w:spacing w:before="208"/>
        <w:ind w:right="120"/>
        <w:jc w:val="both"/>
        <w:rPr>
          <w:rFonts w:ascii="Century Gothic" w:hAnsi="Century Gothic"/>
          <w:sz w:val="18"/>
          <w:szCs w:val="18"/>
          <w:lang w:eastAsia="en-US"/>
        </w:rPr>
      </w:pPr>
    </w:p>
    <w:p w14:paraId="578921F4" w14:textId="77777777" w:rsidR="003008ED" w:rsidRDefault="003008ED" w:rsidP="7107983F">
      <w:pPr>
        <w:pStyle w:val="Sinespaciado"/>
        <w:widowControl w:val="0"/>
        <w:spacing w:before="208"/>
        <w:ind w:right="120"/>
        <w:jc w:val="both"/>
        <w:rPr>
          <w:rFonts w:ascii="Century Gothic" w:hAnsi="Century Gothic"/>
          <w:sz w:val="18"/>
          <w:szCs w:val="18"/>
          <w:lang w:eastAsia="en-US"/>
        </w:rPr>
      </w:pPr>
    </w:p>
    <w:p w14:paraId="4AAADCC0" w14:textId="77777777" w:rsidR="004B6EC1" w:rsidRDefault="004B6EC1" w:rsidP="7107983F">
      <w:pPr>
        <w:pStyle w:val="Sinespaciado"/>
        <w:widowControl w:val="0"/>
        <w:spacing w:before="208"/>
        <w:ind w:right="120"/>
        <w:jc w:val="both"/>
        <w:rPr>
          <w:rFonts w:ascii="Century Gothic" w:hAnsi="Century Gothic"/>
          <w:sz w:val="18"/>
          <w:szCs w:val="18"/>
          <w:lang w:eastAsia="en-US"/>
        </w:rPr>
      </w:pPr>
    </w:p>
    <w:p w14:paraId="4A9C4D0C" w14:textId="77777777" w:rsidR="004B6EC1" w:rsidRDefault="004B6EC1" w:rsidP="7107983F">
      <w:pPr>
        <w:pStyle w:val="Sinespaciado"/>
        <w:widowControl w:val="0"/>
        <w:spacing w:before="208"/>
        <w:ind w:right="120"/>
        <w:jc w:val="both"/>
        <w:rPr>
          <w:rFonts w:ascii="Century Gothic" w:hAnsi="Century Gothic"/>
          <w:sz w:val="18"/>
          <w:szCs w:val="18"/>
          <w:lang w:eastAsia="en-US"/>
        </w:rPr>
      </w:pPr>
    </w:p>
    <w:p w14:paraId="7AE3A83A" w14:textId="4132881B" w:rsidR="00DC6FFB" w:rsidRPr="005370C6" w:rsidRDefault="003008ED" w:rsidP="7107983F">
      <w:pPr>
        <w:pStyle w:val="Sinespaciado"/>
        <w:widowControl w:val="0"/>
        <w:spacing w:before="208"/>
        <w:ind w:right="120"/>
        <w:jc w:val="both"/>
        <w:rPr>
          <w:rFonts w:ascii="Century Gothic" w:hAnsi="Century Gothic"/>
          <w:sz w:val="16"/>
          <w:szCs w:val="16"/>
          <w:lang w:val="es-ES" w:eastAsia="en-US"/>
        </w:rPr>
      </w:pPr>
      <w:r>
        <w:rPr>
          <w:rFonts w:ascii="Century Gothic" w:hAnsi="Century Gothic"/>
          <w:sz w:val="18"/>
          <w:szCs w:val="18"/>
          <w:lang w:eastAsia="en-US"/>
        </w:rPr>
        <w:t xml:space="preserve">                          </w:t>
      </w:r>
      <w:r w:rsidR="149842FB" w:rsidRPr="7107983F">
        <w:rPr>
          <w:rFonts w:ascii="Century Gothic" w:hAnsi="Century Gothic"/>
          <w:sz w:val="16"/>
          <w:szCs w:val="16"/>
          <w:lang w:val="es-ES" w:eastAsia="en-US"/>
        </w:rPr>
        <w:t xml:space="preserve">  </w:t>
      </w:r>
      <w:r w:rsidR="1DE220B9" w:rsidRPr="7107983F">
        <w:rPr>
          <w:rFonts w:ascii="Century Gothic" w:hAnsi="Century Gothic"/>
          <w:sz w:val="16"/>
          <w:szCs w:val="16"/>
          <w:lang w:val="es-ES" w:eastAsia="en-US"/>
        </w:rPr>
        <w:t>F.I. Propia del área de Talento Humano de la E.S.E. Hospital San José del Guaviare.</w:t>
      </w:r>
    </w:p>
    <w:p w14:paraId="5253A737" w14:textId="77777777" w:rsidR="004B6EC1" w:rsidRDefault="004B6EC1" w:rsidP="004C4AC1">
      <w:pPr>
        <w:widowControl w:val="0"/>
        <w:autoSpaceDE w:val="0"/>
        <w:autoSpaceDN w:val="0"/>
        <w:spacing w:before="208"/>
        <w:ind w:right="120"/>
        <w:jc w:val="both"/>
        <w:rPr>
          <w:rFonts w:ascii="Century Gothic" w:hAnsi="Century Gothic"/>
          <w:sz w:val="20"/>
          <w:szCs w:val="20"/>
          <w:lang w:eastAsia="en-US"/>
        </w:rPr>
      </w:pPr>
    </w:p>
    <w:p w14:paraId="58F5D4AF" w14:textId="2B96C6C1" w:rsidR="004C4AC1" w:rsidRPr="00C50E99" w:rsidRDefault="004C4AC1" w:rsidP="004C4AC1">
      <w:pPr>
        <w:widowControl w:val="0"/>
        <w:autoSpaceDE w:val="0"/>
        <w:autoSpaceDN w:val="0"/>
        <w:spacing w:before="208"/>
        <w:ind w:right="120"/>
        <w:jc w:val="both"/>
        <w:rPr>
          <w:rFonts w:ascii="Century Gothic" w:hAnsi="Century Gothic"/>
          <w:sz w:val="20"/>
          <w:szCs w:val="20"/>
          <w:lang w:eastAsia="en-US"/>
        </w:rPr>
      </w:pPr>
      <w:r w:rsidRPr="00C50E99">
        <w:rPr>
          <w:rFonts w:ascii="Century Gothic" w:hAnsi="Century Gothic"/>
          <w:sz w:val="20"/>
          <w:szCs w:val="20"/>
          <w:lang w:eastAsia="en-US"/>
        </w:rPr>
        <w:lastRenderedPageBreak/>
        <w:t>También durante el proceso de implementación de la Ordenanza N°485 de 2022, mediante Resolución N°</w:t>
      </w:r>
      <w:r w:rsidR="004F569E">
        <w:rPr>
          <w:rFonts w:ascii="Century Gothic" w:hAnsi="Century Gothic"/>
          <w:sz w:val="20"/>
          <w:szCs w:val="20"/>
          <w:lang w:eastAsia="en-US"/>
        </w:rPr>
        <w:t xml:space="preserve"> </w:t>
      </w:r>
      <w:r w:rsidRPr="00C50E99">
        <w:rPr>
          <w:rFonts w:ascii="Century Gothic" w:hAnsi="Century Gothic"/>
          <w:sz w:val="20"/>
          <w:szCs w:val="20"/>
          <w:lang w:eastAsia="en-US"/>
        </w:rPr>
        <w:t xml:space="preserve">0235 de 2023, se crearon 18 cargos, para la E.S.E. Hospital San José del Guaviare, a partir del 14 de marzo de 2023, así: </w:t>
      </w:r>
    </w:p>
    <w:p w14:paraId="4B1F511A" w14:textId="77777777" w:rsidR="004C4AC1" w:rsidRPr="00A43EAB" w:rsidRDefault="004C4AC1" w:rsidP="004C4AC1">
      <w:pPr>
        <w:pStyle w:val="Sinespaciado"/>
        <w:rPr>
          <w:rFonts w:ascii="Century Gothic" w:hAnsi="Century Gothic"/>
          <w:b/>
          <w:sz w:val="20"/>
          <w:szCs w:val="20"/>
          <w:lang w:val="es-ES" w:eastAsia="en-US"/>
        </w:rPr>
      </w:pPr>
    </w:p>
    <w:tbl>
      <w:tblPr>
        <w:tblStyle w:val="Tablaconcuadrcula"/>
        <w:tblW w:w="0" w:type="auto"/>
        <w:jc w:val="center"/>
        <w:tblLook w:val="04A0" w:firstRow="1" w:lastRow="0" w:firstColumn="1" w:lastColumn="0" w:noHBand="0" w:noVBand="1"/>
      </w:tblPr>
      <w:tblGrid>
        <w:gridCol w:w="3098"/>
        <w:gridCol w:w="923"/>
        <w:gridCol w:w="828"/>
        <w:gridCol w:w="1204"/>
      </w:tblGrid>
      <w:tr w:rsidR="004C4AC1" w:rsidRPr="005370C6" w14:paraId="55897022" w14:textId="77777777" w:rsidTr="008C1D08">
        <w:trPr>
          <w:trHeight w:val="422"/>
          <w:tblHeader/>
          <w:jc w:val="center"/>
        </w:trPr>
        <w:tc>
          <w:tcPr>
            <w:tcW w:w="6030" w:type="dxa"/>
            <w:gridSpan w:val="4"/>
            <w:vAlign w:val="center"/>
            <w:hideMark/>
          </w:tcPr>
          <w:p w14:paraId="182A1C78"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CREACIONES</w:t>
            </w:r>
          </w:p>
        </w:tc>
      </w:tr>
      <w:tr w:rsidR="004C4AC1" w:rsidRPr="005370C6" w14:paraId="3C21FECD" w14:textId="77777777" w:rsidTr="008C1D08">
        <w:trPr>
          <w:trHeight w:val="467"/>
          <w:tblHeader/>
          <w:jc w:val="center"/>
        </w:trPr>
        <w:tc>
          <w:tcPr>
            <w:tcW w:w="3025" w:type="dxa"/>
            <w:vAlign w:val="center"/>
            <w:hideMark/>
          </w:tcPr>
          <w:p w14:paraId="75E79A00"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DENOMINACIÓN DEL CARGO</w:t>
            </w:r>
          </w:p>
        </w:tc>
        <w:tc>
          <w:tcPr>
            <w:tcW w:w="0" w:type="auto"/>
            <w:vAlign w:val="center"/>
            <w:hideMark/>
          </w:tcPr>
          <w:p w14:paraId="0EA577F3"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CÓDIGO</w:t>
            </w:r>
          </w:p>
        </w:tc>
        <w:tc>
          <w:tcPr>
            <w:tcW w:w="0" w:type="auto"/>
            <w:vAlign w:val="center"/>
            <w:hideMark/>
          </w:tcPr>
          <w:p w14:paraId="0047CDDE"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GRADO</w:t>
            </w:r>
          </w:p>
        </w:tc>
        <w:tc>
          <w:tcPr>
            <w:tcW w:w="1181" w:type="dxa"/>
            <w:vAlign w:val="center"/>
            <w:hideMark/>
          </w:tcPr>
          <w:p w14:paraId="65B19738" w14:textId="77777777" w:rsidR="004C4AC1" w:rsidRPr="005370C6" w:rsidRDefault="004C4AC1" w:rsidP="004F569E">
            <w:pPr>
              <w:jc w:val="center"/>
              <w:rPr>
                <w:rFonts w:ascii="Century Gothic" w:hAnsi="Century Gothic"/>
                <w:b/>
                <w:sz w:val="16"/>
                <w:szCs w:val="18"/>
                <w:lang w:eastAsia="en-US"/>
              </w:rPr>
            </w:pPr>
            <w:r w:rsidRPr="005370C6">
              <w:rPr>
                <w:rFonts w:ascii="Century Gothic" w:hAnsi="Century Gothic"/>
                <w:b/>
                <w:sz w:val="16"/>
                <w:szCs w:val="18"/>
                <w:lang w:eastAsia="en-US"/>
              </w:rPr>
              <w:t>CARGOS CREADOS</w:t>
            </w:r>
          </w:p>
        </w:tc>
      </w:tr>
      <w:tr w:rsidR="004C4AC1" w:rsidRPr="005370C6" w14:paraId="56660D02" w14:textId="77777777" w:rsidTr="001E1825">
        <w:trPr>
          <w:trHeight w:val="287"/>
          <w:jc w:val="center"/>
        </w:trPr>
        <w:tc>
          <w:tcPr>
            <w:tcW w:w="3025" w:type="dxa"/>
            <w:vAlign w:val="center"/>
            <w:hideMark/>
          </w:tcPr>
          <w:p w14:paraId="4A72AC0C"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Jefe de oficina</w:t>
            </w:r>
          </w:p>
        </w:tc>
        <w:tc>
          <w:tcPr>
            <w:tcW w:w="0" w:type="auto"/>
            <w:vAlign w:val="center"/>
            <w:hideMark/>
          </w:tcPr>
          <w:p w14:paraId="1B87E3DE"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6</w:t>
            </w:r>
          </w:p>
        </w:tc>
        <w:tc>
          <w:tcPr>
            <w:tcW w:w="0" w:type="auto"/>
            <w:vAlign w:val="center"/>
            <w:hideMark/>
          </w:tcPr>
          <w:p w14:paraId="050B3AD0"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c>
          <w:tcPr>
            <w:tcW w:w="1181" w:type="dxa"/>
            <w:vAlign w:val="center"/>
            <w:hideMark/>
          </w:tcPr>
          <w:p w14:paraId="78941E47"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5</w:t>
            </w:r>
          </w:p>
        </w:tc>
      </w:tr>
      <w:tr w:rsidR="004C4AC1" w:rsidRPr="005370C6" w14:paraId="2F31BCEF" w14:textId="77777777" w:rsidTr="001E1825">
        <w:trPr>
          <w:trHeight w:val="269"/>
          <w:jc w:val="center"/>
        </w:trPr>
        <w:tc>
          <w:tcPr>
            <w:tcW w:w="3025" w:type="dxa"/>
            <w:vAlign w:val="center"/>
            <w:hideMark/>
          </w:tcPr>
          <w:p w14:paraId="230DB753"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Almacenista General</w:t>
            </w:r>
          </w:p>
        </w:tc>
        <w:tc>
          <w:tcPr>
            <w:tcW w:w="0" w:type="auto"/>
            <w:vAlign w:val="center"/>
            <w:hideMark/>
          </w:tcPr>
          <w:p w14:paraId="47BAF74E"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215</w:t>
            </w:r>
          </w:p>
        </w:tc>
        <w:tc>
          <w:tcPr>
            <w:tcW w:w="0" w:type="auto"/>
            <w:vAlign w:val="center"/>
            <w:hideMark/>
          </w:tcPr>
          <w:p w14:paraId="7A036E3D"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3</w:t>
            </w:r>
          </w:p>
        </w:tc>
        <w:tc>
          <w:tcPr>
            <w:tcW w:w="1181" w:type="dxa"/>
            <w:vAlign w:val="center"/>
            <w:hideMark/>
          </w:tcPr>
          <w:p w14:paraId="6B965A47"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2D24B9C3" w14:textId="77777777" w:rsidTr="001E1825">
        <w:trPr>
          <w:trHeight w:val="251"/>
          <w:jc w:val="center"/>
        </w:trPr>
        <w:tc>
          <w:tcPr>
            <w:tcW w:w="3025" w:type="dxa"/>
            <w:vAlign w:val="center"/>
            <w:hideMark/>
          </w:tcPr>
          <w:p w14:paraId="1D35227B"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Tesorero General</w:t>
            </w:r>
          </w:p>
        </w:tc>
        <w:tc>
          <w:tcPr>
            <w:tcW w:w="0" w:type="auto"/>
            <w:vAlign w:val="center"/>
            <w:hideMark/>
          </w:tcPr>
          <w:p w14:paraId="550F3E87"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201</w:t>
            </w:r>
          </w:p>
        </w:tc>
        <w:tc>
          <w:tcPr>
            <w:tcW w:w="0" w:type="auto"/>
            <w:vAlign w:val="center"/>
            <w:hideMark/>
          </w:tcPr>
          <w:p w14:paraId="68D9363B"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3</w:t>
            </w:r>
          </w:p>
        </w:tc>
        <w:tc>
          <w:tcPr>
            <w:tcW w:w="1181" w:type="dxa"/>
            <w:vAlign w:val="center"/>
            <w:hideMark/>
          </w:tcPr>
          <w:p w14:paraId="511F3AB7"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131E86AA" w14:textId="77777777" w:rsidTr="001E1825">
        <w:trPr>
          <w:trHeight w:val="269"/>
          <w:jc w:val="center"/>
        </w:trPr>
        <w:tc>
          <w:tcPr>
            <w:tcW w:w="3025" w:type="dxa"/>
            <w:vAlign w:val="center"/>
            <w:hideMark/>
          </w:tcPr>
          <w:p w14:paraId="32357132"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Profesional Universitario</w:t>
            </w:r>
          </w:p>
        </w:tc>
        <w:tc>
          <w:tcPr>
            <w:tcW w:w="0" w:type="auto"/>
            <w:vAlign w:val="center"/>
            <w:hideMark/>
          </w:tcPr>
          <w:p w14:paraId="7260C286"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219</w:t>
            </w:r>
          </w:p>
        </w:tc>
        <w:tc>
          <w:tcPr>
            <w:tcW w:w="0" w:type="auto"/>
            <w:vAlign w:val="center"/>
            <w:hideMark/>
          </w:tcPr>
          <w:p w14:paraId="39507054"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c>
          <w:tcPr>
            <w:tcW w:w="1181" w:type="dxa"/>
            <w:vAlign w:val="center"/>
            <w:hideMark/>
          </w:tcPr>
          <w:p w14:paraId="0295336A"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00F41888" w14:textId="77777777" w:rsidTr="001E1825">
        <w:trPr>
          <w:trHeight w:val="341"/>
          <w:jc w:val="center"/>
        </w:trPr>
        <w:tc>
          <w:tcPr>
            <w:tcW w:w="3025" w:type="dxa"/>
            <w:vAlign w:val="center"/>
            <w:hideMark/>
          </w:tcPr>
          <w:p w14:paraId="0828D3F0"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Profesional Universitario Área Salud</w:t>
            </w:r>
          </w:p>
        </w:tc>
        <w:tc>
          <w:tcPr>
            <w:tcW w:w="0" w:type="auto"/>
            <w:vAlign w:val="center"/>
            <w:hideMark/>
          </w:tcPr>
          <w:p w14:paraId="387EFE82"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237</w:t>
            </w:r>
          </w:p>
        </w:tc>
        <w:tc>
          <w:tcPr>
            <w:tcW w:w="0" w:type="auto"/>
            <w:vAlign w:val="center"/>
            <w:hideMark/>
          </w:tcPr>
          <w:p w14:paraId="7842F596"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2</w:t>
            </w:r>
          </w:p>
        </w:tc>
        <w:tc>
          <w:tcPr>
            <w:tcW w:w="1181" w:type="dxa"/>
            <w:vAlign w:val="center"/>
            <w:hideMark/>
          </w:tcPr>
          <w:p w14:paraId="71CBABF6"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5EDE81C1" w14:textId="77777777" w:rsidTr="001E1825">
        <w:trPr>
          <w:trHeight w:val="269"/>
          <w:jc w:val="center"/>
        </w:trPr>
        <w:tc>
          <w:tcPr>
            <w:tcW w:w="3025" w:type="dxa"/>
            <w:vAlign w:val="center"/>
            <w:hideMark/>
          </w:tcPr>
          <w:p w14:paraId="7D4B5276"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Profesional Universitario</w:t>
            </w:r>
          </w:p>
        </w:tc>
        <w:tc>
          <w:tcPr>
            <w:tcW w:w="0" w:type="auto"/>
            <w:vAlign w:val="center"/>
            <w:hideMark/>
          </w:tcPr>
          <w:p w14:paraId="38384535"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219</w:t>
            </w:r>
          </w:p>
        </w:tc>
        <w:tc>
          <w:tcPr>
            <w:tcW w:w="0" w:type="auto"/>
            <w:vAlign w:val="center"/>
            <w:hideMark/>
          </w:tcPr>
          <w:p w14:paraId="57AB7477"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3</w:t>
            </w:r>
          </w:p>
        </w:tc>
        <w:tc>
          <w:tcPr>
            <w:tcW w:w="1181" w:type="dxa"/>
            <w:vAlign w:val="center"/>
            <w:hideMark/>
          </w:tcPr>
          <w:p w14:paraId="6EA80843"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w:t>
            </w:r>
          </w:p>
        </w:tc>
      </w:tr>
      <w:tr w:rsidR="004C4AC1" w:rsidRPr="005370C6" w14:paraId="5254A9A1" w14:textId="77777777" w:rsidTr="001E1825">
        <w:trPr>
          <w:trHeight w:val="341"/>
          <w:jc w:val="center"/>
        </w:trPr>
        <w:tc>
          <w:tcPr>
            <w:tcW w:w="3025" w:type="dxa"/>
            <w:vAlign w:val="center"/>
            <w:hideMark/>
          </w:tcPr>
          <w:p w14:paraId="5E079D93" w14:textId="77777777" w:rsidR="004C4AC1" w:rsidRPr="005370C6" w:rsidRDefault="004C4AC1" w:rsidP="00A43EAB">
            <w:pPr>
              <w:rPr>
                <w:rFonts w:ascii="Century Gothic" w:hAnsi="Century Gothic"/>
                <w:sz w:val="16"/>
                <w:szCs w:val="18"/>
                <w:lang w:eastAsia="en-US"/>
              </w:rPr>
            </w:pPr>
            <w:r w:rsidRPr="005370C6">
              <w:rPr>
                <w:rFonts w:ascii="Century Gothic" w:hAnsi="Century Gothic"/>
                <w:sz w:val="16"/>
                <w:szCs w:val="18"/>
                <w:lang w:eastAsia="en-US"/>
              </w:rPr>
              <w:t>Auxiliar Área Salud</w:t>
            </w:r>
          </w:p>
        </w:tc>
        <w:tc>
          <w:tcPr>
            <w:tcW w:w="0" w:type="auto"/>
            <w:vAlign w:val="center"/>
            <w:hideMark/>
          </w:tcPr>
          <w:p w14:paraId="4B5BB013"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412</w:t>
            </w:r>
          </w:p>
        </w:tc>
        <w:tc>
          <w:tcPr>
            <w:tcW w:w="0" w:type="auto"/>
            <w:vAlign w:val="center"/>
            <w:hideMark/>
          </w:tcPr>
          <w:p w14:paraId="279935FF"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4</w:t>
            </w:r>
          </w:p>
        </w:tc>
        <w:tc>
          <w:tcPr>
            <w:tcW w:w="1181" w:type="dxa"/>
            <w:vAlign w:val="center"/>
            <w:hideMark/>
          </w:tcPr>
          <w:p w14:paraId="44B0A208"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8</w:t>
            </w:r>
          </w:p>
        </w:tc>
      </w:tr>
      <w:tr w:rsidR="004C4AC1" w:rsidRPr="005370C6" w14:paraId="1E15E238" w14:textId="77777777" w:rsidTr="001E1825">
        <w:trPr>
          <w:trHeight w:val="359"/>
          <w:jc w:val="center"/>
        </w:trPr>
        <w:tc>
          <w:tcPr>
            <w:tcW w:w="4849" w:type="dxa"/>
            <w:gridSpan w:val="3"/>
            <w:vAlign w:val="center"/>
            <w:hideMark/>
          </w:tcPr>
          <w:p w14:paraId="460356D4" w14:textId="77777777" w:rsidR="004C4AC1" w:rsidRPr="005370C6" w:rsidRDefault="004C4AC1" w:rsidP="00C50E99">
            <w:pPr>
              <w:jc w:val="center"/>
              <w:rPr>
                <w:rFonts w:ascii="Century Gothic" w:hAnsi="Century Gothic"/>
                <w:b/>
                <w:sz w:val="16"/>
                <w:szCs w:val="18"/>
                <w:lang w:eastAsia="en-US"/>
              </w:rPr>
            </w:pPr>
            <w:r w:rsidRPr="005370C6">
              <w:rPr>
                <w:rFonts w:ascii="Century Gothic" w:hAnsi="Century Gothic"/>
                <w:b/>
                <w:sz w:val="16"/>
                <w:szCs w:val="18"/>
                <w:lang w:eastAsia="en-US"/>
              </w:rPr>
              <w:t>TOTAL</w:t>
            </w:r>
            <w:r w:rsidR="004F569E" w:rsidRPr="005370C6">
              <w:rPr>
                <w:rFonts w:ascii="Century Gothic" w:hAnsi="Century Gothic"/>
                <w:b/>
                <w:sz w:val="16"/>
                <w:szCs w:val="18"/>
                <w:lang w:eastAsia="en-US"/>
              </w:rPr>
              <w:t xml:space="preserve"> EMPLEOS CREADOS</w:t>
            </w:r>
          </w:p>
        </w:tc>
        <w:tc>
          <w:tcPr>
            <w:tcW w:w="1181" w:type="dxa"/>
            <w:vAlign w:val="center"/>
            <w:hideMark/>
          </w:tcPr>
          <w:p w14:paraId="526D80A2" w14:textId="77777777" w:rsidR="004C4AC1" w:rsidRPr="005370C6" w:rsidRDefault="004C4AC1" w:rsidP="00C50E99">
            <w:pPr>
              <w:jc w:val="center"/>
              <w:rPr>
                <w:rFonts w:ascii="Century Gothic" w:hAnsi="Century Gothic"/>
                <w:sz w:val="16"/>
                <w:szCs w:val="18"/>
                <w:lang w:eastAsia="en-US"/>
              </w:rPr>
            </w:pPr>
            <w:r w:rsidRPr="005370C6">
              <w:rPr>
                <w:rFonts w:ascii="Century Gothic" w:hAnsi="Century Gothic"/>
                <w:sz w:val="16"/>
                <w:szCs w:val="18"/>
                <w:lang w:eastAsia="en-US"/>
              </w:rPr>
              <w:t>18</w:t>
            </w:r>
          </w:p>
        </w:tc>
      </w:tr>
    </w:tbl>
    <w:p w14:paraId="1EBE5277" w14:textId="77777777" w:rsidR="004C4AC1" w:rsidRPr="00352AA9" w:rsidRDefault="002A1B26" w:rsidP="00352AA9">
      <w:pPr>
        <w:pStyle w:val="Sinespaciado"/>
        <w:rPr>
          <w:rFonts w:ascii="Century Gothic" w:hAnsi="Century Gothic"/>
          <w:sz w:val="16"/>
          <w:szCs w:val="16"/>
          <w:lang w:eastAsia="en-US"/>
        </w:rPr>
      </w:pPr>
      <w:r>
        <w:rPr>
          <w:rFonts w:ascii="Century Gothic" w:hAnsi="Century Gothic"/>
          <w:sz w:val="20"/>
          <w:szCs w:val="20"/>
          <w:lang w:val="es-ES" w:eastAsia="en-US"/>
        </w:rPr>
        <w:t xml:space="preserve">                      </w:t>
      </w:r>
      <w:r w:rsidR="004C4AC1" w:rsidRPr="002A1B26">
        <w:rPr>
          <w:rFonts w:ascii="Century Gothic" w:hAnsi="Century Gothic"/>
          <w:sz w:val="16"/>
          <w:szCs w:val="16"/>
          <w:lang w:val="es-ES" w:eastAsia="en-US"/>
        </w:rPr>
        <w:t>F.I. Propia del área de Talento Humano de la E.S.E. Hospital</w:t>
      </w:r>
      <w:r w:rsidR="004C4AC1" w:rsidRPr="002A1B26">
        <w:rPr>
          <w:rFonts w:ascii="Century Gothic" w:hAnsi="Century Gothic"/>
          <w:sz w:val="16"/>
          <w:szCs w:val="16"/>
          <w:lang w:eastAsia="en-US"/>
        </w:rPr>
        <w:t xml:space="preserve"> San José del Guaviare.</w:t>
      </w:r>
    </w:p>
    <w:p w14:paraId="4CFFA125" w14:textId="77777777" w:rsidR="005370C6" w:rsidRDefault="0038480D" w:rsidP="0038480D">
      <w:pPr>
        <w:widowControl w:val="0"/>
        <w:autoSpaceDE w:val="0"/>
        <w:autoSpaceDN w:val="0"/>
        <w:spacing w:before="208"/>
        <w:ind w:right="120"/>
        <w:jc w:val="both"/>
        <w:rPr>
          <w:rFonts w:ascii="Century Gothic" w:hAnsi="Century Gothic"/>
          <w:sz w:val="20"/>
          <w:szCs w:val="20"/>
          <w:lang w:eastAsia="en-US"/>
        </w:rPr>
      </w:pPr>
      <w:r w:rsidRPr="0038480D">
        <w:rPr>
          <w:rFonts w:ascii="Century Gothic" w:hAnsi="Century Gothic"/>
          <w:sz w:val="20"/>
          <w:szCs w:val="20"/>
          <w:lang w:eastAsia="en-US"/>
        </w:rPr>
        <w:t>Así las cosas, en la nueva planta de personal a 30 de marzo de 2023 se presentan catorce (14) vacantes sin proveer; Trece (13) de ellas vacantes definitivas y</w:t>
      </w:r>
      <w:r w:rsidR="001E1825">
        <w:rPr>
          <w:rFonts w:ascii="Century Gothic" w:hAnsi="Century Gothic"/>
          <w:sz w:val="20"/>
          <w:szCs w:val="20"/>
          <w:lang w:eastAsia="en-US"/>
        </w:rPr>
        <w:t xml:space="preserve"> una</w:t>
      </w:r>
      <w:r w:rsidRPr="0038480D">
        <w:rPr>
          <w:rFonts w:ascii="Century Gothic" w:hAnsi="Century Gothic"/>
          <w:sz w:val="20"/>
          <w:szCs w:val="20"/>
          <w:lang w:eastAsia="en-US"/>
        </w:rPr>
        <w:t xml:space="preserve"> (01) vacante temporal, así:</w:t>
      </w:r>
    </w:p>
    <w:p w14:paraId="65F9C3DC" w14:textId="77777777" w:rsidR="001E1825" w:rsidRPr="0038480D" w:rsidRDefault="001E1825" w:rsidP="0038480D">
      <w:pPr>
        <w:widowControl w:val="0"/>
        <w:autoSpaceDE w:val="0"/>
        <w:autoSpaceDN w:val="0"/>
        <w:spacing w:before="208"/>
        <w:ind w:right="120"/>
        <w:jc w:val="both"/>
        <w:rPr>
          <w:rFonts w:ascii="Century Gothic" w:hAnsi="Century Gothic"/>
          <w:sz w:val="20"/>
          <w:szCs w:val="20"/>
          <w:lang w:eastAsia="en-US"/>
        </w:rPr>
      </w:pPr>
    </w:p>
    <w:tbl>
      <w:tblPr>
        <w:tblStyle w:val="Tablaconcuadrcula"/>
        <w:tblW w:w="5803" w:type="dxa"/>
        <w:jc w:val="center"/>
        <w:tblLook w:val="04A0" w:firstRow="1" w:lastRow="0" w:firstColumn="1" w:lastColumn="0" w:noHBand="0" w:noVBand="1"/>
      </w:tblPr>
      <w:tblGrid>
        <w:gridCol w:w="2732"/>
        <w:gridCol w:w="990"/>
        <w:gridCol w:w="940"/>
        <w:gridCol w:w="1141"/>
      </w:tblGrid>
      <w:tr w:rsidR="0038480D" w:rsidRPr="005370C6" w14:paraId="3C31D556" w14:textId="77777777" w:rsidTr="005370C6">
        <w:trPr>
          <w:trHeight w:val="377"/>
          <w:jc w:val="center"/>
        </w:trPr>
        <w:tc>
          <w:tcPr>
            <w:tcW w:w="5803" w:type="dxa"/>
            <w:gridSpan w:val="4"/>
            <w:vAlign w:val="center"/>
            <w:hideMark/>
          </w:tcPr>
          <w:p w14:paraId="0D7C1695" w14:textId="77777777" w:rsidR="0038480D" w:rsidRPr="005370C6" w:rsidRDefault="0038480D" w:rsidP="005370C6">
            <w:pPr>
              <w:jc w:val="center"/>
              <w:rPr>
                <w:rFonts w:ascii="Century Gothic" w:hAnsi="Century Gothic"/>
                <w:b/>
                <w:bCs/>
                <w:color w:val="000000"/>
                <w:sz w:val="16"/>
                <w:szCs w:val="20"/>
                <w:lang w:eastAsia="es-CO"/>
              </w:rPr>
            </w:pPr>
            <w:r w:rsidRPr="005370C6">
              <w:rPr>
                <w:rFonts w:ascii="Century Gothic" w:hAnsi="Century Gothic"/>
                <w:b/>
                <w:bCs/>
                <w:color w:val="000000"/>
                <w:sz w:val="16"/>
                <w:szCs w:val="20"/>
                <w:lang w:eastAsia="es-CO"/>
              </w:rPr>
              <w:t>VACANTES</w:t>
            </w:r>
          </w:p>
        </w:tc>
      </w:tr>
      <w:tr w:rsidR="0038480D" w:rsidRPr="005370C6" w14:paraId="1AC6FB0A" w14:textId="77777777" w:rsidTr="005370C6">
        <w:trPr>
          <w:trHeight w:val="629"/>
          <w:jc w:val="center"/>
        </w:trPr>
        <w:tc>
          <w:tcPr>
            <w:tcW w:w="2732" w:type="dxa"/>
            <w:vAlign w:val="center"/>
            <w:hideMark/>
          </w:tcPr>
          <w:p w14:paraId="0C1E73E0" w14:textId="77777777" w:rsidR="0038480D" w:rsidRPr="005370C6" w:rsidRDefault="0038480D" w:rsidP="005370C6">
            <w:pPr>
              <w:jc w:val="center"/>
              <w:rPr>
                <w:rFonts w:ascii="Century Gothic" w:hAnsi="Century Gothic"/>
                <w:b/>
                <w:bCs/>
                <w:color w:val="000000"/>
                <w:sz w:val="16"/>
                <w:szCs w:val="20"/>
                <w:lang w:eastAsia="es-CO"/>
              </w:rPr>
            </w:pPr>
            <w:r w:rsidRPr="005370C6">
              <w:rPr>
                <w:rFonts w:ascii="Century Gothic" w:hAnsi="Century Gothic"/>
                <w:b/>
                <w:bCs/>
                <w:color w:val="000000"/>
                <w:sz w:val="16"/>
                <w:szCs w:val="20"/>
                <w:lang w:eastAsia="es-CO"/>
              </w:rPr>
              <w:t>DENOMINACIÓN DE LOS CARGOS</w:t>
            </w:r>
          </w:p>
        </w:tc>
        <w:tc>
          <w:tcPr>
            <w:tcW w:w="990" w:type="dxa"/>
            <w:vAlign w:val="center"/>
            <w:hideMark/>
          </w:tcPr>
          <w:p w14:paraId="6FE77BC8" w14:textId="77777777" w:rsidR="0038480D" w:rsidRPr="005370C6" w:rsidRDefault="0038480D" w:rsidP="005370C6">
            <w:pPr>
              <w:jc w:val="center"/>
              <w:rPr>
                <w:rFonts w:ascii="Century Gothic" w:hAnsi="Century Gothic"/>
                <w:b/>
                <w:bCs/>
                <w:color w:val="000000"/>
                <w:sz w:val="16"/>
                <w:szCs w:val="20"/>
                <w:lang w:eastAsia="es-CO"/>
              </w:rPr>
            </w:pPr>
            <w:r w:rsidRPr="005370C6">
              <w:rPr>
                <w:rFonts w:ascii="Century Gothic" w:hAnsi="Century Gothic"/>
                <w:b/>
                <w:bCs/>
                <w:color w:val="000000"/>
                <w:sz w:val="16"/>
                <w:szCs w:val="20"/>
                <w:lang w:eastAsia="es-CO"/>
              </w:rPr>
              <w:t>CÓDIGO</w:t>
            </w:r>
          </w:p>
        </w:tc>
        <w:tc>
          <w:tcPr>
            <w:tcW w:w="940" w:type="dxa"/>
            <w:vAlign w:val="center"/>
            <w:hideMark/>
          </w:tcPr>
          <w:p w14:paraId="62D4EC40" w14:textId="77777777" w:rsidR="0038480D" w:rsidRPr="005370C6" w:rsidRDefault="0038480D" w:rsidP="005370C6">
            <w:pPr>
              <w:jc w:val="center"/>
              <w:rPr>
                <w:rFonts w:ascii="Century Gothic" w:hAnsi="Century Gothic"/>
                <w:b/>
                <w:bCs/>
                <w:color w:val="000000"/>
                <w:sz w:val="16"/>
                <w:szCs w:val="20"/>
                <w:lang w:eastAsia="es-CO"/>
              </w:rPr>
            </w:pPr>
            <w:r w:rsidRPr="005370C6">
              <w:rPr>
                <w:rFonts w:ascii="Century Gothic" w:hAnsi="Century Gothic"/>
                <w:b/>
                <w:bCs/>
                <w:color w:val="000000"/>
                <w:sz w:val="16"/>
                <w:szCs w:val="20"/>
                <w:lang w:eastAsia="es-CO"/>
              </w:rPr>
              <w:t>GRADO</w:t>
            </w:r>
          </w:p>
        </w:tc>
        <w:tc>
          <w:tcPr>
            <w:tcW w:w="1141" w:type="dxa"/>
            <w:vAlign w:val="center"/>
            <w:hideMark/>
          </w:tcPr>
          <w:p w14:paraId="2C674A23" w14:textId="77777777" w:rsidR="0038480D" w:rsidRPr="005370C6" w:rsidRDefault="0038480D" w:rsidP="005370C6">
            <w:pPr>
              <w:jc w:val="center"/>
              <w:rPr>
                <w:rFonts w:ascii="Century Gothic" w:hAnsi="Century Gothic"/>
                <w:b/>
                <w:bCs/>
                <w:color w:val="000000"/>
                <w:sz w:val="16"/>
                <w:szCs w:val="20"/>
                <w:lang w:eastAsia="es-CO"/>
              </w:rPr>
            </w:pPr>
            <w:r w:rsidRPr="005370C6">
              <w:rPr>
                <w:rFonts w:ascii="Century Gothic" w:hAnsi="Century Gothic"/>
                <w:b/>
                <w:bCs/>
                <w:color w:val="000000"/>
                <w:sz w:val="16"/>
                <w:szCs w:val="20"/>
                <w:lang w:eastAsia="es-CO"/>
              </w:rPr>
              <w:t>N° CARGOS CREADOS</w:t>
            </w:r>
          </w:p>
        </w:tc>
      </w:tr>
      <w:tr w:rsidR="0038480D" w:rsidRPr="005370C6" w14:paraId="23B959BE" w14:textId="77777777" w:rsidTr="001E1825">
        <w:trPr>
          <w:trHeight w:val="113"/>
          <w:jc w:val="center"/>
        </w:trPr>
        <w:tc>
          <w:tcPr>
            <w:tcW w:w="2732" w:type="dxa"/>
            <w:vAlign w:val="center"/>
            <w:hideMark/>
          </w:tcPr>
          <w:p w14:paraId="40D5BF9B" w14:textId="77777777" w:rsidR="0038480D" w:rsidRPr="005370C6" w:rsidRDefault="0038480D" w:rsidP="001E1825">
            <w:pPr>
              <w:rPr>
                <w:rFonts w:ascii="Century Gothic" w:hAnsi="Century Gothic"/>
                <w:color w:val="000000"/>
                <w:sz w:val="16"/>
                <w:szCs w:val="20"/>
                <w:lang w:eastAsia="es-CO"/>
              </w:rPr>
            </w:pPr>
            <w:r w:rsidRPr="005370C6">
              <w:rPr>
                <w:rFonts w:ascii="Century Gothic" w:hAnsi="Century Gothic"/>
                <w:color w:val="000000"/>
                <w:sz w:val="16"/>
                <w:szCs w:val="20"/>
                <w:lang w:eastAsia="es-CO"/>
              </w:rPr>
              <w:t>Profesional Universitario Área Salud</w:t>
            </w:r>
          </w:p>
        </w:tc>
        <w:tc>
          <w:tcPr>
            <w:tcW w:w="990" w:type="dxa"/>
            <w:vAlign w:val="center"/>
            <w:hideMark/>
          </w:tcPr>
          <w:p w14:paraId="64CEBFD2"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237</w:t>
            </w:r>
          </w:p>
        </w:tc>
        <w:tc>
          <w:tcPr>
            <w:tcW w:w="940" w:type="dxa"/>
            <w:vAlign w:val="center"/>
            <w:hideMark/>
          </w:tcPr>
          <w:p w14:paraId="2CC21B90"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2</w:t>
            </w:r>
          </w:p>
        </w:tc>
        <w:tc>
          <w:tcPr>
            <w:tcW w:w="1141" w:type="dxa"/>
            <w:vAlign w:val="center"/>
            <w:hideMark/>
          </w:tcPr>
          <w:p w14:paraId="33A66D29"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w:t>
            </w:r>
          </w:p>
        </w:tc>
      </w:tr>
      <w:tr w:rsidR="0038480D" w:rsidRPr="005370C6" w14:paraId="30830E39" w14:textId="77777777" w:rsidTr="001E1825">
        <w:trPr>
          <w:trHeight w:val="287"/>
          <w:jc w:val="center"/>
        </w:trPr>
        <w:tc>
          <w:tcPr>
            <w:tcW w:w="2732" w:type="dxa"/>
            <w:vAlign w:val="center"/>
            <w:hideMark/>
          </w:tcPr>
          <w:p w14:paraId="6D031667" w14:textId="77777777" w:rsidR="0038480D" w:rsidRPr="005370C6" w:rsidRDefault="0038480D" w:rsidP="001E1825">
            <w:pPr>
              <w:rPr>
                <w:rFonts w:ascii="Century Gothic" w:hAnsi="Century Gothic"/>
                <w:color w:val="000000"/>
                <w:sz w:val="16"/>
                <w:szCs w:val="20"/>
                <w:lang w:eastAsia="es-CO"/>
              </w:rPr>
            </w:pPr>
            <w:r w:rsidRPr="005370C6">
              <w:rPr>
                <w:rFonts w:ascii="Century Gothic" w:hAnsi="Century Gothic"/>
                <w:color w:val="000000"/>
                <w:sz w:val="16"/>
                <w:szCs w:val="20"/>
                <w:lang w:eastAsia="es-CO"/>
              </w:rPr>
              <w:t>Profesional Universitario</w:t>
            </w:r>
          </w:p>
        </w:tc>
        <w:tc>
          <w:tcPr>
            <w:tcW w:w="990" w:type="dxa"/>
            <w:vAlign w:val="center"/>
            <w:hideMark/>
          </w:tcPr>
          <w:p w14:paraId="2290CC76"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219</w:t>
            </w:r>
          </w:p>
        </w:tc>
        <w:tc>
          <w:tcPr>
            <w:tcW w:w="940" w:type="dxa"/>
            <w:vAlign w:val="center"/>
            <w:hideMark/>
          </w:tcPr>
          <w:p w14:paraId="6474E532"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w:t>
            </w:r>
          </w:p>
        </w:tc>
        <w:tc>
          <w:tcPr>
            <w:tcW w:w="1141" w:type="dxa"/>
            <w:vAlign w:val="center"/>
            <w:hideMark/>
          </w:tcPr>
          <w:p w14:paraId="64E14F55"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w:t>
            </w:r>
          </w:p>
        </w:tc>
      </w:tr>
      <w:tr w:rsidR="0038480D" w:rsidRPr="005370C6" w14:paraId="67FAD78C" w14:textId="77777777" w:rsidTr="001E1825">
        <w:trPr>
          <w:trHeight w:val="341"/>
          <w:jc w:val="center"/>
        </w:trPr>
        <w:tc>
          <w:tcPr>
            <w:tcW w:w="2732" w:type="dxa"/>
            <w:vAlign w:val="center"/>
            <w:hideMark/>
          </w:tcPr>
          <w:p w14:paraId="386EF311" w14:textId="77777777" w:rsidR="0038480D" w:rsidRPr="005370C6" w:rsidRDefault="0038480D" w:rsidP="001E1825">
            <w:pPr>
              <w:rPr>
                <w:rFonts w:ascii="Century Gothic" w:hAnsi="Century Gothic"/>
                <w:color w:val="000000"/>
                <w:sz w:val="16"/>
                <w:szCs w:val="20"/>
                <w:lang w:eastAsia="es-CO"/>
              </w:rPr>
            </w:pPr>
            <w:r w:rsidRPr="005370C6">
              <w:rPr>
                <w:rFonts w:ascii="Century Gothic" w:hAnsi="Century Gothic"/>
                <w:color w:val="000000"/>
                <w:sz w:val="16"/>
                <w:szCs w:val="20"/>
                <w:lang w:eastAsia="es-CO"/>
              </w:rPr>
              <w:t>Profesional Universitario</w:t>
            </w:r>
          </w:p>
        </w:tc>
        <w:tc>
          <w:tcPr>
            <w:tcW w:w="990" w:type="dxa"/>
            <w:vAlign w:val="center"/>
            <w:hideMark/>
          </w:tcPr>
          <w:p w14:paraId="0CFAEF55"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219</w:t>
            </w:r>
          </w:p>
        </w:tc>
        <w:tc>
          <w:tcPr>
            <w:tcW w:w="940" w:type="dxa"/>
            <w:vAlign w:val="center"/>
            <w:hideMark/>
          </w:tcPr>
          <w:p w14:paraId="297C039E"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3</w:t>
            </w:r>
          </w:p>
        </w:tc>
        <w:tc>
          <w:tcPr>
            <w:tcW w:w="1141" w:type="dxa"/>
            <w:vAlign w:val="center"/>
            <w:hideMark/>
          </w:tcPr>
          <w:p w14:paraId="30470A0D"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w:t>
            </w:r>
          </w:p>
        </w:tc>
      </w:tr>
      <w:tr w:rsidR="0038480D" w:rsidRPr="005370C6" w14:paraId="736B9149" w14:textId="77777777" w:rsidTr="001E1825">
        <w:trPr>
          <w:trHeight w:val="269"/>
          <w:jc w:val="center"/>
        </w:trPr>
        <w:tc>
          <w:tcPr>
            <w:tcW w:w="2732" w:type="dxa"/>
            <w:vAlign w:val="center"/>
            <w:hideMark/>
          </w:tcPr>
          <w:p w14:paraId="35C35E4B" w14:textId="77777777" w:rsidR="0038480D" w:rsidRPr="005370C6" w:rsidRDefault="0038480D" w:rsidP="001E1825">
            <w:pPr>
              <w:rPr>
                <w:rFonts w:ascii="Century Gothic" w:hAnsi="Century Gothic"/>
                <w:color w:val="000000"/>
                <w:sz w:val="16"/>
                <w:szCs w:val="20"/>
                <w:lang w:eastAsia="es-CO"/>
              </w:rPr>
            </w:pPr>
            <w:r w:rsidRPr="005370C6">
              <w:rPr>
                <w:rFonts w:ascii="Century Gothic" w:hAnsi="Century Gothic"/>
                <w:color w:val="000000"/>
                <w:sz w:val="16"/>
                <w:szCs w:val="20"/>
                <w:lang w:eastAsia="es-CO"/>
              </w:rPr>
              <w:t>Auxiliar Área Salud</w:t>
            </w:r>
          </w:p>
        </w:tc>
        <w:tc>
          <w:tcPr>
            <w:tcW w:w="990" w:type="dxa"/>
            <w:vAlign w:val="center"/>
            <w:hideMark/>
          </w:tcPr>
          <w:p w14:paraId="774B789A"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412</w:t>
            </w:r>
          </w:p>
        </w:tc>
        <w:tc>
          <w:tcPr>
            <w:tcW w:w="940" w:type="dxa"/>
            <w:vAlign w:val="center"/>
            <w:hideMark/>
          </w:tcPr>
          <w:p w14:paraId="7C964D78"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4</w:t>
            </w:r>
          </w:p>
        </w:tc>
        <w:tc>
          <w:tcPr>
            <w:tcW w:w="1141" w:type="dxa"/>
            <w:vAlign w:val="center"/>
            <w:hideMark/>
          </w:tcPr>
          <w:p w14:paraId="5D369756"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10</w:t>
            </w:r>
          </w:p>
        </w:tc>
      </w:tr>
      <w:tr w:rsidR="0038480D" w:rsidRPr="005370C6" w14:paraId="5992CD8D" w14:textId="77777777" w:rsidTr="001E1825">
        <w:trPr>
          <w:trHeight w:val="251"/>
          <w:jc w:val="center"/>
        </w:trPr>
        <w:tc>
          <w:tcPr>
            <w:tcW w:w="2732" w:type="dxa"/>
            <w:vAlign w:val="center"/>
            <w:hideMark/>
          </w:tcPr>
          <w:p w14:paraId="23BF87BC" w14:textId="77777777" w:rsidR="0038480D" w:rsidRPr="005370C6" w:rsidRDefault="0038480D" w:rsidP="001E1825">
            <w:pPr>
              <w:rPr>
                <w:rFonts w:ascii="Century Gothic" w:hAnsi="Century Gothic"/>
                <w:color w:val="000000"/>
                <w:sz w:val="16"/>
                <w:szCs w:val="20"/>
                <w:lang w:eastAsia="es-CO"/>
              </w:rPr>
            </w:pPr>
            <w:r w:rsidRPr="005370C6">
              <w:rPr>
                <w:rFonts w:ascii="Century Gothic" w:hAnsi="Century Gothic"/>
                <w:color w:val="000000"/>
                <w:sz w:val="16"/>
                <w:szCs w:val="20"/>
                <w:lang w:eastAsia="es-CO"/>
              </w:rPr>
              <w:t>Auxiliar Administrativo</w:t>
            </w:r>
          </w:p>
        </w:tc>
        <w:tc>
          <w:tcPr>
            <w:tcW w:w="990" w:type="dxa"/>
            <w:vAlign w:val="center"/>
            <w:hideMark/>
          </w:tcPr>
          <w:p w14:paraId="5ED6D521"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407</w:t>
            </w:r>
          </w:p>
        </w:tc>
        <w:tc>
          <w:tcPr>
            <w:tcW w:w="940" w:type="dxa"/>
            <w:vAlign w:val="center"/>
            <w:hideMark/>
          </w:tcPr>
          <w:p w14:paraId="2A2176D0"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3</w:t>
            </w:r>
          </w:p>
        </w:tc>
        <w:tc>
          <w:tcPr>
            <w:tcW w:w="1141" w:type="dxa"/>
            <w:vAlign w:val="center"/>
            <w:hideMark/>
          </w:tcPr>
          <w:p w14:paraId="6B8E35E1"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w:t>
            </w:r>
          </w:p>
        </w:tc>
      </w:tr>
      <w:tr w:rsidR="0038480D" w:rsidRPr="005370C6" w14:paraId="3BFCB9CE" w14:textId="77777777" w:rsidTr="001E1825">
        <w:trPr>
          <w:trHeight w:val="359"/>
          <w:jc w:val="center"/>
        </w:trPr>
        <w:tc>
          <w:tcPr>
            <w:tcW w:w="4662" w:type="dxa"/>
            <w:gridSpan w:val="3"/>
            <w:vAlign w:val="center"/>
            <w:hideMark/>
          </w:tcPr>
          <w:p w14:paraId="596C654B" w14:textId="77777777" w:rsidR="0038480D" w:rsidRPr="005370C6" w:rsidRDefault="0038480D" w:rsidP="005370C6">
            <w:pPr>
              <w:jc w:val="center"/>
              <w:rPr>
                <w:rFonts w:ascii="Century Gothic" w:hAnsi="Century Gothic"/>
                <w:b/>
                <w:bCs/>
                <w:color w:val="000000"/>
                <w:sz w:val="16"/>
                <w:szCs w:val="20"/>
                <w:lang w:eastAsia="es-CO"/>
              </w:rPr>
            </w:pPr>
            <w:r w:rsidRPr="005370C6">
              <w:rPr>
                <w:rFonts w:ascii="Century Gothic" w:hAnsi="Century Gothic"/>
                <w:b/>
                <w:bCs/>
                <w:color w:val="000000"/>
                <w:sz w:val="16"/>
                <w:szCs w:val="20"/>
                <w:lang w:eastAsia="es-CO"/>
              </w:rPr>
              <w:t>TOTAL</w:t>
            </w:r>
          </w:p>
        </w:tc>
        <w:tc>
          <w:tcPr>
            <w:tcW w:w="1141" w:type="dxa"/>
            <w:vAlign w:val="center"/>
            <w:hideMark/>
          </w:tcPr>
          <w:p w14:paraId="0F953182" w14:textId="77777777" w:rsidR="0038480D" w:rsidRPr="005370C6" w:rsidRDefault="0038480D" w:rsidP="005370C6">
            <w:pPr>
              <w:jc w:val="center"/>
              <w:rPr>
                <w:rFonts w:ascii="Century Gothic" w:hAnsi="Century Gothic"/>
                <w:color w:val="000000"/>
                <w:sz w:val="16"/>
                <w:szCs w:val="20"/>
                <w:lang w:eastAsia="es-CO"/>
              </w:rPr>
            </w:pPr>
            <w:r w:rsidRPr="005370C6">
              <w:rPr>
                <w:rFonts w:ascii="Century Gothic" w:hAnsi="Century Gothic"/>
                <w:color w:val="000000"/>
                <w:sz w:val="16"/>
                <w:szCs w:val="20"/>
                <w:lang w:eastAsia="es-CO"/>
              </w:rPr>
              <w:t>14</w:t>
            </w:r>
          </w:p>
        </w:tc>
      </w:tr>
    </w:tbl>
    <w:p w14:paraId="37AF1A5B" w14:textId="77777777" w:rsidR="0038480D" w:rsidRPr="0038480D" w:rsidRDefault="0038480D" w:rsidP="0038480D">
      <w:pPr>
        <w:widowControl w:val="0"/>
        <w:autoSpaceDE w:val="0"/>
        <w:autoSpaceDN w:val="0"/>
        <w:ind w:right="120"/>
        <w:jc w:val="both"/>
        <w:rPr>
          <w:rFonts w:ascii="Century Gothic" w:hAnsi="Century Gothic"/>
          <w:sz w:val="14"/>
          <w:szCs w:val="16"/>
          <w:lang w:eastAsia="en-US"/>
        </w:rPr>
      </w:pPr>
      <w:r>
        <w:rPr>
          <w:sz w:val="16"/>
          <w:szCs w:val="16"/>
          <w:lang w:eastAsia="en-US"/>
        </w:rPr>
        <w:t xml:space="preserve">                                         </w:t>
      </w:r>
      <w:r w:rsidRPr="0038480D">
        <w:rPr>
          <w:rFonts w:ascii="Century Gothic" w:hAnsi="Century Gothic"/>
          <w:sz w:val="14"/>
          <w:szCs w:val="16"/>
          <w:lang w:eastAsia="en-US"/>
        </w:rPr>
        <w:t>F.I. Propia del área de Talento Humano de la E.S.E. Hospital San José del Guaviare.</w:t>
      </w:r>
    </w:p>
    <w:p w14:paraId="562CFB10" w14:textId="77777777" w:rsidR="0038480D" w:rsidRPr="0038480D" w:rsidRDefault="0038480D" w:rsidP="0038480D">
      <w:pPr>
        <w:widowControl w:val="0"/>
        <w:autoSpaceDE w:val="0"/>
        <w:autoSpaceDN w:val="0"/>
        <w:ind w:right="120"/>
        <w:jc w:val="both"/>
        <w:rPr>
          <w:rFonts w:ascii="Century Gothic" w:hAnsi="Century Gothic"/>
          <w:sz w:val="22"/>
          <w:lang w:eastAsia="en-US"/>
        </w:rPr>
      </w:pPr>
      <w:r w:rsidRPr="6AFFE944">
        <w:rPr>
          <w:rFonts w:ascii="Century Gothic" w:hAnsi="Century Gothic"/>
          <w:sz w:val="22"/>
          <w:lang w:eastAsia="en-US"/>
        </w:rPr>
        <w:fldChar w:fldCharType="begin"/>
      </w:r>
      <w:r w:rsidRPr="0038480D">
        <w:rPr>
          <w:rFonts w:ascii="Century Gothic" w:hAnsi="Century Gothic"/>
          <w:sz w:val="22"/>
          <w:lang w:eastAsia="en-US"/>
        </w:rPr>
        <w:instrText xml:space="preserve"> LINK Excel.Sheet.12 "Libro1" "Hoja1!F15C2:F22C5" \a \f 4 \h  \* MERGEFORMAT </w:instrText>
      </w:r>
      <w:r w:rsidRPr="6AFFE944">
        <w:rPr>
          <w:rFonts w:ascii="Century Gothic" w:hAnsi="Century Gothic"/>
          <w:sz w:val="22"/>
          <w:lang w:eastAsia="en-US"/>
        </w:rPr>
        <w:fldChar w:fldCharType="separate"/>
      </w:r>
    </w:p>
    <w:p w14:paraId="7A4F1A3B" w14:textId="500A7D2D" w:rsidR="00FA5223" w:rsidRPr="00FA5223" w:rsidRDefault="0038480D" w:rsidP="6AFFE944">
      <w:pPr>
        <w:rPr>
          <w:rFonts w:ascii="Century Gothic" w:hAnsi="Century Gothic" w:cs="Arial"/>
          <w:b/>
          <w:bCs/>
          <w:color w:val="000000"/>
          <w:sz w:val="20"/>
          <w:szCs w:val="20"/>
        </w:rPr>
      </w:pPr>
      <w:r w:rsidRPr="6AFFE944">
        <w:rPr>
          <w:rFonts w:ascii="Century Gothic" w:hAnsi="Century Gothic"/>
          <w:sz w:val="22"/>
          <w:szCs w:val="22"/>
          <w:lang w:eastAsia="en-US"/>
        </w:rPr>
        <w:fldChar w:fldCharType="end"/>
      </w:r>
      <w:r w:rsidR="00FA5223" w:rsidRPr="6AFFE944">
        <w:rPr>
          <w:rFonts w:ascii="Century Gothic" w:hAnsi="Century Gothic"/>
          <w:b/>
          <w:bCs/>
          <w:color w:val="000000" w:themeColor="text1"/>
          <w:sz w:val="20"/>
          <w:szCs w:val="20"/>
        </w:rPr>
        <w:t xml:space="preserve"> Número </w:t>
      </w:r>
      <w:r w:rsidR="4A691ADD" w:rsidRPr="6AFFE944">
        <w:rPr>
          <w:rFonts w:ascii="Century Gothic" w:hAnsi="Century Gothic"/>
          <w:b/>
          <w:bCs/>
          <w:color w:val="000000" w:themeColor="text1"/>
          <w:sz w:val="20"/>
          <w:szCs w:val="20"/>
        </w:rPr>
        <w:t>d</w:t>
      </w:r>
      <w:r w:rsidR="00FA5223" w:rsidRPr="6AFFE944">
        <w:rPr>
          <w:rFonts w:ascii="Century Gothic" w:hAnsi="Century Gothic"/>
          <w:b/>
          <w:bCs/>
          <w:color w:val="000000" w:themeColor="text1"/>
          <w:sz w:val="20"/>
          <w:szCs w:val="20"/>
        </w:rPr>
        <w:t xml:space="preserve">e Aprendices </w:t>
      </w:r>
      <w:r w:rsidR="227629E7" w:rsidRPr="6AFFE944">
        <w:rPr>
          <w:rFonts w:ascii="Century Gothic" w:hAnsi="Century Gothic"/>
          <w:b/>
          <w:bCs/>
          <w:color w:val="000000" w:themeColor="text1"/>
          <w:sz w:val="20"/>
          <w:szCs w:val="20"/>
        </w:rPr>
        <w:t>e</w:t>
      </w:r>
      <w:r w:rsidR="00FA5223" w:rsidRPr="6AFFE944">
        <w:rPr>
          <w:rFonts w:ascii="Century Gothic" w:hAnsi="Century Gothic"/>
          <w:b/>
          <w:bCs/>
          <w:color w:val="000000" w:themeColor="text1"/>
          <w:sz w:val="20"/>
          <w:szCs w:val="20"/>
        </w:rPr>
        <w:t>n Etapa Productiva Primer Trimestre Vigencia 2023</w:t>
      </w:r>
      <w:r w:rsidR="00FA5223" w:rsidRPr="6AFFE944">
        <w:rPr>
          <w:rFonts w:ascii="Century Gothic" w:hAnsi="Century Gothic" w:cs="Arial"/>
          <w:b/>
          <w:bCs/>
          <w:color w:val="000000" w:themeColor="text1"/>
          <w:sz w:val="20"/>
          <w:szCs w:val="20"/>
        </w:rPr>
        <w:t>.</w:t>
      </w:r>
    </w:p>
    <w:p w14:paraId="5023141B" w14:textId="77777777" w:rsidR="00FA5223" w:rsidRPr="001E48C5" w:rsidRDefault="00FA5223" w:rsidP="00FA5223">
      <w:pPr>
        <w:widowControl w:val="0"/>
        <w:tabs>
          <w:tab w:val="left" w:pos="822"/>
        </w:tabs>
        <w:autoSpaceDE w:val="0"/>
        <w:autoSpaceDN w:val="0"/>
        <w:outlineLvl w:val="0"/>
        <w:rPr>
          <w:b/>
          <w:bCs/>
          <w:lang w:eastAsia="en-US"/>
        </w:rPr>
      </w:pPr>
    </w:p>
    <w:p w14:paraId="2DA00F0B" w14:textId="77777777" w:rsidR="00FA5223" w:rsidRPr="00FA5223" w:rsidRDefault="00203237" w:rsidP="00FA5223">
      <w:pPr>
        <w:widowControl w:val="0"/>
        <w:autoSpaceDE w:val="0"/>
        <w:autoSpaceDN w:val="0"/>
        <w:jc w:val="both"/>
        <w:rPr>
          <w:rFonts w:ascii="Century Gothic" w:hAnsi="Century Gothic"/>
          <w:sz w:val="20"/>
          <w:szCs w:val="20"/>
          <w:lang w:eastAsia="en-US"/>
        </w:rPr>
      </w:pPr>
      <w:r>
        <w:rPr>
          <w:rFonts w:ascii="Century Gothic" w:hAnsi="Century Gothic"/>
          <w:sz w:val="20"/>
          <w:szCs w:val="20"/>
          <w:lang w:eastAsia="en-US"/>
        </w:rPr>
        <w:t>Para el primer trimestre de la v</w:t>
      </w:r>
      <w:r w:rsidR="00FA5223" w:rsidRPr="00FA5223">
        <w:rPr>
          <w:rFonts w:ascii="Century Gothic" w:hAnsi="Century Gothic"/>
          <w:sz w:val="20"/>
          <w:szCs w:val="20"/>
          <w:lang w:eastAsia="en-US"/>
        </w:rPr>
        <w:t xml:space="preserve">igencia 2023, la entidad </w:t>
      </w:r>
      <w:r>
        <w:rPr>
          <w:rFonts w:ascii="Century Gothic" w:hAnsi="Century Gothic"/>
          <w:sz w:val="20"/>
          <w:szCs w:val="20"/>
          <w:lang w:eastAsia="en-US"/>
        </w:rPr>
        <w:t>vinculó</w:t>
      </w:r>
      <w:r w:rsidR="00FA5223" w:rsidRPr="00FA5223">
        <w:rPr>
          <w:rFonts w:ascii="Century Gothic" w:hAnsi="Century Gothic"/>
          <w:sz w:val="20"/>
          <w:szCs w:val="20"/>
          <w:lang w:eastAsia="en-US"/>
        </w:rPr>
        <w:t xml:space="preserve"> tres aprendices para realizar prácticas empresariales en ambientes reales de los cuales dos (02) están asignados en el área misional (urgencias) y uno (01) en el área de apoyo a la gestión (economato), el costo del trimestre de estos aprendices ascendió a </w:t>
      </w:r>
      <w:r>
        <w:rPr>
          <w:rFonts w:ascii="Century Gothic" w:hAnsi="Century Gothic"/>
          <w:sz w:val="20"/>
          <w:szCs w:val="20"/>
          <w:lang w:eastAsia="en-US"/>
        </w:rPr>
        <w:t>Diez Millones Cuatrocientos Cuarenta Mil Pesos M/cte. ($</w:t>
      </w:r>
      <w:r w:rsidR="00FA5223" w:rsidRPr="00FA5223">
        <w:rPr>
          <w:rFonts w:ascii="Century Gothic" w:hAnsi="Century Gothic"/>
          <w:sz w:val="20"/>
          <w:szCs w:val="20"/>
          <w:lang w:eastAsia="en-US"/>
        </w:rPr>
        <w:t>10.440.000</w:t>
      </w:r>
      <w:r>
        <w:rPr>
          <w:rFonts w:ascii="Century Gothic" w:hAnsi="Century Gothic"/>
          <w:sz w:val="20"/>
          <w:szCs w:val="20"/>
          <w:lang w:eastAsia="en-US"/>
        </w:rPr>
        <w:t>)</w:t>
      </w:r>
      <w:r w:rsidR="00FA5223" w:rsidRPr="00FA5223">
        <w:rPr>
          <w:rFonts w:ascii="Century Gothic" w:hAnsi="Century Gothic"/>
          <w:sz w:val="20"/>
          <w:szCs w:val="20"/>
          <w:lang w:eastAsia="en-US"/>
        </w:rPr>
        <w:t>; mientras que en la vigencia 2022 se vincularon durant</w:t>
      </w:r>
      <w:r>
        <w:rPr>
          <w:rFonts w:ascii="Century Gothic" w:hAnsi="Century Gothic"/>
          <w:sz w:val="20"/>
          <w:szCs w:val="20"/>
          <w:lang w:eastAsia="en-US"/>
        </w:rPr>
        <w:t xml:space="preserve">e el primer trimestre siete </w:t>
      </w:r>
      <w:r w:rsidR="00FA5223" w:rsidRPr="00FA5223">
        <w:rPr>
          <w:rFonts w:ascii="Century Gothic" w:hAnsi="Century Gothic"/>
          <w:sz w:val="20"/>
          <w:szCs w:val="20"/>
          <w:lang w:eastAsia="en-US"/>
        </w:rPr>
        <w:t xml:space="preserve">aprendices distribuidos de la siguiente manera: Uno (1) en el área misional </w:t>
      </w:r>
      <w:r w:rsidR="00FA5223" w:rsidRPr="00FA5223">
        <w:rPr>
          <w:rFonts w:ascii="Century Gothic" w:hAnsi="Century Gothic"/>
          <w:sz w:val="20"/>
          <w:szCs w:val="20"/>
          <w:lang w:eastAsia="en-US"/>
        </w:rPr>
        <w:lastRenderedPageBreak/>
        <w:t xml:space="preserve">(urgencias - consulta y procedimientos) y en el área de apoyo a la gestión así: tres (3) en el área de gestión documental, uno (1) en presupuesto, uno (1) en Talento Humano y uno </w:t>
      </w:r>
      <w:r w:rsidR="00633089">
        <w:rPr>
          <w:rFonts w:ascii="Century Gothic" w:hAnsi="Century Gothic"/>
          <w:sz w:val="20"/>
          <w:szCs w:val="20"/>
          <w:lang w:eastAsia="en-US"/>
        </w:rPr>
        <w:t xml:space="preserve">(1) en el área de mantenimiento, </w:t>
      </w:r>
      <w:r w:rsidR="00FA5223" w:rsidRPr="00FA5223">
        <w:rPr>
          <w:rFonts w:ascii="Century Gothic" w:hAnsi="Century Gothic"/>
          <w:sz w:val="20"/>
          <w:szCs w:val="20"/>
          <w:lang w:eastAsia="en-US"/>
        </w:rPr>
        <w:t xml:space="preserve">el costo del trimestre de estos aprendices ascendió a </w:t>
      </w:r>
      <w:r>
        <w:rPr>
          <w:rFonts w:ascii="Century Gothic" w:hAnsi="Century Gothic"/>
          <w:sz w:val="20"/>
          <w:szCs w:val="20"/>
          <w:lang w:eastAsia="en-US"/>
        </w:rPr>
        <w:t>Veintiún Millones de Pesos M/cte. (</w:t>
      </w:r>
      <w:r w:rsidR="00FA5223" w:rsidRPr="00FA5223">
        <w:rPr>
          <w:rFonts w:ascii="Century Gothic" w:hAnsi="Century Gothic"/>
          <w:sz w:val="20"/>
          <w:szCs w:val="20"/>
          <w:lang w:eastAsia="en-US"/>
        </w:rPr>
        <w:t>$21.000.000</w:t>
      </w:r>
      <w:r>
        <w:rPr>
          <w:rFonts w:ascii="Century Gothic" w:hAnsi="Century Gothic"/>
          <w:sz w:val="20"/>
          <w:szCs w:val="20"/>
          <w:lang w:eastAsia="en-US"/>
        </w:rPr>
        <w:t>)</w:t>
      </w:r>
      <w:r w:rsidR="00FA5223" w:rsidRPr="00FA5223">
        <w:rPr>
          <w:rFonts w:ascii="Century Gothic" w:hAnsi="Century Gothic"/>
          <w:sz w:val="20"/>
          <w:szCs w:val="20"/>
          <w:lang w:eastAsia="en-US"/>
        </w:rPr>
        <w:t xml:space="preserve">, la variación absoluta al comparar los dos trimestres es de </w:t>
      </w:r>
      <w:r>
        <w:rPr>
          <w:rFonts w:ascii="Century Gothic" w:hAnsi="Century Gothic"/>
          <w:sz w:val="20"/>
          <w:szCs w:val="20"/>
          <w:lang w:eastAsia="en-US"/>
        </w:rPr>
        <w:t xml:space="preserve"> Diez Millones Quinientos Sesenta Mil Pesos M/cte. ($</w:t>
      </w:r>
      <w:r w:rsidR="00FA5223" w:rsidRPr="00FA5223">
        <w:rPr>
          <w:rFonts w:ascii="Century Gothic" w:hAnsi="Century Gothic"/>
          <w:sz w:val="20"/>
          <w:szCs w:val="20"/>
          <w:lang w:eastAsia="en-US"/>
        </w:rPr>
        <w:t>10.560.000</w:t>
      </w:r>
      <w:r>
        <w:rPr>
          <w:rFonts w:ascii="Century Gothic" w:hAnsi="Century Gothic"/>
          <w:sz w:val="20"/>
          <w:szCs w:val="20"/>
          <w:lang w:eastAsia="en-US"/>
        </w:rPr>
        <w:t>)</w:t>
      </w:r>
      <w:r w:rsidR="00FA5223" w:rsidRPr="00FA5223">
        <w:rPr>
          <w:rFonts w:ascii="Century Gothic" w:hAnsi="Century Gothic"/>
          <w:sz w:val="20"/>
          <w:szCs w:val="20"/>
          <w:lang w:eastAsia="en-US"/>
        </w:rPr>
        <w:t>, lo cual obedece a la disminución de 4 aprendices SENA du</w:t>
      </w:r>
      <w:r w:rsidR="00FA5223">
        <w:rPr>
          <w:rFonts w:ascii="Century Gothic" w:hAnsi="Century Gothic"/>
          <w:sz w:val="20"/>
          <w:szCs w:val="20"/>
          <w:lang w:eastAsia="en-US"/>
        </w:rPr>
        <w:t>rante el primer trimestre 2023.</w:t>
      </w:r>
    </w:p>
    <w:p w14:paraId="1F3B1409" w14:textId="77777777" w:rsidR="00FA5223" w:rsidRDefault="00FA5223" w:rsidP="00FA5223">
      <w:pPr>
        <w:widowControl w:val="0"/>
        <w:autoSpaceDE w:val="0"/>
        <w:autoSpaceDN w:val="0"/>
        <w:jc w:val="both"/>
        <w:rPr>
          <w:lang w:eastAsia="en-US"/>
        </w:rPr>
      </w:pPr>
    </w:p>
    <w:tbl>
      <w:tblPr>
        <w:tblStyle w:val="Tablaconcuadrcula"/>
        <w:tblW w:w="8998" w:type="dxa"/>
        <w:tblLook w:val="04A0" w:firstRow="1" w:lastRow="0" w:firstColumn="1" w:lastColumn="0" w:noHBand="0" w:noVBand="1"/>
      </w:tblPr>
      <w:tblGrid>
        <w:gridCol w:w="1185"/>
        <w:gridCol w:w="1260"/>
        <w:gridCol w:w="2415"/>
        <w:gridCol w:w="1455"/>
        <w:gridCol w:w="1230"/>
        <w:gridCol w:w="1453"/>
      </w:tblGrid>
      <w:tr w:rsidR="004372D5" w:rsidRPr="004372D5" w14:paraId="0A8C4FAB" w14:textId="77777777" w:rsidTr="7107983F">
        <w:trPr>
          <w:trHeight w:val="521"/>
          <w:tblHeader/>
        </w:trPr>
        <w:tc>
          <w:tcPr>
            <w:tcW w:w="1185" w:type="dxa"/>
            <w:vAlign w:val="center"/>
            <w:hideMark/>
          </w:tcPr>
          <w:p w14:paraId="5DDAA9D1" w14:textId="77777777" w:rsidR="00FA5223" w:rsidRPr="004372D5" w:rsidRDefault="00FA5223" w:rsidP="004372D5">
            <w:pPr>
              <w:jc w:val="center"/>
              <w:rPr>
                <w:rFonts w:ascii="Century Gothic" w:hAnsi="Century Gothic"/>
                <w:b/>
                <w:bCs/>
                <w:sz w:val="16"/>
                <w:szCs w:val="16"/>
                <w:lang w:eastAsia="es-CO"/>
              </w:rPr>
            </w:pPr>
            <w:r w:rsidRPr="004372D5">
              <w:rPr>
                <w:rFonts w:ascii="Century Gothic" w:hAnsi="Century Gothic"/>
                <w:b/>
                <w:bCs/>
                <w:sz w:val="16"/>
                <w:szCs w:val="16"/>
                <w:lang w:eastAsia="es-CO"/>
              </w:rPr>
              <w:t>PERIODO DE CORTE</w:t>
            </w:r>
          </w:p>
        </w:tc>
        <w:tc>
          <w:tcPr>
            <w:tcW w:w="1260" w:type="dxa"/>
            <w:vAlign w:val="center"/>
            <w:hideMark/>
          </w:tcPr>
          <w:p w14:paraId="23218309" w14:textId="77777777" w:rsidR="00FA5223" w:rsidRPr="004372D5" w:rsidRDefault="00FA5223" w:rsidP="004372D5">
            <w:pPr>
              <w:jc w:val="center"/>
              <w:rPr>
                <w:rFonts w:ascii="Century Gothic" w:hAnsi="Century Gothic"/>
                <w:b/>
                <w:bCs/>
                <w:sz w:val="16"/>
                <w:szCs w:val="16"/>
                <w:lang w:eastAsia="es-CO"/>
              </w:rPr>
            </w:pPr>
            <w:r w:rsidRPr="004372D5">
              <w:rPr>
                <w:rFonts w:ascii="Century Gothic" w:hAnsi="Century Gothic"/>
                <w:b/>
                <w:bCs/>
                <w:sz w:val="16"/>
                <w:szCs w:val="16"/>
                <w:lang w:eastAsia="es-CO"/>
              </w:rPr>
              <w:t>NO DE APRENDICES</w:t>
            </w:r>
          </w:p>
        </w:tc>
        <w:tc>
          <w:tcPr>
            <w:tcW w:w="2415" w:type="dxa"/>
            <w:vAlign w:val="center"/>
            <w:hideMark/>
          </w:tcPr>
          <w:p w14:paraId="3B4B08D9" w14:textId="77777777" w:rsidR="00FA5223" w:rsidRPr="004372D5" w:rsidRDefault="00FA5223" w:rsidP="004372D5">
            <w:pPr>
              <w:jc w:val="center"/>
              <w:rPr>
                <w:rFonts w:ascii="Century Gothic" w:hAnsi="Century Gothic"/>
                <w:b/>
                <w:bCs/>
                <w:sz w:val="16"/>
                <w:szCs w:val="16"/>
                <w:lang w:eastAsia="es-CO"/>
              </w:rPr>
            </w:pPr>
            <w:r w:rsidRPr="004372D5">
              <w:rPr>
                <w:rFonts w:ascii="Century Gothic" w:hAnsi="Century Gothic"/>
                <w:b/>
                <w:bCs/>
                <w:sz w:val="16"/>
                <w:szCs w:val="16"/>
                <w:lang w:eastAsia="es-CO"/>
              </w:rPr>
              <w:t>PROGRAMA</w:t>
            </w:r>
          </w:p>
        </w:tc>
        <w:tc>
          <w:tcPr>
            <w:tcW w:w="1455" w:type="dxa"/>
            <w:vAlign w:val="center"/>
            <w:hideMark/>
          </w:tcPr>
          <w:p w14:paraId="15696CE3" w14:textId="77777777" w:rsidR="00FA5223" w:rsidRPr="004372D5" w:rsidRDefault="00FA5223" w:rsidP="004372D5">
            <w:pPr>
              <w:jc w:val="center"/>
              <w:rPr>
                <w:rFonts w:ascii="Century Gothic" w:hAnsi="Century Gothic"/>
                <w:b/>
                <w:bCs/>
                <w:sz w:val="16"/>
                <w:szCs w:val="16"/>
                <w:lang w:eastAsia="es-CO"/>
              </w:rPr>
            </w:pPr>
            <w:r w:rsidRPr="004372D5">
              <w:rPr>
                <w:rFonts w:ascii="Century Gothic" w:hAnsi="Century Gothic"/>
                <w:b/>
                <w:bCs/>
                <w:sz w:val="16"/>
                <w:szCs w:val="16"/>
                <w:lang w:eastAsia="es-CO"/>
              </w:rPr>
              <w:t>CENTRO DE COSTOS</w:t>
            </w:r>
          </w:p>
        </w:tc>
        <w:tc>
          <w:tcPr>
            <w:tcW w:w="1230" w:type="dxa"/>
            <w:vAlign w:val="center"/>
            <w:hideMark/>
          </w:tcPr>
          <w:p w14:paraId="18EA1BD9" w14:textId="77777777" w:rsidR="00FA5223" w:rsidRPr="004372D5" w:rsidRDefault="00FA5223" w:rsidP="004372D5">
            <w:pPr>
              <w:jc w:val="center"/>
              <w:rPr>
                <w:rFonts w:ascii="Century Gothic" w:hAnsi="Century Gothic"/>
                <w:b/>
                <w:bCs/>
                <w:sz w:val="16"/>
                <w:szCs w:val="16"/>
                <w:lang w:eastAsia="es-CO"/>
              </w:rPr>
            </w:pPr>
            <w:r w:rsidRPr="004372D5">
              <w:rPr>
                <w:rFonts w:ascii="Century Gothic" w:hAnsi="Century Gothic"/>
                <w:b/>
                <w:bCs/>
                <w:sz w:val="16"/>
                <w:szCs w:val="16"/>
                <w:lang w:eastAsia="es-CO"/>
              </w:rPr>
              <w:t>TOTAL, TRIMESTRE</w:t>
            </w:r>
          </w:p>
        </w:tc>
        <w:tc>
          <w:tcPr>
            <w:tcW w:w="1453" w:type="dxa"/>
            <w:vAlign w:val="center"/>
            <w:hideMark/>
          </w:tcPr>
          <w:p w14:paraId="1121D54E" w14:textId="77777777" w:rsidR="00FA5223" w:rsidRPr="004372D5" w:rsidRDefault="00FA5223" w:rsidP="004372D5">
            <w:pPr>
              <w:jc w:val="center"/>
              <w:rPr>
                <w:rFonts w:ascii="Century Gothic" w:hAnsi="Century Gothic"/>
                <w:b/>
                <w:bCs/>
                <w:sz w:val="16"/>
                <w:szCs w:val="16"/>
                <w:lang w:eastAsia="es-CO"/>
              </w:rPr>
            </w:pPr>
            <w:r w:rsidRPr="004372D5">
              <w:rPr>
                <w:rFonts w:ascii="Century Gothic" w:hAnsi="Century Gothic"/>
                <w:b/>
                <w:bCs/>
                <w:sz w:val="16"/>
                <w:szCs w:val="16"/>
                <w:lang w:eastAsia="es-CO"/>
              </w:rPr>
              <w:t>VARIACIÓN ABSOLUTA</w:t>
            </w:r>
          </w:p>
        </w:tc>
      </w:tr>
      <w:tr w:rsidR="004372D5" w:rsidRPr="004372D5" w14:paraId="4C26159D" w14:textId="77777777" w:rsidTr="7107983F">
        <w:trPr>
          <w:trHeight w:val="735"/>
        </w:trPr>
        <w:tc>
          <w:tcPr>
            <w:tcW w:w="1185" w:type="dxa"/>
            <w:noWrap/>
            <w:vAlign w:val="center"/>
            <w:hideMark/>
          </w:tcPr>
          <w:p w14:paraId="123ADB19" w14:textId="77777777" w:rsidR="00FA5223" w:rsidRPr="004372D5" w:rsidRDefault="00FA5223" w:rsidP="004372D5">
            <w:pPr>
              <w:jc w:val="center"/>
              <w:rPr>
                <w:rFonts w:ascii="Century Gothic" w:hAnsi="Century Gothic"/>
                <w:b/>
                <w:bCs/>
                <w:color w:val="000000"/>
                <w:sz w:val="16"/>
                <w:szCs w:val="16"/>
                <w:lang w:eastAsia="es-CO"/>
              </w:rPr>
            </w:pPr>
            <w:r w:rsidRPr="004372D5">
              <w:rPr>
                <w:rFonts w:ascii="Century Gothic" w:hAnsi="Century Gothic"/>
                <w:b/>
                <w:bCs/>
                <w:color w:val="000000"/>
                <w:sz w:val="16"/>
                <w:szCs w:val="16"/>
                <w:lang w:eastAsia="es-CO"/>
              </w:rPr>
              <w:t>PRIMER</w:t>
            </w:r>
          </w:p>
          <w:p w14:paraId="57A3ECD3" w14:textId="77777777" w:rsidR="00FA5223" w:rsidRPr="004372D5" w:rsidRDefault="00FA5223" w:rsidP="004372D5">
            <w:pPr>
              <w:jc w:val="center"/>
              <w:rPr>
                <w:rFonts w:ascii="Century Gothic" w:hAnsi="Century Gothic"/>
                <w:b/>
                <w:bCs/>
                <w:color w:val="000000"/>
                <w:sz w:val="16"/>
                <w:szCs w:val="16"/>
                <w:lang w:eastAsia="es-CO"/>
              </w:rPr>
            </w:pPr>
            <w:r w:rsidRPr="004372D5">
              <w:rPr>
                <w:rFonts w:ascii="Century Gothic" w:hAnsi="Century Gothic"/>
                <w:b/>
                <w:bCs/>
                <w:color w:val="000000"/>
                <w:sz w:val="16"/>
                <w:szCs w:val="16"/>
                <w:lang w:eastAsia="es-CO"/>
              </w:rPr>
              <w:t>TRIMESTRE 2023</w:t>
            </w:r>
          </w:p>
        </w:tc>
        <w:tc>
          <w:tcPr>
            <w:tcW w:w="1260" w:type="dxa"/>
            <w:vAlign w:val="center"/>
            <w:hideMark/>
          </w:tcPr>
          <w:p w14:paraId="3C1ED14B" w14:textId="77777777" w:rsidR="00FA5223" w:rsidRPr="004372D5" w:rsidRDefault="00FA5223" w:rsidP="004372D5">
            <w:pPr>
              <w:jc w:val="center"/>
              <w:rPr>
                <w:rFonts w:ascii="Century Gothic" w:hAnsi="Century Gothic"/>
                <w:color w:val="000000"/>
                <w:sz w:val="16"/>
                <w:szCs w:val="16"/>
                <w:lang w:eastAsia="es-CO"/>
              </w:rPr>
            </w:pPr>
            <w:r w:rsidRPr="004372D5">
              <w:rPr>
                <w:rFonts w:ascii="Century Gothic" w:hAnsi="Century Gothic"/>
                <w:color w:val="000000"/>
                <w:sz w:val="16"/>
                <w:szCs w:val="16"/>
                <w:lang w:eastAsia="es-CO"/>
              </w:rPr>
              <w:t>3</w:t>
            </w:r>
          </w:p>
        </w:tc>
        <w:tc>
          <w:tcPr>
            <w:tcW w:w="2415" w:type="dxa"/>
            <w:vAlign w:val="center"/>
            <w:hideMark/>
          </w:tcPr>
          <w:p w14:paraId="0A792754" w14:textId="77777777" w:rsidR="00FA5223" w:rsidRP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Técnico en Enfermería y Tecnólogo e</w:t>
            </w:r>
            <w:r w:rsidR="00FA5223" w:rsidRPr="004372D5">
              <w:rPr>
                <w:rFonts w:ascii="Century Gothic" w:hAnsi="Century Gothic"/>
                <w:color w:val="000000"/>
                <w:sz w:val="16"/>
                <w:szCs w:val="16"/>
                <w:lang w:eastAsia="es-CO"/>
              </w:rPr>
              <w:t>n Sistemas</w:t>
            </w:r>
          </w:p>
        </w:tc>
        <w:tc>
          <w:tcPr>
            <w:tcW w:w="1455" w:type="dxa"/>
            <w:vAlign w:val="center"/>
            <w:hideMark/>
          </w:tcPr>
          <w:p w14:paraId="5E8A0EE3" w14:textId="77777777" w:rsidR="00FA5223" w:rsidRPr="004372D5" w:rsidRDefault="00FA5223" w:rsidP="004372D5">
            <w:pPr>
              <w:jc w:val="both"/>
              <w:rPr>
                <w:rFonts w:ascii="Century Gothic" w:hAnsi="Century Gothic"/>
                <w:color w:val="000000"/>
                <w:sz w:val="16"/>
                <w:szCs w:val="16"/>
                <w:lang w:eastAsia="es-CO"/>
              </w:rPr>
            </w:pPr>
            <w:r w:rsidRPr="004372D5">
              <w:rPr>
                <w:rFonts w:ascii="Century Gothic" w:hAnsi="Century Gothic"/>
                <w:color w:val="000000"/>
                <w:sz w:val="16"/>
                <w:szCs w:val="16"/>
                <w:lang w:eastAsia="es-CO"/>
              </w:rPr>
              <w:t>Urgencias y Economato</w:t>
            </w:r>
          </w:p>
        </w:tc>
        <w:tc>
          <w:tcPr>
            <w:tcW w:w="1230" w:type="dxa"/>
            <w:noWrap/>
            <w:vAlign w:val="center"/>
            <w:hideMark/>
          </w:tcPr>
          <w:p w14:paraId="217176A1" w14:textId="77777777" w:rsidR="00FA5223" w:rsidRPr="004372D5" w:rsidRDefault="00FA5223" w:rsidP="004372D5">
            <w:pPr>
              <w:jc w:val="right"/>
              <w:rPr>
                <w:rFonts w:ascii="Century Gothic" w:hAnsi="Century Gothic"/>
                <w:color w:val="000000"/>
                <w:sz w:val="16"/>
                <w:szCs w:val="16"/>
                <w:lang w:eastAsia="es-CO"/>
              </w:rPr>
            </w:pPr>
            <w:r w:rsidRPr="004372D5">
              <w:rPr>
                <w:rFonts w:ascii="Century Gothic" w:hAnsi="Century Gothic"/>
                <w:color w:val="000000"/>
                <w:sz w:val="16"/>
                <w:szCs w:val="16"/>
                <w:lang w:eastAsia="es-CO"/>
              </w:rPr>
              <w:t>$ 10.440.000</w:t>
            </w:r>
          </w:p>
        </w:tc>
        <w:tc>
          <w:tcPr>
            <w:tcW w:w="1453" w:type="dxa"/>
            <w:vMerge w:val="restart"/>
            <w:noWrap/>
            <w:vAlign w:val="center"/>
            <w:hideMark/>
          </w:tcPr>
          <w:p w14:paraId="29182A70" w14:textId="77777777" w:rsidR="00FA5223" w:rsidRPr="004372D5" w:rsidRDefault="00FA5223" w:rsidP="004372D5">
            <w:pPr>
              <w:jc w:val="right"/>
              <w:rPr>
                <w:rFonts w:ascii="Century Gothic" w:hAnsi="Century Gothic" w:cs="Calibri"/>
                <w:color w:val="000000"/>
                <w:sz w:val="16"/>
                <w:szCs w:val="16"/>
                <w:lang w:eastAsia="es-CO"/>
              </w:rPr>
            </w:pPr>
            <w:r w:rsidRPr="004372D5">
              <w:rPr>
                <w:rFonts w:ascii="Century Gothic" w:hAnsi="Century Gothic" w:cs="Calibri"/>
                <w:sz w:val="16"/>
                <w:szCs w:val="16"/>
                <w:lang w:eastAsia="es-CO"/>
              </w:rPr>
              <w:t>$ 10.560.000</w:t>
            </w:r>
          </w:p>
        </w:tc>
      </w:tr>
      <w:tr w:rsidR="004372D5" w:rsidRPr="004372D5" w14:paraId="7D40FB7E" w14:textId="77777777" w:rsidTr="7107983F">
        <w:trPr>
          <w:trHeight w:val="1997"/>
        </w:trPr>
        <w:tc>
          <w:tcPr>
            <w:tcW w:w="1185" w:type="dxa"/>
            <w:noWrap/>
            <w:vAlign w:val="center"/>
            <w:hideMark/>
          </w:tcPr>
          <w:p w14:paraId="55357B6A" w14:textId="77777777" w:rsidR="00FA5223" w:rsidRPr="004372D5" w:rsidRDefault="00FA5223" w:rsidP="004372D5">
            <w:pPr>
              <w:jc w:val="center"/>
              <w:rPr>
                <w:rFonts w:ascii="Century Gothic" w:hAnsi="Century Gothic"/>
                <w:b/>
                <w:bCs/>
                <w:color w:val="000000"/>
                <w:sz w:val="16"/>
                <w:szCs w:val="16"/>
                <w:lang w:eastAsia="es-CO"/>
              </w:rPr>
            </w:pPr>
            <w:r w:rsidRPr="004372D5">
              <w:rPr>
                <w:rFonts w:ascii="Century Gothic" w:hAnsi="Century Gothic"/>
                <w:b/>
                <w:bCs/>
                <w:color w:val="000000"/>
                <w:sz w:val="16"/>
                <w:szCs w:val="16"/>
                <w:lang w:eastAsia="es-CO"/>
              </w:rPr>
              <w:t>PRIMER</w:t>
            </w:r>
          </w:p>
          <w:p w14:paraId="3154D063" w14:textId="77777777" w:rsidR="00FA5223" w:rsidRPr="004372D5" w:rsidRDefault="00FA5223" w:rsidP="004372D5">
            <w:pPr>
              <w:jc w:val="center"/>
              <w:rPr>
                <w:rFonts w:ascii="Century Gothic" w:hAnsi="Century Gothic"/>
                <w:b/>
                <w:bCs/>
                <w:color w:val="000000"/>
                <w:sz w:val="16"/>
                <w:szCs w:val="16"/>
                <w:lang w:eastAsia="es-CO"/>
              </w:rPr>
            </w:pPr>
            <w:r w:rsidRPr="004372D5">
              <w:rPr>
                <w:rFonts w:ascii="Century Gothic" w:hAnsi="Century Gothic"/>
                <w:b/>
                <w:bCs/>
                <w:color w:val="000000"/>
                <w:sz w:val="16"/>
                <w:szCs w:val="16"/>
                <w:lang w:eastAsia="es-CO"/>
              </w:rPr>
              <w:t>TRIMESTRE 2022</w:t>
            </w:r>
          </w:p>
        </w:tc>
        <w:tc>
          <w:tcPr>
            <w:tcW w:w="1260" w:type="dxa"/>
            <w:noWrap/>
            <w:vAlign w:val="center"/>
            <w:hideMark/>
          </w:tcPr>
          <w:p w14:paraId="109B8484" w14:textId="77777777" w:rsidR="00FA5223" w:rsidRPr="004372D5" w:rsidRDefault="00FA5223" w:rsidP="004372D5">
            <w:pPr>
              <w:jc w:val="center"/>
              <w:rPr>
                <w:rFonts w:ascii="Century Gothic" w:hAnsi="Century Gothic"/>
                <w:color w:val="000000"/>
                <w:sz w:val="16"/>
                <w:szCs w:val="16"/>
                <w:lang w:eastAsia="es-CO"/>
              </w:rPr>
            </w:pPr>
            <w:r w:rsidRPr="004372D5">
              <w:rPr>
                <w:rFonts w:ascii="Century Gothic" w:hAnsi="Century Gothic"/>
                <w:color w:val="000000"/>
                <w:sz w:val="16"/>
                <w:szCs w:val="16"/>
                <w:lang w:eastAsia="es-CO"/>
              </w:rPr>
              <w:t>7</w:t>
            </w:r>
          </w:p>
        </w:tc>
        <w:tc>
          <w:tcPr>
            <w:tcW w:w="2415" w:type="dxa"/>
            <w:vAlign w:val="center"/>
            <w:hideMark/>
          </w:tcPr>
          <w:p w14:paraId="38D70E3D" w14:textId="77777777" w:rsidR="004372D5" w:rsidRDefault="00FA5223" w:rsidP="004372D5">
            <w:pPr>
              <w:jc w:val="both"/>
              <w:rPr>
                <w:rFonts w:ascii="Century Gothic" w:hAnsi="Century Gothic"/>
                <w:color w:val="000000"/>
                <w:sz w:val="16"/>
                <w:szCs w:val="16"/>
                <w:lang w:eastAsia="es-CO"/>
              </w:rPr>
            </w:pPr>
            <w:r w:rsidRPr="004372D5">
              <w:rPr>
                <w:rFonts w:ascii="Century Gothic" w:hAnsi="Century Gothic"/>
                <w:color w:val="000000"/>
                <w:sz w:val="16"/>
                <w:szCs w:val="16"/>
                <w:lang w:eastAsia="es-CO"/>
              </w:rPr>
              <w:t>Tecnólogo en Talento</w:t>
            </w:r>
            <w:r w:rsidR="004372D5">
              <w:rPr>
                <w:rFonts w:ascii="Century Gothic" w:hAnsi="Century Gothic"/>
                <w:color w:val="000000"/>
                <w:sz w:val="16"/>
                <w:szCs w:val="16"/>
                <w:lang w:eastAsia="es-CO"/>
              </w:rPr>
              <w:t xml:space="preserve"> Humano.</w:t>
            </w:r>
          </w:p>
          <w:p w14:paraId="562C75D1" w14:textId="77777777" w:rsidR="004372D5" w:rsidRDefault="004372D5" w:rsidP="004372D5">
            <w:pPr>
              <w:jc w:val="both"/>
              <w:rPr>
                <w:rFonts w:ascii="Century Gothic" w:hAnsi="Century Gothic"/>
                <w:color w:val="000000"/>
                <w:sz w:val="16"/>
                <w:szCs w:val="16"/>
                <w:lang w:eastAsia="es-CO"/>
              </w:rPr>
            </w:pPr>
          </w:p>
          <w:p w14:paraId="2C15AFB9" w14:textId="77777777" w:rsidR="004372D5" w:rsidRDefault="00FA5223" w:rsidP="004372D5">
            <w:pPr>
              <w:jc w:val="both"/>
              <w:rPr>
                <w:rFonts w:ascii="Century Gothic" w:hAnsi="Century Gothic"/>
                <w:color w:val="000000"/>
                <w:sz w:val="16"/>
                <w:szCs w:val="16"/>
                <w:lang w:eastAsia="es-CO"/>
              </w:rPr>
            </w:pPr>
            <w:r w:rsidRPr="004372D5">
              <w:rPr>
                <w:rFonts w:ascii="Century Gothic" w:hAnsi="Century Gothic"/>
                <w:color w:val="000000"/>
                <w:sz w:val="16"/>
                <w:szCs w:val="16"/>
                <w:lang w:eastAsia="es-CO"/>
              </w:rPr>
              <w:t>T</w:t>
            </w:r>
            <w:r w:rsidR="004372D5">
              <w:rPr>
                <w:rFonts w:ascii="Century Gothic" w:hAnsi="Century Gothic"/>
                <w:color w:val="000000"/>
                <w:sz w:val="16"/>
                <w:szCs w:val="16"/>
                <w:lang w:eastAsia="es-CO"/>
              </w:rPr>
              <w:t>ecnólogo en Gestión Documental.</w:t>
            </w:r>
          </w:p>
          <w:p w14:paraId="664355AD" w14:textId="77777777" w:rsidR="004372D5" w:rsidRDefault="004372D5" w:rsidP="004372D5">
            <w:pPr>
              <w:jc w:val="both"/>
              <w:rPr>
                <w:rFonts w:ascii="Century Gothic" w:hAnsi="Century Gothic"/>
                <w:color w:val="000000"/>
                <w:sz w:val="16"/>
                <w:szCs w:val="16"/>
                <w:lang w:eastAsia="es-CO"/>
              </w:rPr>
            </w:pPr>
          </w:p>
          <w:p w14:paraId="16F3FEAF" w14:textId="77777777" w:rsid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Técnico en Enfermería.</w:t>
            </w:r>
          </w:p>
          <w:p w14:paraId="1A965116" w14:textId="77777777" w:rsidR="004372D5" w:rsidRDefault="004372D5" w:rsidP="004372D5">
            <w:pPr>
              <w:jc w:val="both"/>
              <w:rPr>
                <w:rFonts w:ascii="Century Gothic" w:hAnsi="Century Gothic"/>
                <w:color w:val="000000"/>
                <w:sz w:val="16"/>
                <w:szCs w:val="16"/>
                <w:lang w:eastAsia="es-CO"/>
              </w:rPr>
            </w:pPr>
          </w:p>
          <w:p w14:paraId="79DD6A0B" w14:textId="77777777" w:rsidR="004372D5" w:rsidRDefault="00FA5223" w:rsidP="004372D5">
            <w:pPr>
              <w:jc w:val="both"/>
              <w:rPr>
                <w:rFonts w:ascii="Century Gothic" w:hAnsi="Century Gothic"/>
                <w:color w:val="000000"/>
                <w:sz w:val="16"/>
                <w:szCs w:val="16"/>
                <w:lang w:eastAsia="es-CO"/>
              </w:rPr>
            </w:pPr>
            <w:r w:rsidRPr="004372D5">
              <w:rPr>
                <w:rFonts w:ascii="Century Gothic" w:hAnsi="Century Gothic"/>
                <w:color w:val="000000"/>
                <w:sz w:val="16"/>
                <w:szCs w:val="16"/>
                <w:lang w:eastAsia="es-CO"/>
              </w:rPr>
              <w:t>Tecnólogo en Análisis y Desarro</w:t>
            </w:r>
            <w:r w:rsidR="004372D5">
              <w:rPr>
                <w:rFonts w:ascii="Century Gothic" w:hAnsi="Century Gothic"/>
                <w:color w:val="000000"/>
                <w:sz w:val="16"/>
                <w:szCs w:val="16"/>
                <w:lang w:eastAsia="es-CO"/>
              </w:rPr>
              <w:t>llo de Sistemas de Información.</w:t>
            </w:r>
          </w:p>
          <w:p w14:paraId="7DF4E37C" w14:textId="77777777" w:rsidR="004372D5" w:rsidRDefault="004372D5" w:rsidP="004372D5">
            <w:pPr>
              <w:jc w:val="both"/>
              <w:rPr>
                <w:rFonts w:ascii="Century Gothic" w:hAnsi="Century Gothic"/>
                <w:color w:val="000000"/>
                <w:sz w:val="16"/>
                <w:szCs w:val="16"/>
                <w:lang w:eastAsia="es-CO"/>
              </w:rPr>
            </w:pPr>
          </w:p>
          <w:p w14:paraId="1F87CFA9" w14:textId="77777777" w:rsidR="00FA5223" w:rsidRP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 xml:space="preserve">Tecnólogo en Análisis y </w:t>
            </w:r>
            <w:r w:rsidR="00FA5223" w:rsidRPr="004372D5">
              <w:rPr>
                <w:rFonts w:ascii="Century Gothic" w:hAnsi="Century Gothic"/>
                <w:color w:val="000000"/>
                <w:sz w:val="16"/>
                <w:szCs w:val="16"/>
                <w:lang w:eastAsia="es-CO"/>
              </w:rPr>
              <w:t>Desarrollo de Sistemas de Información</w:t>
            </w:r>
            <w:r>
              <w:rPr>
                <w:rFonts w:ascii="Century Gothic" w:hAnsi="Century Gothic"/>
                <w:color w:val="000000"/>
                <w:sz w:val="16"/>
                <w:szCs w:val="16"/>
                <w:lang w:eastAsia="es-CO"/>
              </w:rPr>
              <w:t>.</w:t>
            </w:r>
          </w:p>
        </w:tc>
        <w:tc>
          <w:tcPr>
            <w:tcW w:w="1455" w:type="dxa"/>
            <w:vAlign w:val="center"/>
            <w:hideMark/>
          </w:tcPr>
          <w:p w14:paraId="556CC2A3" w14:textId="77777777" w:rsid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Talento Humano</w:t>
            </w:r>
          </w:p>
          <w:p w14:paraId="44FB30F8" w14:textId="77777777" w:rsidR="004372D5" w:rsidRDefault="004372D5" w:rsidP="004372D5">
            <w:pPr>
              <w:jc w:val="both"/>
              <w:rPr>
                <w:rFonts w:ascii="Century Gothic" w:hAnsi="Century Gothic"/>
                <w:color w:val="000000"/>
                <w:sz w:val="16"/>
                <w:szCs w:val="16"/>
                <w:lang w:eastAsia="es-CO"/>
              </w:rPr>
            </w:pPr>
          </w:p>
          <w:p w14:paraId="596DD7BF" w14:textId="77777777" w:rsid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Gestión Documental</w:t>
            </w:r>
          </w:p>
          <w:p w14:paraId="1DA6542E" w14:textId="77777777" w:rsidR="004372D5" w:rsidRDefault="004372D5" w:rsidP="004372D5">
            <w:pPr>
              <w:jc w:val="both"/>
              <w:rPr>
                <w:rFonts w:ascii="Century Gothic" w:hAnsi="Century Gothic"/>
                <w:color w:val="000000"/>
                <w:sz w:val="16"/>
                <w:szCs w:val="16"/>
                <w:lang w:eastAsia="es-CO"/>
              </w:rPr>
            </w:pPr>
          </w:p>
          <w:p w14:paraId="13EFEDA2" w14:textId="77777777" w:rsid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Urgencias</w:t>
            </w:r>
          </w:p>
          <w:p w14:paraId="3041E394" w14:textId="77777777" w:rsidR="004372D5" w:rsidRDefault="004372D5" w:rsidP="004372D5">
            <w:pPr>
              <w:jc w:val="both"/>
              <w:rPr>
                <w:rFonts w:ascii="Century Gothic" w:hAnsi="Century Gothic"/>
                <w:color w:val="000000"/>
                <w:sz w:val="16"/>
                <w:szCs w:val="16"/>
                <w:lang w:eastAsia="es-CO"/>
              </w:rPr>
            </w:pPr>
          </w:p>
          <w:p w14:paraId="6F51E9C7" w14:textId="77777777" w:rsidR="004372D5" w:rsidRDefault="00FA5223" w:rsidP="004372D5">
            <w:pPr>
              <w:jc w:val="both"/>
              <w:rPr>
                <w:rFonts w:ascii="Century Gothic" w:hAnsi="Century Gothic"/>
                <w:color w:val="000000"/>
                <w:sz w:val="16"/>
                <w:szCs w:val="16"/>
                <w:lang w:eastAsia="es-CO"/>
              </w:rPr>
            </w:pPr>
            <w:r w:rsidRPr="004372D5">
              <w:rPr>
                <w:rFonts w:ascii="Century Gothic" w:hAnsi="Century Gothic"/>
                <w:color w:val="000000"/>
                <w:sz w:val="16"/>
                <w:szCs w:val="16"/>
                <w:lang w:eastAsia="es-CO"/>
              </w:rPr>
              <w:t>Consulta Y Procedi</w:t>
            </w:r>
            <w:r w:rsidR="004372D5">
              <w:rPr>
                <w:rFonts w:ascii="Century Gothic" w:hAnsi="Century Gothic"/>
                <w:color w:val="000000"/>
                <w:sz w:val="16"/>
                <w:szCs w:val="16"/>
                <w:lang w:eastAsia="es-CO"/>
              </w:rPr>
              <w:t>mientos</w:t>
            </w:r>
          </w:p>
          <w:p w14:paraId="722B00AE" w14:textId="77777777" w:rsidR="004372D5" w:rsidRDefault="004372D5" w:rsidP="004372D5">
            <w:pPr>
              <w:jc w:val="both"/>
              <w:rPr>
                <w:rFonts w:ascii="Century Gothic" w:hAnsi="Century Gothic"/>
                <w:color w:val="000000"/>
                <w:sz w:val="16"/>
                <w:szCs w:val="16"/>
                <w:lang w:eastAsia="es-CO"/>
              </w:rPr>
            </w:pPr>
          </w:p>
          <w:p w14:paraId="28F769B2" w14:textId="77777777" w:rsidR="004372D5" w:rsidRDefault="004372D5" w:rsidP="004372D5">
            <w:pPr>
              <w:jc w:val="both"/>
              <w:rPr>
                <w:rFonts w:ascii="Century Gothic" w:hAnsi="Century Gothic"/>
                <w:color w:val="000000"/>
                <w:sz w:val="16"/>
                <w:szCs w:val="16"/>
                <w:lang w:eastAsia="es-CO"/>
              </w:rPr>
            </w:pPr>
            <w:r>
              <w:rPr>
                <w:rFonts w:ascii="Century Gothic" w:hAnsi="Century Gothic"/>
                <w:color w:val="000000"/>
                <w:sz w:val="16"/>
                <w:szCs w:val="16"/>
                <w:lang w:eastAsia="es-CO"/>
              </w:rPr>
              <w:t>Presupuesto</w:t>
            </w:r>
          </w:p>
          <w:p w14:paraId="42C6D796" w14:textId="77777777" w:rsidR="004372D5" w:rsidRDefault="004372D5" w:rsidP="004372D5">
            <w:pPr>
              <w:jc w:val="both"/>
              <w:rPr>
                <w:rFonts w:ascii="Century Gothic" w:hAnsi="Century Gothic"/>
                <w:color w:val="000000"/>
                <w:sz w:val="16"/>
                <w:szCs w:val="16"/>
                <w:lang w:eastAsia="es-CO"/>
              </w:rPr>
            </w:pPr>
          </w:p>
          <w:p w14:paraId="087FED37" w14:textId="77777777" w:rsidR="00FA5223" w:rsidRPr="004372D5" w:rsidRDefault="00FA5223" w:rsidP="004372D5">
            <w:pPr>
              <w:jc w:val="both"/>
              <w:rPr>
                <w:rFonts w:ascii="Century Gothic" w:hAnsi="Century Gothic"/>
                <w:color w:val="000000"/>
                <w:sz w:val="16"/>
                <w:szCs w:val="16"/>
                <w:lang w:eastAsia="es-CO"/>
              </w:rPr>
            </w:pPr>
            <w:r w:rsidRPr="004372D5">
              <w:rPr>
                <w:rFonts w:ascii="Century Gothic" w:hAnsi="Century Gothic"/>
                <w:color w:val="000000"/>
                <w:sz w:val="16"/>
                <w:szCs w:val="16"/>
                <w:lang w:eastAsia="es-CO"/>
              </w:rPr>
              <w:t>Mantenimiento</w:t>
            </w:r>
          </w:p>
        </w:tc>
        <w:tc>
          <w:tcPr>
            <w:tcW w:w="1230" w:type="dxa"/>
            <w:noWrap/>
            <w:vAlign w:val="center"/>
            <w:hideMark/>
          </w:tcPr>
          <w:p w14:paraId="59459825" w14:textId="77777777" w:rsidR="00FA5223" w:rsidRPr="004372D5" w:rsidRDefault="00FA5223" w:rsidP="004372D5">
            <w:pPr>
              <w:rPr>
                <w:rFonts w:ascii="Century Gothic" w:hAnsi="Century Gothic"/>
                <w:color w:val="000000"/>
                <w:sz w:val="16"/>
                <w:szCs w:val="16"/>
                <w:lang w:eastAsia="es-CO"/>
              </w:rPr>
            </w:pPr>
            <w:r w:rsidRPr="004372D5">
              <w:rPr>
                <w:rFonts w:ascii="Century Gothic" w:hAnsi="Century Gothic"/>
                <w:color w:val="000000"/>
                <w:sz w:val="16"/>
                <w:szCs w:val="16"/>
                <w:lang w:eastAsia="es-CO"/>
              </w:rPr>
              <w:t>$ 21.000.000</w:t>
            </w:r>
          </w:p>
        </w:tc>
        <w:tc>
          <w:tcPr>
            <w:tcW w:w="1453" w:type="dxa"/>
            <w:vMerge/>
            <w:vAlign w:val="center"/>
            <w:hideMark/>
          </w:tcPr>
          <w:p w14:paraId="6E1831B3" w14:textId="77777777" w:rsidR="00FA5223" w:rsidRPr="004372D5" w:rsidRDefault="00FA5223" w:rsidP="004372D5">
            <w:pPr>
              <w:rPr>
                <w:rFonts w:ascii="Century Gothic" w:hAnsi="Century Gothic" w:cs="Calibri"/>
                <w:color w:val="000000"/>
                <w:sz w:val="16"/>
                <w:szCs w:val="16"/>
                <w:lang w:eastAsia="es-CO"/>
              </w:rPr>
            </w:pPr>
          </w:p>
        </w:tc>
      </w:tr>
    </w:tbl>
    <w:p w14:paraId="2124B301" w14:textId="77777777" w:rsidR="00FA5223" w:rsidRPr="00A33D0F" w:rsidRDefault="00FA5223" w:rsidP="00FA5223">
      <w:pPr>
        <w:widowControl w:val="0"/>
        <w:autoSpaceDE w:val="0"/>
        <w:autoSpaceDN w:val="0"/>
        <w:ind w:right="120"/>
        <w:jc w:val="both"/>
        <w:rPr>
          <w:rFonts w:ascii="Century Gothic" w:hAnsi="Century Gothic"/>
          <w:sz w:val="16"/>
          <w:szCs w:val="16"/>
          <w:lang w:eastAsia="en-US"/>
        </w:rPr>
      </w:pPr>
      <w:r w:rsidRPr="00A33D0F">
        <w:rPr>
          <w:rFonts w:ascii="Century Gothic" w:hAnsi="Century Gothic"/>
          <w:lang w:eastAsia="en-US"/>
        </w:rPr>
        <w:t xml:space="preserve">  </w:t>
      </w:r>
      <w:r w:rsidRPr="00A33D0F">
        <w:rPr>
          <w:rFonts w:ascii="Century Gothic" w:hAnsi="Century Gothic"/>
          <w:sz w:val="16"/>
          <w:szCs w:val="16"/>
          <w:lang w:eastAsia="en-US"/>
        </w:rPr>
        <w:t>F.I. Propia del área de Gestión de Talento Humano</w:t>
      </w:r>
    </w:p>
    <w:p w14:paraId="54E11D2A" w14:textId="77777777" w:rsidR="0092106C" w:rsidRPr="00B77414" w:rsidRDefault="0092106C" w:rsidP="00FA5223">
      <w:pPr>
        <w:widowControl w:val="0"/>
        <w:autoSpaceDE w:val="0"/>
        <w:autoSpaceDN w:val="0"/>
        <w:adjustRightInd w:val="0"/>
        <w:jc w:val="both"/>
        <w:rPr>
          <w:rFonts w:ascii="Century Gothic" w:hAnsi="Century Gothic" w:cs="Arial"/>
          <w:i/>
          <w:sz w:val="16"/>
          <w:szCs w:val="18"/>
          <w:highlight w:val="yellow"/>
        </w:rPr>
      </w:pPr>
    </w:p>
    <w:p w14:paraId="1E3FA4B1" w14:textId="77777777" w:rsidR="00F13B25" w:rsidRPr="00F13B25" w:rsidRDefault="00F13B25" w:rsidP="00F13B25">
      <w:pPr>
        <w:widowControl w:val="0"/>
        <w:autoSpaceDE w:val="0"/>
        <w:autoSpaceDN w:val="0"/>
        <w:adjustRightInd w:val="0"/>
        <w:jc w:val="both"/>
        <w:rPr>
          <w:rFonts w:ascii="Century Gothic" w:hAnsi="Century Gothic"/>
          <w:b/>
          <w:bCs/>
          <w:iCs/>
          <w:color w:val="000000"/>
          <w:sz w:val="20"/>
          <w:szCs w:val="22"/>
        </w:rPr>
      </w:pPr>
      <w:r w:rsidRPr="00F13B25">
        <w:rPr>
          <w:rFonts w:ascii="Century Gothic" w:hAnsi="Century Gothic"/>
          <w:b/>
          <w:color w:val="000000"/>
          <w:sz w:val="20"/>
          <w:szCs w:val="22"/>
        </w:rPr>
        <w:t xml:space="preserve">Consolidado Comparativo Estudiantes Docencia de Servicio Con Corte a 30 de </w:t>
      </w:r>
      <w:r w:rsidR="00352AA9" w:rsidRPr="00F13B25">
        <w:rPr>
          <w:rFonts w:ascii="Century Gothic" w:hAnsi="Century Gothic"/>
          <w:b/>
          <w:color w:val="000000"/>
          <w:sz w:val="20"/>
          <w:szCs w:val="22"/>
        </w:rPr>
        <w:t>marzo</w:t>
      </w:r>
      <w:r w:rsidRPr="00F13B25">
        <w:rPr>
          <w:rFonts w:ascii="Century Gothic" w:hAnsi="Century Gothic"/>
          <w:b/>
          <w:color w:val="000000"/>
          <w:sz w:val="20"/>
          <w:szCs w:val="22"/>
        </w:rPr>
        <w:t xml:space="preserve"> de las vigencias 2023-2022</w:t>
      </w:r>
      <w:r w:rsidRPr="00F13B25">
        <w:rPr>
          <w:rFonts w:ascii="Century Gothic" w:hAnsi="Century Gothic"/>
          <w:b/>
          <w:bCs/>
          <w:iCs/>
          <w:color w:val="000000"/>
          <w:sz w:val="20"/>
          <w:szCs w:val="22"/>
        </w:rPr>
        <w:t>.</w:t>
      </w:r>
    </w:p>
    <w:p w14:paraId="31126E5D" w14:textId="77777777" w:rsidR="00F13B25" w:rsidRPr="001E48C5" w:rsidRDefault="00F13B25" w:rsidP="00F13B25">
      <w:pPr>
        <w:widowControl w:val="0"/>
        <w:tabs>
          <w:tab w:val="left" w:pos="822"/>
        </w:tabs>
        <w:autoSpaceDE w:val="0"/>
        <w:autoSpaceDN w:val="0"/>
        <w:outlineLvl w:val="0"/>
        <w:rPr>
          <w:b/>
          <w:bCs/>
          <w:lang w:eastAsia="en-US"/>
        </w:rPr>
      </w:pPr>
    </w:p>
    <w:p w14:paraId="42A37E6B" w14:textId="77777777" w:rsidR="00F13B25" w:rsidRPr="00F13B25" w:rsidRDefault="00F13B25" w:rsidP="00F13B25">
      <w:pPr>
        <w:widowControl w:val="0"/>
        <w:overflowPunct w:val="0"/>
        <w:autoSpaceDE w:val="0"/>
        <w:autoSpaceDN w:val="0"/>
        <w:adjustRightInd w:val="0"/>
        <w:ind w:right="-92"/>
        <w:jc w:val="both"/>
        <w:textAlignment w:val="baseline"/>
        <w:rPr>
          <w:rFonts w:ascii="Century Gothic" w:hAnsi="Century Gothic"/>
          <w:sz w:val="20"/>
          <w:lang w:eastAsia="en-US"/>
        </w:rPr>
      </w:pPr>
      <w:r w:rsidRPr="00F13B25">
        <w:rPr>
          <w:rFonts w:ascii="Century Gothic" w:hAnsi="Century Gothic"/>
          <w:bCs/>
          <w:sz w:val="20"/>
        </w:rPr>
        <w:t>Actualmente existen convenios interadministrativos de prácticas entre la E.S.E. Hosp</w:t>
      </w:r>
      <w:r w:rsidR="00BD57FA">
        <w:rPr>
          <w:rFonts w:ascii="Century Gothic" w:hAnsi="Century Gothic"/>
          <w:bCs/>
          <w:sz w:val="20"/>
        </w:rPr>
        <w:t>ital San José del Guaviare, la U</w:t>
      </w:r>
      <w:r w:rsidRPr="00F13B25">
        <w:rPr>
          <w:rFonts w:ascii="Century Gothic" w:hAnsi="Century Gothic"/>
          <w:bCs/>
          <w:sz w:val="20"/>
        </w:rPr>
        <w:t>niversidad Nacional de Colombia, a quienes se les reconoc</w:t>
      </w:r>
      <w:r w:rsidR="00EF3F72">
        <w:rPr>
          <w:rFonts w:ascii="Century Gothic" w:hAnsi="Century Gothic"/>
          <w:bCs/>
          <w:sz w:val="20"/>
        </w:rPr>
        <w:t>e una bonificación mensual de Un Millón Novecientos Cincuenta Mil Pesos M/cte. ($</w:t>
      </w:r>
      <w:r w:rsidRPr="00F13B25">
        <w:rPr>
          <w:rFonts w:ascii="Century Gothic" w:hAnsi="Century Gothic"/>
          <w:bCs/>
          <w:sz w:val="20"/>
        </w:rPr>
        <w:t>1.950.000</w:t>
      </w:r>
      <w:r w:rsidR="00BD57FA">
        <w:rPr>
          <w:rFonts w:ascii="Century Gothic" w:hAnsi="Century Gothic"/>
          <w:bCs/>
          <w:sz w:val="20"/>
        </w:rPr>
        <w:t>), con la U</w:t>
      </w:r>
      <w:r w:rsidR="00EF3F72">
        <w:rPr>
          <w:rFonts w:ascii="Century Gothic" w:hAnsi="Century Gothic"/>
          <w:bCs/>
          <w:sz w:val="20"/>
        </w:rPr>
        <w:t xml:space="preserve">niversidad </w:t>
      </w:r>
      <w:r w:rsidRPr="00F13B25">
        <w:rPr>
          <w:rFonts w:ascii="Century Gothic" w:hAnsi="Century Gothic"/>
          <w:bCs/>
          <w:sz w:val="20"/>
        </w:rPr>
        <w:t>EAFIT</w:t>
      </w:r>
      <w:r w:rsidR="00EF3F72">
        <w:rPr>
          <w:rFonts w:ascii="Century Gothic" w:hAnsi="Century Gothic"/>
          <w:bCs/>
          <w:sz w:val="20"/>
        </w:rPr>
        <w:t xml:space="preserve"> (Escuela de Administración, Finanzas e Instituto Tecnológico)</w:t>
      </w:r>
      <w:r w:rsidR="00BD57FA">
        <w:rPr>
          <w:rFonts w:ascii="Century Gothic" w:hAnsi="Century Gothic"/>
          <w:bCs/>
          <w:sz w:val="20"/>
        </w:rPr>
        <w:t xml:space="preserve"> y la U</w:t>
      </w:r>
      <w:r w:rsidRPr="00F13B25">
        <w:rPr>
          <w:rFonts w:ascii="Century Gothic" w:hAnsi="Century Gothic"/>
          <w:bCs/>
          <w:sz w:val="20"/>
        </w:rPr>
        <w:t>niversidad de Santander, a estos últimos se le reconoce una bonific</w:t>
      </w:r>
      <w:r w:rsidR="00BD57FA">
        <w:rPr>
          <w:rFonts w:ascii="Century Gothic" w:hAnsi="Century Gothic"/>
          <w:bCs/>
          <w:sz w:val="20"/>
        </w:rPr>
        <w:t>ación mensual equivalente a un Salario Mínimo M</w:t>
      </w:r>
      <w:r w:rsidRPr="00F13B25">
        <w:rPr>
          <w:rFonts w:ascii="Century Gothic" w:hAnsi="Century Gothic"/>
          <w:bCs/>
          <w:sz w:val="20"/>
        </w:rPr>
        <w:t xml:space="preserve">ensual </w:t>
      </w:r>
      <w:r w:rsidR="00BD57FA">
        <w:rPr>
          <w:rFonts w:ascii="Century Gothic" w:hAnsi="Century Gothic"/>
          <w:bCs/>
          <w:sz w:val="20"/>
        </w:rPr>
        <w:t>Legal V</w:t>
      </w:r>
      <w:r w:rsidRPr="00F13B25">
        <w:rPr>
          <w:rFonts w:ascii="Century Gothic" w:hAnsi="Century Gothic"/>
          <w:bCs/>
          <w:sz w:val="20"/>
        </w:rPr>
        <w:t xml:space="preserve">igente, </w:t>
      </w:r>
      <w:r w:rsidR="00BD57FA">
        <w:rPr>
          <w:rFonts w:ascii="Century Gothic" w:hAnsi="Century Gothic"/>
          <w:sz w:val="20"/>
          <w:lang w:eastAsia="en-US"/>
        </w:rPr>
        <w:t>no obstante</w:t>
      </w:r>
      <w:r w:rsidRPr="00F13B25">
        <w:rPr>
          <w:rFonts w:ascii="Century Gothic" w:hAnsi="Century Gothic"/>
          <w:sz w:val="20"/>
          <w:lang w:eastAsia="en-US"/>
        </w:rPr>
        <w:t xml:space="preserve"> es preciso señalar que la entidad educativa es quien paga mensualmente el costo de la ARL de estos estudiantes. </w:t>
      </w:r>
    </w:p>
    <w:p w14:paraId="2DE403A5" w14:textId="77777777" w:rsidR="00F13B25" w:rsidRPr="00F13B25" w:rsidRDefault="00F13B25" w:rsidP="00F13B25">
      <w:pPr>
        <w:widowControl w:val="0"/>
        <w:overflowPunct w:val="0"/>
        <w:autoSpaceDE w:val="0"/>
        <w:autoSpaceDN w:val="0"/>
        <w:adjustRightInd w:val="0"/>
        <w:ind w:right="-92"/>
        <w:jc w:val="both"/>
        <w:textAlignment w:val="baseline"/>
        <w:rPr>
          <w:rFonts w:ascii="Century Gothic" w:hAnsi="Century Gothic"/>
          <w:bCs/>
          <w:sz w:val="20"/>
        </w:rPr>
      </w:pPr>
    </w:p>
    <w:p w14:paraId="32FACAF5" w14:textId="77777777" w:rsidR="00F13B25" w:rsidRPr="00F13B25" w:rsidRDefault="00F13B25" w:rsidP="00F13B25">
      <w:pPr>
        <w:jc w:val="both"/>
        <w:rPr>
          <w:rFonts w:ascii="Century Gothic" w:hAnsi="Century Gothic"/>
          <w:sz w:val="20"/>
          <w:lang w:eastAsia="en-US"/>
        </w:rPr>
      </w:pPr>
      <w:r w:rsidRPr="00F13B25">
        <w:rPr>
          <w:rFonts w:ascii="Century Gothic" w:hAnsi="Century Gothic"/>
          <w:bCs/>
          <w:sz w:val="20"/>
        </w:rPr>
        <w:t xml:space="preserve">Durante el primer trimestre 2023 se </w:t>
      </w:r>
      <w:r w:rsidRPr="00F13B25">
        <w:rPr>
          <w:rFonts w:ascii="Century Gothic" w:hAnsi="Century Gothic"/>
          <w:sz w:val="20"/>
          <w:lang w:eastAsia="en-US"/>
        </w:rPr>
        <w:t>vincula</w:t>
      </w:r>
      <w:r w:rsidR="00403429">
        <w:rPr>
          <w:rFonts w:ascii="Century Gothic" w:hAnsi="Century Gothic"/>
          <w:sz w:val="20"/>
          <w:lang w:eastAsia="en-US"/>
        </w:rPr>
        <w:t>ron siete (7) estudiantes así: cuatro (</w:t>
      </w:r>
      <w:r w:rsidRPr="00F13B25">
        <w:rPr>
          <w:rFonts w:ascii="Century Gothic" w:hAnsi="Century Gothic"/>
          <w:sz w:val="20"/>
          <w:lang w:eastAsia="en-US"/>
        </w:rPr>
        <w:t xml:space="preserve">4) de medicina; dos (2) instrumentadores y un (1) de finanzas, quienes han realizado prácticas en ambientes reales. El costo de este trimestre fue de </w:t>
      </w:r>
      <w:r w:rsidR="00403429">
        <w:rPr>
          <w:rFonts w:ascii="Century Gothic" w:hAnsi="Century Gothic"/>
          <w:sz w:val="20"/>
          <w:lang w:eastAsia="en-US"/>
        </w:rPr>
        <w:t>Treinta y Tres Millones Ochocientos Cuarenta Mil Pesos M/cte. (</w:t>
      </w:r>
      <w:r w:rsidRPr="00F13B25">
        <w:rPr>
          <w:rFonts w:ascii="Century Gothic" w:hAnsi="Century Gothic"/>
          <w:sz w:val="20"/>
          <w:lang w:eastAsia="en-US"/>
        </w:rPr>
        <w:t>$ 33.840.000</w:t>
      </w:r>
      <w:r w:rsidR="00403429">
        <w:rPr>
          <w:rFonts w:ascii="Century Gothic" w:hAnsi="Century Gothic"/>
          <w:sz w:val="20"/>
          <w:lang w:eastAsia="en-US"/>
        </w:rPr>
        <w:t>)</w:t>
      </w:r>
      <w:r w:rsidRPr="00F13B25">
        <w:rPr>
          <w:rFonts w:ascii="Century Gothic" w:hAnsi="Century Gothic"/>
          <w:sz w:val="20"/>
          <w:lang w:eastAsia="en-US"/>
        </w:rPr>
        <w:t xml:space="preserve">, igualmente durante el primer trimestre 2022 rotaron </w:t>
      </w:r>
      <w:r w:rsidR="00403429">
        <w:rPr>
          <w:rFonts w:ascii="Century Gothic" w:hAnsi="Century Gothic"/>
          <w:sz w:val="20"/>
          <w:lang w:eastAsia="en-US"/>
        </w:rPr>
        <w:t>cinco (</w:t>
      </w:r>
      <w:r w:rsidRPr="00F13B25">
        <w:rPr>
          <w:rFonts w:ascii="Century Gothic" w:hAnsi="Century Gothic"/>
          <w:sz w:val="20"/>
          <w:lang w:eastAsia="en-US"/>
        </w:rPr>
        <w:t>5</w:t>
      </w:r>
      <w:r w:rsidR="00403429">
        <w:rPr>
          <w:rFonts w:ascii="Century Gothic" w:hAnsi="Century Gothic"/>
          <w:sz w:val="20"/>
          <w:lang w:eastAsia="en-US"/>
        </w:rPr>
        <w:t>)</w:t>
      </w:r>
      <w:r w:rsidRPr="00F13B25">
        <w:rPr>
          <w:rFonts w:ascii="Century Gothic" w:hAnsi="Century Gothic"/>
          <w:sz w:val="20"/>
          <w:lang w:eastAsia="en-US"/>
        </w:rPr>
        <w:t xml:space="preserve"> estudiantes de medicina, con </w:t>
      </w:r>
      <w:r w:rsidR="00403429">
        <w:rPr>
          <w:rFonts w:ascii="Century Gothic" w:hAnsi="Century Gothic"/>
          <w:sz w:val="20"/>
          <w:lang w:eastAsia="en-US"/>
        </w:rPr>
        <w:t>un costo para el trimestre de Veinticinco Millones Novecientos Cuarenta y Siete Mil Ochocientos Noventa Pesos M/cte. ($</w:t>
      </w:r>
      <w:r w:rsidRPr="00F13B25">
        <w:rPr>
          <w:rFonts w:ascii="Century Gothic" w:hAnsi="Century Gothic"/>
          <w:sz w:val="20"/>
          <w:lang w:eastAsia="en-US"/>
        </w:rPr>
        <w:t>25.947.890</w:t>
      </w:r>
      <w:r w:rsidR="00403429">
        <w:rPr>
          <w:rFonts w:ascii="Century Gothic" w:hAnsi="Century Gothic"/>
          <w:sz w:val="20"/>
          <w:lang w:eastAsia="en-US"/>
        </w:rPr>
        <w:t>)</w:t>
      </w:r>
      <w:r w:rsidRPr="00F13B25">
        <w:rPr>
          <w:rFonts w:ascii="Century Gothic" w:hAnsi="Century Gothic"/>
          <w:sz w:val="20"/>
          <w:lang w:eastAsia="en-US"/>
        </w:rPr>
        <w:t xml:space="preserve"> finalmente, como se observa en el siguiente cuadro la variación absoluta fue de un incremento de </w:t>
      </w:r>
      <w:r w:rsidR="00403429">
        <w:rPr>
          <w:rFonts w:ascii="Century Gothic" w:hAnsi="Century Gothic"/>
          <w:sz w:val="20"/>
          <w:lang w:eastAsia="en-US"/>
        </w:rPr>
        <w:t>Siete Millones Ochocientos Noventa y Dos Mil Ciento Diez Pesos M/cte. (</w:t>
      </w:r>
      <w:r w:rsidR="00403429">
        <w:rPr>
          <w:rFonts w:ascii="Century Gothic" w:hAnsi="Century Gothic"/>
          <w:color w:val="000000"/>
          <w:sz w:val="20"/>
          <w:lang w:eastAsia="es-CO"/>
        </w:rPr>
        <w:t>$</w:t>
      </w:r>
      <w:r w:rsidRPr="00F13B25">
        <w:rPr>
          <w:rFonts w:ascii="Century Gothic" w:hAnsi="Century Gothic"/>
          <w:color w:val="000000"/>
          <w:sz w:val="20"/>
          <w:lang w:eastAsia="es-CO"/>
        </w:rPr>
        <w:t>7.892.110</w:t>
      </w:r>
      <w:r w:rsidR="00403429">
        <w:rPr>
          <w:rFonts w:ascii="Century Gothic" w:hAnsi="Century Gothic"/>
          <w:color w:val="000000"/>
          <w:sz w:val="20"/>
          <w:lang w:eastAsia="es-CO"/>
        </w:rPr>
        <w:t>)</w:t>
      </w:r>
      <w:r w:rsidRPr="00F13B25">
        <w:rPr>
          <w:rFonts w:ascii="Century Gothic" w:hAnsi="Century Gothic"/>
          <w:color w:val="000000"/>
          <w:sz w:val="20"/>
          <w:lang w:eastAsia="es-CO"/>
        </w:rPr>
        <w:t xml:space="preserve">, lo cual obedece a que se amplió la rotación de pasantes. </w:t>
      </w:r>
    </w:p>
    <w:p w14:paraId="62431CDC" w14:textId="77777777" w:rsidR="00F13B25" w:rsidRDefault="00F13B25" w:rsidP="00F13B25">
      <w:pPr>
        <w:widowControl w:val="0"/>
        <w:overflowPunct w:val="0"/>
        <w:autoSpaceDE w:val="0"/>
        <w:autoSpaceDN w:val="0"/>
        <w:adjustRightInd w:val="0"/>
        <w:ind w:right="-92"/>
        <w:jc w:val="both"/>
        <w:textAlignment w:val="baseline"/>
        <w:rPr>
          <w:lang w:eastAsia="en-US"/>
        </w:rPr>
      </w:pPr>
    </w:p>
    <w:tbl>
      <w:tblPr>
        <w:tblStyle w:val="Tablaconcuadrcula"/>
        <w:tblW w:w="8830" w:type="dxa"/>
        <w:tblLayout w:type="fixed"/>
        <w:tblLook w:val="04A0" w:firstRow="1" w:lastRow="0" w:firstColumn="1" w:lastColumn="0" w:noHBand="0" w:noVBand="1"/>
      </w:tblPr>
      <w:tblGrid>
        <w:gridCol w:w="1125"/>
        <w:gridCol w:w="1210"/>
        <w:gridCol w:w="1259"/>
        <w:gridCol w:w="2522"/>
        <w:gridCol w:w="1529"/>
        <w:gridCol w:w="1185"/>
      </w:tblGrid>
      <w:tr w:rsidR="00F13B25" w:rsidRPr="00F13B25" w14:paraId="66270279" w14:textId="77777777" w:rsidTr="004B6EC1">
        <w:trPr>
          <w:trHeight w:val="435"/>
        </w:trPr>
        <w:tc>
          <w:tcPr>
            <w:tcW w:w="1125" w:type="dxa"/>
            <w:vAlign w:val="center"/>
            <w:hideMark/>
          </w:tcPr>
          <w:p w14:paraId="5F885987" w14:textId="77777777" w:rsidR="00F13B25" w:rsidRPr="00F13B25" w:rsidRDefault="00F13B25" w:rsidP="00F13B25">
            <w:pPr>
              <w:jc w:val="center"/>
              <w:rPr>
                <w:rFonts w:ascii="Century Gothic" w:hAnsi="Century Gothic"/>
                <w:b/>
                <w:bCs/>
                <w:sz w:val="16"/>
                <w:szCs w:val="16"/>
                <w:lang w:eastAsia="es-CO"/>
              </w:rPr>
            </w:pPr>
            <w:r>
              <w:rPr>
                <w:rFonts w:ascii="Century Gothic" w:hAnsi="Century Gothic"/>
                <w:b/>
                <w:bCs/>
                <w:sz w:val="16"/>
                <w:szCs w:val="16"/>
                <w:lang w:eastAsia="es-CO"/>
              </w:rPr>
              <w:t>TRIMESTRE</w:t>
            </w:r>
          </w:p>
        </w:tc>
        <w:tc>
          <w:tcPr>
            <w:tcW w:w="1210" w:type="dxa"/>
            <w:vAlign w:val="center"/>
            <w:hideMark/>
          </w:tcPr>
          <w:p w14:paraId="477E7D5B" w14:textId="77777777" w:rsidR="00F13B25" w:rsidRPr="00F13B25" w:rsidRDefault="00F13B25" w:rsidP="00F13B25">
            <w:pPr>
              <w:jc w:val="center"/>
              <w:rPr>
                <w:rFonts w:ascii="Century Gothic" w:hAnsi="Century Gothic"/>
                <w:b/>
                <w:bCs/>
                <w:sz w:val="16"/>
                <w:szCs w:val="16"/>
                <w:lang w:eastAsia="es-CO"/>
              </w:rPr>
            </w:pPr>
            <w:r w:rsidRPr="00F13B25">
              <w:rPr>
                <w:rFonts w:ascii="Century Gothic" w:hAnsi="Century Gothic"/>
                <w:b/>
                <w:bCs/>
                <w:sz w:val="16"/>
                <w:szCs w:val="16"/>
                <w:lang w:eastAsia="es-CO"/>
              </w:rPr>
              <w:t>No ESTUDIANTES PREGRADO</w:t>
            </w:r>
          </w:p>
        </w:tc>
        <w:tc>
          <w:tcPr>
            <w:tcW w:w="1259" w:type="dxa"/>
            <w:vAlign w:val="center"/>
            <w:hideMark/>
          </w:tcPr>
          <w:p w14:paraId="75388153" w14:textId="77777777" w:rsidR="00F13B25" w:rsidRPr="00F13B25" w:rsidRDefault="00F13B25" w:rsidP="00F13B25">
            <w:pPr>
              <w:jc w:val="center"/>
              <w:rPr>
                <w:rFonts w:ascii="Century Gothic" w:hAnsi="Century Gothic"/>
                <w:b/>
                <w:bCs/>
                <w:sz w:val="16"/>
                <w:szCs w:val="16"/>
                <w:lang w:eastAsia="es-CO"/>
              </w:rPr>
            </w:pPr>
            <w:r w:rsidRPr="00F13B25">
              <w:rPr>
                <w:rFonts w:ascii="Century Gothic" w:hAnsi="Century Gothic"/>
                <w:b/>
                <w:bCs/>
                <w:sz w:val="16"/>
                <w:szCs w:val="16"/>
                <w:lang w:eastAsia="en-US"/>
              </w:rPr>
              <w:t>PROGRAMA</w:t>
            </w:r>
          </w:p>
        </w:tc>
        <w:tc>
          <w:tcPr>
            <w:tcW w:w="2522" w:type="dxa"/>
            <w:vAlign w:val="center"/>
            <w:hideMark/>
          </w:tcPr>
          <w:p w14:paraId="202F4527" w14:textId="77777777" w:rsidR="00F13B25" w:rsidRPr="00F13B25" w:rsidRDefault="00F13B25" w:rsidP="00F13B25">
            <w:pPr>
              <w:jc w:val="center"/>
              <w:rPr>
                <w:rFonts w:ascii="Century Gothic" w:hAnsi="Century Gothic"/>
                <w:b/>
                <w:bCs/>
                <w:sz w:val="16"/>
                <w:szCs w:val="16"/>
                <w:lang w:eastAsia="es-CO"/>
              </w:rPr>
            </w:pPr>
            <w:r w:rsidRPr="00F13B25">
              <w:rPr>
                <w:rFonts w:ascii="Century Gothic" w:hAnsi="Century Gothic"/>
                <w:b/>
                <w:bCs/>
                <w:sz w:val="16"/>
                <w:szCs w:val="16"/>
                <w:lang w:eastAsia="en-US"/>
              </w:rPr>
              <w:t>CENTRO DE COSTOS</w:t>
            </w:r>
          </w:p>
        </w:tc>
        <w:tc>
          <w:tcPr>
            <w:tcW w:w="1529" w:type="dxa"/>
            <w:vAlign w:val="center"/>
            <w:hideMark/>
          </w:tcPr>
          <w:p w14:paraId="72666C5A" w14:textId="1B8EDD87" w:rsidR="00F13B25" w:rsidRPr="00F13B25" w:rsidRDefault="004B6EC1" w:rsidP="00F13B25">
            <w:pPr>
              <w:jc w:val="center"/>
              <w:rPr>
                <w:rFonts w:ascii="Century Gothic" w:hAnsi="Century Gothic"/>
                <w:b/>
                <w:bCs/>
                <w:sz w:val="16"/>
                <w:szCs w:val="16"/>
                <w:lang w:eastAsia="es-CO"/>
              </w:rPr>
            </w:pPr>
            <w:r>
              <w:rPr>
                <w:rFonts w:ascii="Century Gothic" w:hAnsi="Century Gothic"/>
                <w:b/>
                <w:bCs/>
                <w:sz w:val="16"/>
                <w:szCs w:val="16"/>
                <w:lang w:eastAsia="es-CO"/>
              </w:rPr>
              <w:t>TOTAL</w:t>
            </w:r>
            <w:r w:rsidR="00F13B25" w:rsidRPr="00F13B25">
              <w:rPr>
                <w:rFonts w:ascii="Century Gothic" w:hAnsi="Century Gothic"/>
                <w:b/>
                <w:bCs/>
                <w:sz w:val="16"/>
                <w:szCs w:val="16"/>
                <w:lang w:eastAsia="es-CO"/>
              </w:rPr>
              <w:t xml:space="preserve"> TRIMESTRE</w:t>
            </w:r>
          </w:p>
        </w:tc>
        <w:tc>
          <w:tcPr>
            <w:tcW w:w="1185" w:type="dxa"/>
            <w:vAlign w:val="center"/>
            <w:hideMark/>
          </w:tcPr>
          <w:p w14:paraId="14CDB820" w14:textId="4814CB43" w:rsidR="00F13B25" w:rsidRPr="00F13B25" w:rsidRDefault="004B6EC1" w:rsidP="00F13B25">
            <w:pPr>
              <w:jc w:val="center"/>
              <w:rPr>
                <w:rFonts w:ascii="Century Gothic" w:hAnsi="Century Gothic"/>
                <w:b/>
                <w:bCs/>
                <w:sz w:val="16"/>
                <w:szCs w:val="16"/>
                <w:lang w:eastAsia="es-CO"/>
              </w:rPr>
            </w:pPr>
            <w:r w:rsidRPr="00F13B25">
              <w:rPr>
                <w:rFonts w:ascii="Century Gothic" w:hAnsi="Century Gothic"/>
                <w:b/>
                <w:bCs/>
                <w:sz w:val="16"/>
                <w:szCs w:val="16"/>
                <w:lang w:eastAsia="es-CO"/>
              </w:rPr>
              <w:t>VARIACIÓN ABSOLUTA</w:t>
            </w:r>
          </w:p>
        </w:tc>
      </w:tr>
      <w:tr w:rsidR="00F13B25" w:rsidRPr="00F13B25" w14:paraId="51BFE76A" w14:textId="77777777" w:rsidTr="004B6EC1">
        <w:trPr>
          <w:trHeight w:val="774"/>
        </w:trPr>
        <w:tc>
          <w:tcPr>
            <w:tcW w:w="1125" w:type="dxa"/>
            <w:noWrap/>
            <w:vAlign w:val="center"/>
            <w:hideMark/>
          </w:tcPr>
          <w:p w14:paraId="7A6AB4FB" w14:textId="77777777" w:rsidR="00F13B25" w:rsidRPr="00F13B25" w:rsidRDefault="00F13B25" w:rsidP="00F13B25">
            <w:pPr>
              <w:jc w:val="center"/>
              <w:rPr>
                <w:rFonts w:ascii="Century Gothic" w:hAnsi="Century Gothic"/>
                <w:b/>
                <w:bCs/>
                <w:color w:val="000000"/>
                <w:sz w:val="16"/>
                <w:szCs w:val="16"/>
                <w:lang w:eastAsia="es-CO"/>
              </w:rPr>
            </w:pPr>
            <w:r w:rsidRPr="00F13B25">
              <w:rPr>
                <w:rFonts w:ascii="Century Gothic" w:hAnsi="Century Gothic"/>
                <w:b/>
                <w:bCs/>
                <w:color w:val="000000"/>
                <w:sz w:val="16"/>
                <w:szCs w:val="16"/>
                <w:lang w:eastAsia="es-CO"/>
              </w:rPr>
              <w:t>PRIMER TRIMESTRE 2023</w:t>
            </w:r>
          </w:p>
        </w:tc>
        <w:tc>
          <w:tcPr>
            <w:tcW w:w="1210" w:type="dxa"/>
            <w:noWrap/>
            <w:vAlign w:val="center"/>
            <w:hideMark/>
          </w:tcPr>
          <w:p w14:paraId="6F74D8FD"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7</w:t>
            </w:r>
          </w:p>
        </w:tc>
        <w:tc>
          <w:tcPr>
            <w:tcW w:w="1259" w:type="dxa"/>
            <w:vAlign w:val="center"/>
            <w:hideMark/>
          </w:tcPr>
          <w:p w14:paraId="30244312"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Medicina, instrumentación y Finanzas</w:t>
            </w:r>
          </w:p>
        </w:tc>
        <w:tc>
          <w:tcPr>
            <w:tcW w:w="2522" w:type="dxa"/>
            <w:vAlign w:val="center"/>
            <w:hideMark/>
          </w:tcPr>
          <w:p w14:paraId="18A77DD5"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Consulta especializada hospitalización otros cuidados pediatría</w:t>
            </w:r>
          </w:p>
        </w:tc>
        <w:tc>
          <w:tcPr>
            <w:tcW w:w="1529" w:type="dxa"/>
            <w:noWrap/>
            <w:vAlign w:val="center"/>
            <w:hideMark/>
          </w:tcPr>
          <w:p w14:paraId="607D9E45"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$ 33.840.000</w:t>
            </w:r>
          </w:p>
        </w:tc>
        <w:tc>
          <w:tcPr>
            <w:tcW w:w="1185" w:type="dxa"/>
            <w:vMerge w:val="restart"/>
            <w:noWrap/>
            <w:vAlign w:val="center"/>
            <w:hideMark/>
          </w:tcPr>
          <w:p w14:paraId="6653A12D"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$ 7.892.110</w:t>
            </w:r>
          </w:p>
        </w:tc>
      </w:tr>
      <w:tr w:rsidR="00F13B25" w:rsidRPr="00F13B25" w14:paraId="300192DB" w14:textId="77777777" w:rsidTr="004B6EC1">
        <w:trPr>
          <w:trHeight w:val="809"/>
        </w:trPr>
        <w:tc>
          <w:tcPr>
            <w:tcW w:w="1125" w:type="dxa"/>
            <w:noWrap/>
            <w:vAlign w:val="center"/>
            <w:hideMark/>
          </w:tcPr>
          <w:p w14:paraId="63C2C3C1" w14:textId="77777777" w:rsidR="00F13B25" w:rsidRPr="00F13B25" w:rsidRDefault="00F13B25" w:rsidP="00F13B25">
            <w:pPr>
              <w:jc w:val="center"/>
              <w:rPr>
                <w:rFonts w:ascii="Century Gothic" w:hAnsi="Century Gothic"/>
                <w:b/>
                <w:bCs/>
                <w:color w:val="000000"/>
                <w:sz w:val="16"/>
                <w:szCs w:val="16"/>
                <w:lang w:eastAsia="es-CO"/>
              </w:rPr>
            </w:pPr>
            <w:r w:rsidRPr="00F13B25">
              <w:rPr>
                <w:rFonts w:ascii="Century Gothic" w:hAnsi="Century Gothic"/>
                <w:b/>
                <w:bCs/>
                <w:color w:val="000000"/>
                <w:sz w:val="16"/>
                <w:szCs w:val="16"/>
                <w:lang w:eastAsia="es-CO"/>
              </w:rPr>
              <w:t>PRIMER TRIMESTRE 2022</w:t>
            </w:r>
          </w:p>
        </w:tc>
        <w:tc>
          <w:tcPr>
            <w:tcW w:w="1210" w:type="dxa"/>
            <w:noWrap/>
            <w:vAlign w:val="center"/>
            <w:hideMark/>
          </w:tcPr>
          <w:p w14:paraId="44240AAE"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5</w:t>
            </w:r>
          </w:p>
        </w:tc>
        <w:tc>
          <w:tcPr>
            <w:tcW w:w="1259" w:type="dxa"/>
            <w:vAlign w:val="center"/>
            <w:hideMark/>
          </w:tcPr>
          <w:p w14:paraId="0699C133"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Medicina</w:t>
            </w:r>
          </w:p>
        </w:tc>
        <w:tc>
          <w:tcPr>
            <w:tcW w:w="2522" w:type="dxa"/>
            <w:vAlign w:val="center"/>
            <w:hideMark/>
          </w:tcPr>
          <w:p w14:paraId="43FAFD39"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Consulta especializada hospitalización otros cuidados pediatría.</w:t>
            </w:r>
          </w:p>
        </w:tc>
        <w:tc>
          <w:tcPr>
            <w:tcW w:w="1529" w:type="dxa"/>
            <w:noWrap/>
            <w:vAlign w:val="center"/>
            <w:hideMark/>
          </w:tcPr>
          <w:p w14:paraId="1A2925D2" w14:textId="77777777" w:rsidR="00F13B25" w:rsidRPr="00F13B25" w:rsidRDefault="00F13B25" w:rsidP="00F13B25">
            <w:pPr>
              <w:jc w:val="center"/>
              <w:rPr>
                <w:rFonts w:ascii="Century Gothic" w:hAnsi="Century Gothic"/>
                <w:color w:val="000000"/>
                <w:sz w:val="16"/>
                <w:szCs w:val="16"/>
                <w:lang w:eastAsia="es-CO"/>
              </w:rPr>
            </w:pPr>
            <w:r w:rsidRPr="00F13B25">
              <w:rPr>
                <w:rFonts w:ascii="Century Gothic" w:hAnsi="Century Gothic"/>
                <w:color w:val="000000"/>
                <w:sz w:val="16"/>
                <w:szCs w:val="16"/>
                <w:lang w:eastAsia="es-CO"/>
              </w:rPr>
              <w:t>$ 25.947.890</w:t>
            </w:r>
          </w:p>
        </w:tc>
        <w:tc>
          <w:tcPr>
            <w:tcW w:w="1185" w:type="dxa"/>
            <w:vMerge/>
            <w:vAlign w:val="center"/>
            <w:hideMark/>
          </w:tcPr>
          <w:p w14:paraId="5BE93A62" w14:textId="77777777" w:rsidR="00F13B25" w:rsidRPr="00F13B25" w:rsidRDefault="00F13B25" w:rsidP="00F13B25">
            <w:pPr>
              <w:jc w:val="center"/>
              <w:rPr>
                <w:rFonts w:ascii="Century Gothic" w:hAnsi="Century Gothic"/>
                <w:color w:val="000000"/>
                <w:sz w:val="16"/>
                <w:szCs w:val="16"/>
                <w:lang w:eastAsia="es-CO"/>
              </w:rPr>
            </w:pPr>
          </w:p>
        </w:tc>
      </w:tr>
    </w:tbl>
    <w:p w14:paraId="0C5CEE83" w14:textId="77777777" w:rsidR="00F13B25" w:rsidRPr="00492B5D" w:rsidRDefault="00F13B25" w:rsidP="00F13B25">
      <w:pPr>
        <w:widowControl w:val="0"/>
        <w:autoSpaceDE w:val="0"/>
        <w:autoSpaceDN w:val="0"/>
        <w:ind w:right="120"/>
        <w:jc w:val="both"/>
        <w:rPr>
          <w:rFonts w:ascii="Century Gothic" w:hAnsi="Century Gothic"/>
          <w:sz w:val="16"/>
          <w:szCs w:val="16"/>
          <w:lang w:eastAsia="en-US"/>
        </w:rPr>
      </w:pPr>
      <w:r w:rsidRPr="00492B5D">
        <w:rPr>
          <w:rFonts w:ascii="Century Gothic" w:hAnsi="Century Gothic"/>
          <w:sz w:val="16"/>
          <w:szCs w:val="16"/>
          <w:lang w:eastAsia="en-US"/>
        </w:rPr>
        <w:t>F.I. Propia del área de Gestión de Talento Humano</w:t>
      </w:r>
    </w:p>
    <w:p w14:paraId="384BA73E" w14:textId="77777777" w:rsidR="00AF6B6E" w:rsidRDefault="00AF6B6E" w:rsidP="002532DB">
      <w:pPr>
        <w:ind w:right="-160"/>
        <w:jc w:val="both"/>
        <w:rPr>
          <w:rFonts w:ascii="Century Gothic" w:hAnsi="Century Gothic" w:cs="Arial"/>
          <w:color w:val="FF0000"/>
          <w:sz w:val="18"/>
          <w:szCs w:val="18"/>
        </w:rPr>
      </w:pPr>
    </w:p>
    <w:p w14:paraId="34B3F2EB" w14:textId="77777777" w:rsidR="00903F77" w:rsidRDefault="00903F77" w:rsidP="002532DB">
      <w:pPr>
        <w:ind w:right="-160"/>
        <w:jc w:val="both"/>
        <w:rPr>
          <w:rFonts w:ascii="Century Gothic" w:hAnsi="Century Gothic" w:cs="Arial"/>
          <w:color w:val="FF0000"/>
          <w:sz w:val="18"/>
          <w:szCs w:val="18"/>
        </w:rPr>
      </w:pPr>
    </w:p>
    <w:p w14:paraId="36D57EB3" w14:textId="77777777" w:rsidR="0092106C" w:rsidRPr="0019472A" w:rsidRDefault="0092106C" w:rsidP="0092106C">
      <w:pPr>
        <w:numPr>
          <w:ilvl w:val="1"/>
          <w:numId w:val="17"/>
        </w:numPr>
        <w:ind w:left="360"/>
        <w:rPr>
          <w:rFonts w:ascii="Century Gothic" w:hAnsi="Century Gothic" w:cs="Arial"/>
          <w:b/>
          <w:i/>
          <w:sz w:val="20"/>
          <w:szCs w:val="22"/>
          <w:lang w:val="es-CO"/>
        </w:rPr>
      </w:pPr>
      <w:r w:rsidRPr="0019472A">
        <w:rPr>
          <w:rFonts w:ascii="Century Gothic" w:hAnsi="Century Gothic" w:cs="Arial"/>
          <w:b/>
          <w:color w:val="000000"/>
          <w:sz w:val="20"/>
          <w:szCs w:val="22"/>
        </w:rPr>
        <w:t>Gastos de personal</w:t>
      </w:r>
    </w:p>
    <w:p w14:paraId="7D34F5C7" w14:textId="77777777" w:rsidR="006B3F52" w:rsidRPr="0019472A" w:rsidRDefault="006B3F52" w:rsidP="0092106C">
      <w:pPr>
        <w:ind w:left="360"/>
        <w:rPr>
          <w:rFonts w:ascii="Century Gothic" w:hAnsi="Century Gothic" w:cs="Arial"/>
          <w:b/>
          <w:sz w:val="16"/>
          <w:szCs w:val="18"/>
          <w:lang w:val="es-CO"/>
        </w:rPr>
      </w:pPr>
    </w:p>
    <w:p w14:paraId="15BCA201" w14:textId="77777777" w:rsidR="00956BEA" w:rsidRPr="00557877" w:rsidRDefault="00153B63" w:rsidP="00B33B3E">
      <w:pPr>
        <w:rPr>
          <w:rFonts w:ascii="Century Gothic" w:hAnsi="Century Gothic" w:cs="Arial"/>
          <w:b/>
          <w:sz w:val="16"/>
          <w:szCs w:val="18"/>
          <w:highlight w:val="yellow"/>
          <w:lang w:val="es-CO"/>
        </w:rPr>
      </w:pPr>
      <w:r>
        <w:rPr>
          <w:rFonts w:ascii="Century Gothic" w:hAnsi="Century Gothic" w:cs="Arial"/>
          <w:b/>
          <w:sz w:val="16"/>
          <w:szCs w:val="18"/>
          <w:lang w:val="es-CO"/>
        </w:rPr>
        <w:t xml:space="preserve">            </w:t>
      </w:r>
      <w:r w:rsidR="00057B95" w:rsidRPr="00C6307F">
        <w:rPr>
          <w:rFonts w:ascii="Century Gothic" w:hAnsi="Century Gothic" w:cs="Arial"/>
          <w:b/>
          <w:sz w:val="16"/>
          <w:szCs w:val="18"/>
          <w:lang w:val="es-CO"/>
        </w:rPr>
        <w:t>Tabla N°</w:t>
      </w:r>
      <w:r w:rsidR="002532DB" w:rsidRPr="00C6307F">
        <w:rPr>
          <w:rFonts w:ascii="Century Gothic" w:hAnsi="Century Gothic" w:cs="Arial"/>
          <w:b/>
          <w:sz w:val="16"/>
          <w:szCs w:val="18"/>
          <w:lang w:val="es-CO"/>
        </w:rPr>
        <w:t xml:space="preserve"> 5</w:t>
      </w:r>
      <w:r w:rsidR="00057B95" w:rsidRPr="00C6307F">
        <w:rPr>
          <w:rFonts w:ascii="Century Gothic" w:hAnsi="Century Gothic" w:cs="Arial"/>
          <w:b/>
          <w:sz w:val="16"/>
          <w:szCs w:val="18"/>
          <w:lang w:val="es-CO"/>
        </w:rPr>
        <w:t xml:space="preserve">. Comparativo </w:t>
      </w:r>
      <w:r w:rsidR="00B77414">
        <w:rPr>
          <w:rFonts w:ascii="Century Gothic" w:hAnsi="Century Gothic" w:cs="Arial"/>
          <w:b/>
          <w:sz w:val="16"/>
          <w:szCs w:val="18"/>
          <w:lang w:val="es-CO"/>
        </w:rPr>
        <w:t>primer</w:t>
      </w:r>
      <w:r w:rsidR="001B604C" w:rsidRPr="00C6307F">
        <w:rPr>
          <w:rFonts w:ascii="Century Gothic" w:hAnsi="Century Gothic" w:cs="Arial"/>
          <w:b/>
          <w:sz w:val="16"/>
          <w:szCs w:val="18"/>
          <w:lang w:val="es-CO"/>
        </w:rPr>
        <w:t xml:space="preserve"> trimestre</w:t>
      </w:r>
      <w:r w:rsidR="00B77414">
        <w:rPr>
          <w:rFonts w:ascii="Century Gothic" w:hAnsi="Century Gothic" w:cs="Arial"/>
          <w:b/>
          <w:sz w:val="16"/>
          <w:szCs w:val="18"/>
          <w:lang w:val="es-CO"/>
        </w:rPr>
        <w:t xml:space="preserve"> 2022-2023</w:t>
      </w:r>
    </w:p>
    <w:tbl>
      <w:tblPr>
        <w:tblW w:w="4391" w:type="pct"/>
        <w:jc w:val="center"/>
        <w:tblCellMar>
          <w:left w:w="70" w:type="dxa"/>
          <w:right w:w="70" w:type="dxa"/>
        </w:tblCellMar>
        <w:tblLook w:val="04A0" w:firstRow="1" w:lastRow="0" w:firstColumn="1" w:lastColumn="0" w:noHBand="0" w:noVBand="1"/>
      </w:tblPr>
      <w:tblGrid>
        <w:gridCol w:w="2662"/>
        <w:gridCol w:w="1442"/>
        <w:gridCol w:w="1442"/>
        <w:gridCol w:w="1160"/>
        <w:gridCol w:w="1049"/>
      </w:tblGrid>
      <w:tr w:rsidR="00002F61" w:rsidRPr="00002F61" w14:paraId="52A93226" w14:textId="77777777" w:rsidTr="00002F61">
        <w:trPr>
          <w:trHeight w:val="3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61F42" w14:textId="77777777" w:rsidR="00002F61" w:rsidRPr="00002F61" w:rsidRDefault="00002F61">
            <w:pPr>
              <w:jc w:val="center"/>
              <w:rPr>
                <w:rFonts w:ascii="Century Gothic" w:hAnsi="Century Gothic" w:cs="Calibri"/>
                <w:b/>
                <w:bCs/>
                <w:color w:val="000000"/>
                <w:sz w:val="16"/>
                <w:szCs w:val="16"/>
                <w:lang w:val="es-US" w:eastAsia="es-US"/>
              </w:rPr>
            </w:pPr>
            <w:r w:rsidRPr="00002F61">
              <w:rPr>
                <w:rFonts w:ascii="Century Gothic" w:hAnsi="Century Gothic" w:cs="Calibri"/>
                <w:b/>
                <w:bCs/>
                <w:color w:val="000000"/>
                <w:sz w:val="16"/>
                <w:szCs w:val="16"/>
              </w:rPr>
              <w:t>GASTOS DE PERSONAL ENERO A MARZO 2023 - 2022</w:t>
            </w:r>
          </w:p>
        </w:tc>
      </w:tr>
      <w:tr w:rsidR="00002F61" w:rsidRPr="00002F61" w14:paraId="13A98BB3" w14:textId="77777777" w:rsidTr="00002F61">
        <w:trPr>
          <w:trHeight w:val="630"/>
          <w:jc w:val="center"/>
        </w:trPr>
        <w:tc>
          <w:tcPr>
            <w:tcW w:w="1716" w:type="pct"/>
            <w:tcBorders>
              <w:top w:val="nil"/>
              <w:left w:val="single" w:sz="4" w:space="0" w:color="auto"/>
              <w:bottom w:val="single" w:sz="4" w:space="0" w:color="auto"/>
              <w:right w:val="single" w:sz="4" w:space="0" w:color="auto"/>
            </w:tcBorders>
            <w:shd w:val="clear" w:color="auto" w:fill="auto"/>
            <w:vAlign w:val="center"/>
            <w:hideMark/>
          </w:tcPr>
          <w:p w14:paraId="73F6C729" w14:textId="77777777" w:rsidR="00002F61" w:rsidRPr="00002F61" w:rsidRDefault="00002F61">
            <w:pPr>
              <w:jc w:val="center"/>
              <w:rPr>
                <w:rFonts w:ascii="Century Gothic" w:hAnsi="Century Gothic" w:cs="Calibri"/>
                <w:b/>
                <w:bCs/>
                <w:color w:val="000000"/>
                <w:sz w:val="16"/>
                <w:szCs w:val="16"/>
              </w:rPr>
            </w:pPr>
            <w:r w:rsidRPr="00002F61">
              <w:rPr>
                <w:rFonts w:ascii="Century Gothic" w:hAnsi="Century Gothic" w:cs="Calibri"/>
                <w:b/>
                <w:bCs/>
                <w:color w:val="000000"/>
                <w:sz w:val="16"/>
                <w:szCs w:val="16"/>
              </w:rPr>
              <w:t>CONCEPTO</w:t>
            </w:r>
          </w:p>
        </w:tc>
        <w:tc>
          <w:tcPr>
            <w:tcW w:w="930" w:type="pct"/>
            <w:tcBorders>
              <w:top w:val="nil"/>
              <w:left w:val="nil"/>
              <w:bottom w:val="single" w:sz="4" w:space="0" w:color="auto"/>
              <w:right w:val="single" w:sz="4" w:space="0" w:color="auto"/>
            </w:tcBorders>
            <w:shd w:val="clear" w:color="auto" w:fill="auto"/>
            <w:vAlign w:val="center"/>
            <w:hideMark/>
          </w:tcPr>
          <w:p w14:paraId="41703256" w14:textId="77777777" w:rsidR="00002F61" w:rsidRPr="00002F61" w:rsidRDefault="00002F61">
            <w:pPr>
              <w:jc w:val="center"/>
              <w:rPr>
                <w:rFonts w:ascii="Century Gothic" w:hAnsi="Century Gothic" w:cs="Calibri"/>
                <w:b/>
                <w:bCs/>
                <w:color w:val="000000"/>
                <w:sz w:val="16"/>
                <w:szCs w:val="16"/>
              </w:rPr>
            </w:pPr>
            <w:r w:rsidRPr="00002F61">
              <w:rPr>
                <w:rFonts w:ascii="Century Gothic" w:hAnsi="Century Gothic" w:cs="Calibri"/>
                <w:b/>
                <w:bCs/>
                <w:color w:val="000000"/>
                <w:sz w:val="16"/>
                <w:szCs w:val="16"/>
              </w:rPr>
              <w:t>I TRIMESTRE 2022</w:t>
            </w:r>
          </w:p>
        </w:tc>
        <w:tc>
          <w:tcPr>
            <w:tcW w:w="930" w:type="pct"/>
            <w:tcBorders>
              <w:top w:val="nil"/>
              <w:left w:val="nil"/>
              <w:bottom w:val="single" w:sz="4" w:space="0" w:color="auto"/>
              <w:right w:val="single" w:sz="4" w:space="0" w:color="auto"/>
            </w:tcBorders>
            <w:shd w:val="clear" w:color="auto" w:fill="auto"/>
            <w:vAlign w:val="center"/>
            <w:hideMark/>
          </w:tcPr>
          <w:p w14:paraId="41ECB940" w14:textId="77777777" w:rsidR="00002F61" w:rsidRPr="00002F61" w:rsidRDefault="00002F61">
            <w:pPr>
              <w:jc w:val="center"/>
              <w:rPr>
                <w:rFonts w:ascii="Century Gothic" w:hAnsi="Century Gothic" w:cs="Calibri"/>
                <w:b/>
                <w:bCs/>
                <w:color w:val="000000"/>
                <w:sz w:val="16"/>
                <w:szCs w:val="16"/>
              </w:rPr>
            </w:pPr>
            <w:r w:rsidRPr="00002F61">
              <w:rPr>
                <w:rFonts w:ascii="Century Gothic" w:hAnsi="Century Gothic" w:cs="Calibri"/>
                <w:b/>
                <w:bCs/>
                <w:color w:val="000000"/>
                <w:sz w:val="16"/>
                <w:szCs w:val="16"/>
              </w:rPr>
              <w:t>I TRIMESTRE 2023</w:t>
            </w:r>
          </w:p>
        </w:tc>
        <w:tc>
          <w:tcPr>
            <w:tcW w:w="748" w:type="pct"/>
            <w:tcBorders>
              <w:top w:val="nil"/>
              <w:left w:val="nil"/>
              <w:bottom w:val="single" w:sz="4" w:space="0" w:color="auto"/>
              <w:right w:val="single" w:sz="4" w:space="0" w:color="auto"/>
            </w:tcBorders>
            <w:shd w:val="clear" w:color="auto" w:fill="auto"/>
            <w:vAlign w:val="center"/>
            <w:hideMark/>
          </w:tcPr>
          <w:p w14:paraId="48F28C11" w14:textId="77777777" w:rsidR="00002F61" w:rsidRPr="00002F61" w:rsidRDefault="00002F61">
            <w:pPr>
              <w:jc w:val="center"/>
              <w:rPr>
                <w:rFonts w:ascii="Century Gothic" w:hAnsi="Century Gothic" w:cs="Calibri"/>
                <w:b/>
                <w:bCs/>
                <w:color w:val="000000"/>
                <w:sz w:val="16"/>
                <w:szCs w:val="16"/>
              </w:rPr>
            </w:pPr>
            <w:r w:rsidRPr="00002F61">
              <w:rPr>
                <w:rFonts w:ascii="Century Gothic" w:hAnsi="Century Gothic" w:cs="Calibri"/>
                <w:b/>
                <w:bCs/>
                <w:color w:val="000000"/>
                <w:sz w:val="16"/>
                <w:szCs w:val="16"/>
              </w:rPr>
              <w:t>VARIACION ABSOLUTA</w:t>
            </w:r>
          </w:p>
        </w:tc>
        <w:tc>
          <w:tcPr>
            <w:tcW w:w="676" w:type="pct"/>
            <w:tcBorders>
              <w:top w:val="nil"/>
              <w:left w:val="nil"/>
              <w:bottom w:val="single" w:sz="4" w:space="0" w:color="auto"/>
              <w:right w:val="single" w:sz="4" w:space="0" w:color="auto"/>
            </w:tcBorders>
            <w:shd w:val="clear" w:color="auto" w:fill="auto"/>
            <w:vAlign w:val="center"/>
            <w:hideMark/>
          </w:tcPr>
          <w:p w14:paraId="64F9D81D" w14:textId="77777777" w:rsidR="00002F61" w:rsidRPr="00002F61" w:rsidRDefault="00002F61">
            <w:pPr>
              <w:jc w:val="center"/>
              <w:rPr>
                <w:rFonts w:ascii="Century Gothic" w:hAnsi="Century Gothic" w:cs="Calibri"/>
                <w:b/>
                <w:bCs/>
                <w:color w:val="000000"/>
                <w:sz w:val="16"/>
                <w:szCs w:val="16"/>
              </w:rPr>
            </w:pPr>
            <w:r w:rsidRPr="00002F61">
              <w:rPr>
                <w:rFonts w:ascii="Century Gothic" w:hAnsi="Century Gothic" w:cs="Calibri"/>
                <w:b/>
                <w:bCs/>
                <w:color w:val="000000"/>
                <w:sz w:val="16"/>
                <w:szCs w:val="16"/>
              </w:rPr>
              <w:t>% VARIACION RELATIVA</w:t>
            </w:r>
          </w:p>
        </w:tc>
      </w:tr>
      <w:tr w:rsidR="00002F61" w:rsidRPr="00002F61" w14:paraId="523B5F88" w14:textId="77777777" w:rsidTr="00002F61">
        <w:trPr>
          <w:trHeight w:val="540"/>
          <w:jc w:val="center"/>
        </w:trPr>
        <w:tc>
          <w:tcPr>
            <w:tcW w:w="1716" w:type="pct"/>
            <w:tcBorders>
              <w:top w:val="nil"/>
              <w:left w:val="single" w:sz="4" w:space="0" w:color="auto"/>
              <w:bottom w:val="single" w:sz="4" w:space="0" w:color="auto"/>
              <w:right w:val="single" w:sz="4" w:space="0" w:color="auto"/>
            </w:tcBorders>
            <w:shd w:val="clear" w:color="auto" w:fill="auto"/>
            <w:vAlign w:val="center"/>
            <w:hideMark/>
          </w:tcPr>
          <w:p w14:paraId="6CFDE4B8" w14:textId="77777777" w:rsidR="00002F61" w:rsidRPr="00002F61" w:rsidRDefault="00002F61">
            <w:pPr>
              <w:rPr>
                <w:rFonts w:ascii="Century Gothic" w:hAnsi="Century Gothic" w:cs="Calibri"/>
                <w:color w:val="000000"/>
                <w:sz w:val="16"/>
                <w:szCs w:val="16"/>
              </w:rPr>
            </w:pPr>
            <w:r w:rsidRPr="00002F61">
              <w:rPr>
                <w:rFonts w:ascii="Century Gothic" w:hAnsi="Century Gothic" w:cs="Calibri"/>
                <w:color w:val="000000"/>
                <w:sz w:val="16"/>
                <w:szCs w:val="16"/>
              </w:rPr>
              <w:t>Nómina Personal de Planta.</w:t>
            </w:r>
          </w:p>
        </w:tc>
        <w:tc>
          <w:tcPr>
            <w:tcW w:w="930" w:type="pct"/>
            <w:tcBorders>
              <w:top w:val="nil"/>
              <w:left w:val="nil"/>
              <w:bottom w:val="single" w:sz="4" w:space="0" w:color="auto"/>
              <w:right w:val="single" w:sz="4" w:space="0" w:color="auto"/>
            </w:tcBorders>
            <w:shd w:val="clear" w:color="auto" w:fill="auto"/>
            <w:noWrap/>
            <w:vAlign w:val="center"/>
            <w:hideMark/>
          </w:tcPr>
          <w:p w14:paraId="11F6E5FA" w14:textId="77777777" w:rsidR="00002F61" w:rsidRPr="00002F61" w:rsidRDefault="00DE1318">
            <w:pPr>
              <w:jc w:val="right"/>
              <w:rPr>
                <w:rFonts w:ascii="Century Gothic" w:hAnsi="Century Gothic" w:cs="Arial"/>
                <w:sz w:val="18"/>
                <w:szCs w:val="18"/>
              </w:rPr>
            </w:pPr>
            <w:r>
              <w:rPr>
                <w:rFonts w:ascii="Century Gothic" w:hAnsi="Century Gothic" w:cs="Arial"/>
                <w:sz w:val="18"/>
                <w:szCs w:val="18"/>
              </w:rPr>
              <w:t>$ 1.516.875.</w:t>
            </w:r>
            <w:r w:rsidR="00002F61" w:rsidRPr="00002F61">
              <w:rPr>
                <w:rFonts w:ascii="Century Gothic" w:hAnsi="Century Gothic" w:cs="Arial"/>
                <w:sz w:val="18"/>
                <w:szCs w:val="18"/>
              </w:rPr>
              <w:t>489</w:t>
            </w:r>
          </w:p>
        </w:tc>
        <w:tc>
          <w:tcPr>
            <w:tcW w:w="930" w:type="pct"/>
            <w:tcBorders>
              <w:top w:val="nil"/>
              <w:left w:val="nil"/>
              <w:bottom w:val="single" w:sz="4" w:space="0" w:color="auto"/>
              <w:right w:val="single" w:sz="4" w:space="0" w:color="auto"/>
            </w:tcBorders>
            <w:shd w:val="clear" w:color="auto" w:fill="auto"/>
            <w:noWrap/>
            <w:vAlign w:val="center"/>
            <w:hideMark/>
          </w:tcPr>
          <w:p w14:paraId="03827DA6" w14:textId="77777777" w:rsidR="00002F61" w:rsidRPr="00002F61" w:rsidRDefault="00DE1318">
            <w:pPr>
              <w:jc w:val="right"/>
              <w:rPr>
                <w:rFonts w:ascii="Century Gothic" w:hAnsi="Century Gothic" w:cs="Arial"/>
                <w:sz w:val="18"/>
                <w:szCs w:val="18"/>
              </w:rPr>
            </w:pPr>
            <w:r>
              <w:rPr>
                <w:rFonts w:ascii="Century Gothic" w:hAnsi="Century Gothic" w:cs="Arial"/>
                <w:sz w:val="18"/>
                <w:szCs w:val="18"/>
              </w:rPr>
              <w:t>$ 1.637.600.</w:t>
            </w:r>
            <w:r w:rsidR="00002F61" w:rsidRPr="00002F61">
              <w:rPr>
                <w:rFonts w:ascii="Century Gothic" w:hAnsi="Century Gothic" w:cs="Arial"/>
                <w:sz w:val="18"/>
                <w:szCs w:val="18"/>
              </w:rPr>
              <w:t>786</w:t>
            </w:r>
          </w:p>
        </w:tc>
        <w:tc>
          <w:tcPr>
            <w:tcW w:w="748" w:type="pct"/>
            <w:tcBorders>
              <w:top w:val="nil"/>
              <w:left w:val="nil"/>
              <w:bottom w:val="single" w:sz="4" w:space="0" w:color="auto"/>
              <w:right w:val="single" w:sz="4" w:space="0" w:color="auto"/>
            </w:tcBorders>
            <w:shd w:val="clear" w:color="auto" w:fill="auto"/>
            <w:noWrap/>
            <w:vAlign w:val="center"/>
            <w:hideMark/>
          </w:tcPr>
          <w:p w14:paraId="7BA4D4CE" w14:textId="77777777" w:rsidR="00002F61" w:rsidRPr="00002F61" w:rsidRDefault="00DE1318">
            <w:pPr>
              <w:jc w:val="right"/>
              <w:rPr>
                <w:rFonts w:ascii="Century Gothic" w:hAnsi="Century Gothic" w:cs="Calibri"/>
                <w:sz w:val="16"/>
                <w:szCs w:val="16"/>
              </w:rPr>
            </w:pPr>
            <w:r>
              <w:rPr>
                <w:rFonts w:ascii="Century Gothic" w:hAnsi="Century Gothic" w:cs="Calibri"/>
                <w:sz w:val="16"/>
                <w:szCs w:val="16"/>
              </w:rPr>
              <w:t>$ 120.725.</w:t>
            </w:r>
            <w:r w:rsidR="00002F61" w:rsidRPr="00002F61">
              <w:rPr>
                <w:rFonts w:ascii="Century Gothic" w:hAnsi="Century Gothic" w:cs="Calibri"/>
                <w:sz w:val="16"/>
                <w:szCs w:val="16"/>
              </w:rPr>
              <w:t>297</w:t>
            </w:r>
          </w:p>
        </w:tc>
        <w:tc>
          <w:tcPr>
            <w:tcW w:w="676" w:type="pct"/>
            <w:tcBorders>
              <w:top w:val="nil"/>
              <w:left w:val="nil"/>
              <w:bottom w:val="single" w:sz="4" w:space="0" w:color="auto"/>
              <w:right w:val="single" w:sz="4" w:space="0" w:color="auto"/>
            </w:tcBorders>
            <w:shd w:val="clear" w:color="auto" w:fill="auto"/>
            <w:noWrap/>
            <w:vAlign w:val="center"/>
            <w:hideMark/>
          </w:tcPr>
          <w:p w14:paraId="5D716A1E" w14:textId="77777777" w:rsidR="00002F61" w:rsidRPr="00002F61" w:rsidRDefault="00002F61">
            <w:pPr>
              <w:jc w:val="center"/>
              <w:rPr>
                <w:rFonts w:ascii="Century Gothic" w:hAnsi="Century Gothic" w:cs="Calibri"/>
                <w:sz w:val="16"/>
                <w:szCs w:val="16"/>
              </w:rPr>
            </w:pPr>
            <w:r w:rsidRPr="00002F61">
              <w:rPr>
                <w:rFonts w:ascii="Century Gothic" w:hAnsi="Century Gothic" w:cs="Calibri"/>
                <w:sz w:val="16"/>
                <w:szCs w:val="16"/>
              </w:rPr>
              <w:t>8.0%</w:t>
            </w:r>
          </w:p>
        </w:tc>
      </w:tr>
      <w:tr w:rsidR="00002F61" w:rsidRPr="00002F61" w14:paraId="3D6F2AFB" w14:textId="77777777" w:rsidTr="00002F61">
        <w:trPr>
          <w:trHeight w:val="540"/>
          <w:jc w:val="center"/>
        </w:trPr>
        <w:tc>
          <w:tcPr>
            <w:tcW w:w="1716" w:type="pct"/>
            <w:tcBorders>
              <w:top w:val="nil"/>
              <w:left w:val="single" w:sz="4" w:space="0" w:color="auto"/>
              <w:bottom w:val="single" w:sz="4" w:space="0" w:color="auto"/>
              <w:right w:val="single" w:sz="4" w:space="0" w:color="auto"/>
            </w:tcBorders>
            <w:shd w:val="clear" w:color="auto" w:fill="auto"/>
            <w:vAlign w:val="center"/>
            <w:hideMark/>
          </w:tcPr>
          <w:p w14:paraId="761B2B11" w14:textId="77777777" w:rsidR="00002F61" w:rsidRPr="00002F61" w:rsidRDefault="00002F61">
            <w:pPr>
              <w:rPr>
                <w:rFonts w:ascii="Century Gothic" w:hAnsi="Century Gothic" w:cs="Calibri"/>
                <w:color w:val="000000"/>
                <w:sz w:val="16"/>
                <w:szCs w:val="16"/>
              </w:rPr>
            </w:pPr>
            <w:r w:rsidRPr="00002F61">
              <w:rPr>
                <w:rFonts w:ascii="Century Gothic" w:hAnsi="Century Gothic" w:cs="Calibri"/>
                <w:color w:val="000000"/>
                <w:sz w:val="16"/>
                <w:szCs w:val="16"/>
              </w:rPr>
              <w:t>Horas Extras y Días Festivos.</w:t>
            </w:r>
          </w:p>
        </w:tc>
        <w:tc>
          <w:tcPr>
            <w:tcW w:w="930" w:type="pct"/>
            <w:tcBorders>
              <w:top w:val="nil"/>
              <w:left w:val="nil"/>
              <w:bottom w:val="single" w:sz="4" w:space="0" w:color="auto"/>
              <w:right w:val="single" w:sz="4" w:space="0" w:color="auto"/>
            </w:tcBorders>
            <w:shd w:val="clear" w:color="auto" w:fill="auto"/>
            <w:noWrap/>
            <w:vAlign w:val="center"/>
            <w:hideMark/>
          </w:tcPr>
          <w:p w14:paraId="564287CF" w14:textId="77777777" w:rsidR="00002F61" w:rsidRPr="00002F61" w:rsidRDefault="00DE1318">
            <w:pPr>
              <w:jc w:val="right"/>
              <w:rPr>
                <w:rFonts w:ascii="Century Gothic" w:hAnsi="Century Gothic" w:cs="Arial"/>
                <w:sz w:val="18"/>
                <w:szCs w:val="18"/>
              </w:rPr>
            </w:pPr>
            <w:r>
              <w:rPr>
                <w:rFonts w:ascii="Century Gothic" w:hAnsi="Century Gothic" w:cs="Arial"/>
                <w:sz w:val="18"/>
                <w:szCs w:val="18"/>
              </w:rPr>
              <w:t>$ 278.967.</w:t>
            </w:r>
            <w:r w:rsidR="00002F61" w:rsidRPr="00002F61">
              <w:rPr>
                <w:rFonts w:ascii="Century Gothic" w:hAnsi="Century Gothic" w:cs="Arial"/>
                <w:sz w:val="18"/>
                <w:szCs w:val="18"/>
              </w:rPr>
              <w:t>806</w:t>
            </w:r>
          </w:p>
        </w:tc>
        <w:tc>
          <w:tcPr>
            <w:tcW w:w="930" w:type="pct"/>
            <w:tcBorders>
              <w:top w:val="nil"/>
              <w:left w:val="nil"/>
              <w:bottom w:val="single" w:sz="4" w:space="0" w:color="auto"/>
              <w:right w:val="single" w:sz="4" w:space="0" w:color="auto"/>
            </w:tcBorders>
            <w:shd w:val="clear" w:color="auto" w:fill="auto"/>
            <w:noWrap/>
            <w:vAlign w:val="center"/>
            <w:hideMark/>
          </w:tcPr>
          <w:p w14:paraId="674162BF" w14:textId="77777777" w:rsidR="00002F61" w:rsidRPr="00002F61" w:rsidRDefault="00DE1318">
            <w:pPr>
              <w:jc w:val="right"/>
              <w:rPr>
                <w:rFonts w:ascii="Century Gothic" w:hAnsi="Century Gothic" w:cs="Arial"/>
                <w:sz w:val="18"/>
                <w:szCs w:val="18"/>
              </w:rPr>
            </w:pPr>
            <w:r>
              <w:rPr>
                <w:rFonts w:ascii="Century Gothic" w:hAnsi="Century Gothic" w:cs="Arial"/>
                <w:sz w:val="18"/>
                <w:szCs w:val="18"/>
              </w:rPr>
              <w:t>$ 226.082.</w:t>
            </w:r>
            <w:r w:rsidR="00002F61" w:rsidRPr="00002F61">
              <w:rPr>
                <w:rFonts w:ascii="Century Gothic" w:hAnsi="Century Gothic" w:cs="Arial"/>
                <w:sz w:val="18"/>
                <w:szCs w:val="18"/>
              </w:rPr>
              <w:t>323</w:t>
            </w:r>
          </w:p>
        </w:tc>
        <w:tc>
          <w:tcPr>
            <w:tcW w:w="748" w:type="pct"/>
            <w:tcBorders>
              <w:top w:val="nil"/>
              <w:left w:val="nil"/>
              <w:bottom w:val="single" w:sz="4" w:space="0" w:color="auto"/>
              <w:right w:val="single" w:sz="4" w:space="0" w:color="auto"/>
            </w:tcBorders>
            <w:shd w:val="clear" w:color="auto" w:fill="auto"/>
            <w:noWrap/>
            <w:vAlign w:val="center"/>
            <w:hideMark/>
          </w:tcPr>
          <w:p w14:paraId="5A93F22D" w14:textId="77777777" w:rsidR="00002F61" w:rsidRPr="00002F61" w:rsidRDefault="00DE1318">
            <w:pPr>
              <w:jc w:val="right"/>
              <w:rPr>
                <w:rFonts w:ascii="Century Gothic" w:hAnsi="Century Gothic" w:cs="Calibri"/>
                <w:sz w:val="16"/>
                <w:szCs w:val="16"/>
              </w:rPr>
            </w:pPr>
            <w:r>
              <w:rPr>
                <w:rFonts w:ascii="Century Gothic" w:hAnsi="Century Gothic" w:cs="Calibri"/>
                <w:sz w:val="16"/>
                <w:szCs w:val="16"/>
              </w:rPr>
              <w:t>-$ 52.885.</w:t>
            </w:r>
            <w:r w:rsidR="00002F61" w:rsidRPr="00002F61">
              <w:rPr>
                <w:rFonts w:ascii="Century Gothic" w:hAnsi="Century Gothic" w:cs="Calibri"/>
                <w:sz w:val="16"/>
                <w:szCs w:val="16"/>
              </w:rPr>
              <w:t>483</w:t>
            </w:r>
          </w:p>
        </w:tc>
        <w:tc>
          <w:tcPr>
            <w:tcW w:w="676" w:type="pct"/>
            <w:tcBorders>
              <w:top w:val="nil"/>
              <w:left w:val="nil"/>
              <w:bottom w:val="single" w:sz="4" w:space="0" w:color="auto"/>
              <w:right w:val="single" w:sz="4" w:space="0" w:color="auto"/>
            </w:tcBorders>
            <w:shd w:val="clear" w:color="auto" w:fill="auto"/>
            <w:noWrap/>
            <w:vAlign w:val="center"/>
            <w:hideMark/>
          </w:tcPr>
          <w:p w14:paraId="5401E6BE" w14:textId="77777777" w:rsidR="00002F61" w:rsidRPr="00002F61" w:rsidRDefault="00002F61">
            <w:pPr>
              <w:jc w:val="center"/>
              <w:rPr>
                <w:rFonts w:ascii="Century Gothic" w:hAnsi="Century Gothic" w:cs="Calibri"/>
                <w:sz w:val="16"/>
                <w:szCs w:val="16"/>
              </w:rPr>
            </w:pPr>
            <w:r w:rsidRPr="00002F61">
              <w:rPr>
                <w:rFonts w:ascii="Century Gothic" w:hAnsi="Century Gothic" w:cs="Calibri"/>
                <w:sz w:val="16"/>
                <w:szCs w:val="16"/>
              </w:rPr>
              <w:t>-19.0%</w:t>
            </w:r>
          </w:p>
        </w:tc>
      </w:tr>
      <w:tr w:rsidR="00002F61" w:rsidRPr="00002F61" w14:paraId="28C6FF62" w14:textId="77777777" w:rsidTr="00002F61">
        <w:trPr>
          <w:trHeight w:val="300"/>
          <w:jc w:val="center"/>
        </w:trPr>
        <w:tc>
          <w:tcPr>
            <w:tcW w:w="1716" w:type="pct"/>
            <w:tcBorders>
              <w:top w:val="nil"/>
              <w:left w:val="single" w:sz="4" w:space="0" w:color="auto"/>
              <w:bottom w:val="single" w:sz="4" w:space="0" w:color="auto"/>
              <w:right w:val="single" w:sz="4" w:space="0" w:color="auto"/>
            </w:tcBorders>
            <w:shd w:val="clear" w:color="auto" w:fill="auto"/>
            <w:vAlign w:val="center"/>
            <w:hideMark/>
          </w:tcPr>
          <w:p w14:paraId="008F23DF" w14:textId="77777777" w:rsidR="00002F61" w:rsidRPr="00002F61" w:rsidRDefault="00002F61">
            <w:pPr>
              <w:rPr>
                <w:rFonts w:ascii="Century Gothic" w:hAnsi="Century Gothic" w:cs="Calibri"/>
                <w:b/>
                <w:bCs/>
                <w:color w:val="000000"/>
                <w:sz w:val="16"/>
                <w:szCs w:val="16"/>
              </w:rPr>
            </w:pPr>
            <w:r w:rsidRPr="00002F61">
              <w:rPr>
                <w:rFonts w:ascii="Century Gothic" w:hAnsi="Century Gothic" w:cs="Calibri"/>
                <w:b/>
                <w:bCs/>
                <w:color w:val="000000"/>
                <w:sz w:val="16"/>
                <w:szCs w:val="16"/>
              </w:rPr>
              <w:t>TOTAL</w:t>
            </w:r>
          </w:p>
        </w:tc>
        <w:tc>
          <w:tcPr>
            <w:tcW w:w="930" w:type="pct"/>
            <w:tcBorders>
              <w:top w:val="nil"/>
              <w:left w:val="nil"/>
              <w:bottom w:val="single" w:sz="4" w:space="0" w:color="auto"/>
              <w:right w:val="single" w:sz="4" w:space="0" w:color="auto"/>
            </w:tcBorders>
            <w:shd w:val="clear" w:color="auto" w:fill="auto"/>
            <w:noWrap/>
            <w:vAlign w:val="center"/>
            <w:hideMark/>
          </w:tcPr>
          <w:p w14:paraId="4E6C9121" w14:textId="77777777" w:rsidR="00002F61" w:rsidRPr="00002F61" w:rsidRDefault="00DE1318">
            <w:pPr>
              <w:jc w:val="right"/>
              <w:rPr>
                <w:rFonts w:ascii="Century Gothic" w:hAnsi="Century Gothic" w:cs="Calibri"/>
                <w:b/>
                <w:bCs/>
                <w:color w:val="000000"/>
                <w:sz w:val="16"/>
                <w:szCs w:val="16"/>
              </w:rPr>
            </w:pPr>
            <w:r>
              <w:rPr>
                <w:rFonts w:ascii="Century Gothic" w:hAnsi="Century Gothic" w:cs="Calibri"/>
                <w:b/>
                <w:bCs/>
                <w:color w:val="000000"/>
                <w:sz w:val="16"/>
                <w:szCs w:val="16"/>
              </w:rPr>
              <w:t>$ 1.795.843.</w:t>
            </w:r>
            <w:r w:rsidR="00002F61" w:rsidRPr="00002F61">
              <w:rPr>
                <w:rFonts w:ascii="Century Gothic" w:hAnsi="Century Gothic" w:cs="Calibri"/>
                <w:b/>
                <w:bCs/>
                <w:color w:val="000000"/>
                <w:sz w:val="16"/>
                <w:szCs w:val="16"/>
              </w:rPr>
              <w:t>295</w:t>
            </w:r>
          </w:p>
        </w:tc>
        <w:tc>
          <w:tcPr>
            <w:tcW w:w="930" w:type="pct"/>
            <w:tcBorders>
              <w:top w:val="nil"/>
              <w:left w:val="nil"/>
              <w:bottom w:val="single" w:sz="4" w:space="0" w:color="auto"/>
              <w:right w:val="single" w:sz="4" w:space="0" w:color="auto"/>
            </w:tcBorders>
            <w:shd w:val="clear" w:color="auto" w:fill="auto"/>
            <w:noWrap/>
            <w:vAlign w:val="center"/>
            <w:hideMark/>
          </w:tcPr>
          <w:p w14:paraId="0018D4C4" w14:textId="77777777" w:rsidR="00002F61" w:rsidRPr="00002F61" w:rsidRDefault="00DE1318">
            <w:pPr>
              <w:jc w:val="right"/>
              <w:rPr>
                <w:rFonts w:ascii="Century Gothic" w:hAnsi="Century Gothic" w:cs="Calibri"/>
                <w:b/>
                <w:bCs/>
                <w:color w:val="000000"/>
                <w:sz w:val="16"/>
                <w:szCs w:val="16"/>
              </w:rPr>
            </w:pPr>
            <w:r>
              <w:rPr>
                <w:rFonts w:ascii="Century Gothic" w:hAnsi="Century Gothic" w:cs="Calibri"/>
                <w:b/>
                <w:bCs/>
                <w:color w:val="000000"/>
                <w:sz w:val="16"/>
                <w:szCs w:val="16"/>
              </w:rPr>
              <w:t>$ 1.863.683.</w:t>
            </w:r>
            <w:r w:rsidR="00002F61" w:rsidRPr="00002F61">
              <w:rPr>
                <w:rFonts w:ascii="Century Gothic" w:hAnsi="Century Gothic" w:cs="Calibri"/>
                <w:b/>
                <w:bCs/>
                <w:color w:val="000000"/>
                <w:sz w:val="16"/>
                <w:szCs w:val="16"/>
              </w:rPr>
              <w:t>109</w:t>
            </w:r>
          </w:p>
        </w:tc>
        <w:tc>
          <w:tcPr>
            <w:tcW w:w="748" w:type="pct"/>
            <w:tcBorders>
              <w:top w:val="nil"/>
              <w:left w:val="nil"/>
              <w:bottom w:val="single" w:sz="4" w:space="0" w:color="auto"/>
              <w:right w:val="single" w:sz="4" w:space="0" w:color="auto"/>
            </w:tcBorders>
            <w:shd w:val="clear" w:color="auto" w:fill="auto"/>
            <w:noWrap/>
            <w:vAlign w:val="center"/>
            <w:hideMark/>
          </w:tcPr>
          <w:p w14:paraId="6FA1CEA6" w14:textId="77777777" w:rsidR="00002F61" w:rsidRPr="00002F61" w:rsidRDefault="00DE1318">
            <w:pPr>
              <w:jc w:val="right"/>
              <w:rPr>
                <w:rFonts w:ascii="Century Gothic" w:hAnsi="Century Gothic" w:cs="Calibri"/>
                <w:b/>
                <w:bCs/>
                <w:sz w:val="16"/>
                <w:szCs w:val="16"/>
              </w:rPr>
            </w:pPr>
            <w:r>
              <w:rPr>
                <w:rFonts w:ascii="Century Gothic" w:hAnsi="Century Gothic" w:cs="Calibri"/>
                <w:b/>
                <w:bCs/>
                <w:sz w:val="16"/>
                <w:szCs w:val="16"/>
              </w:rPr>
              <w:t>$ 67.839.</w:t>
            </w:r>
            <w:r w:rsidR="00002F61" w:rsidRPr="00002F61">
              <w:rPr>
                <w:rFonts w:ascii="Century Gothic" w:hAnsi="Century Gothic" w:cs="Calibri"/>
                <w:b/>
                <w:bCs/>
                <w:sz w:val="16"/>
                <w:szCs w:val="16"/>
              </w:rPr>
              <w:t>814</w:t>
            </w:r>
          </w:p>
        </w:tc>
        <w:tc>
          <w:tcPr>
            <w:tcW w:w="676" w:type="pct"/>
            <w:tcBorders>
              <w:top w:val="nil"/>
              <w:left w:val="nil"/>
              <w:bottom w:val="single" w:sz="4" w:space="0" w:color="auto"/>
              <w:right w:val="single" w:sz="4" w:space="0" w:color="auto"/>
            </w:tcBorders>
            <w:shd w:val="clear" w:color="auto" w:fill="auto"/>
            <w:noWrap/>
            <w:vAlign w:val="center"/>
            <w:hideMark/>
          </w:tcPr>
          <w:p w14:paraId="33B7033E" w14:textId="77777777" w:rsidR="00002F61" w:rsidRPr="00002F61" w:rsidRDefault="00002F61">
            <w:pPr>
              <w:jc w:val="center"/>
              <w:rPr>
                <w:rFonts w:ascii="Century Gothic" w:hAnsi="Century Gothic" w:cs="Calibri"/>
                <w:b/>
                <w:bCs/>
                <w:color w:val="000000"/>
                <w:sz w:val="16"/>
                <w:szCs w:val="16"/>
              </w:rPr>
            </w:pPr>
            <w:r w:rsidRPr="00002F61">
              <w:rPr>
                <w:rFonts w:ascii="Century Gothic" w:hAnsi="Century Gothic" w:cs="Calibri"/>
                <w:b/>
                <w:bCs/>
                <w:color w:val="000000"/>
                <w:sz w:val="16"/>
                <w:szCs w:val="16"/>
              </w:rPr>
              <w:t>3.78%</w:t>
            </w:r>
          </w:p>
        </w:tc>
      </w:tr>
    </w:tbl>
    <w:p w14:paraId="62180AA7" w14:textId="77777777" w:rsidR="00AA4073" w:rsidRPr="00F643FB" w:rsidRDefault="006F0395" w:rsidP="006F0395">
      <w:pPr>
        <w:rPr>
          <w:rFonts w:ascii="Century Gothic" w:hAnsi="Century Gothic" w:cs="Arial"/>
          <w:i/>
          <w:color w:val="000000"/>
          <w:sz w:val="14"/>
          <w:szCs w:val="14"/>
        </w:rPr>
      </w:pPr>
      <w:r>
        <w:rPr>
          <w:rFonts w:ascii="Century Gothic" w:hAnsi="Century Gothic" w:cs="Arial"/>
          <w:b/>
          <w:color w:val="000000"/>
          <w:sz w:val="22"/>
          <w:szCs w:val="22"/>
        </w:rPr>
        <w:t xml:space="preserve">                                                                                 </w:t>
      </w:r>
      <w:r w:rsidR="00F36F5C">
        <w:rPr>
          <w:rFonts w:ascii="Century Gothic" w:hAnsi="Century Gothic" w:cs="Arial"/>
          <w:b/>
          <w:color w:val="000000"/>
          <w:sz w:val="22"/>
          <w:szCs w:val="22"/>
        </w:rPr>
        <w:t xml:space="preserve">           </w:t>
      </w:r>
      <w:r>
        <w:rPr>
          <w:rFonts w:ascii="Century Gothic" w:hAnsi="Century Gothic" w:cs="Arial"/>
          <w:b/>
          <w:color w:val="000000"/>
          <w:sz w:val="22"/>
          <w:szCs w:val="22"/>
        </w:rPr>
        <w:t xml:space="preserve">  </w:t>
      </w:r>
      <w:r w:rsidR="000155AE">
        <w:rPr>
          <w:rFonts w:ascii="Century Gothic" w:hAnsi="Century Gothic" w:cs="Arial"/>
          <w:b/>
          <w:color w:val="000000"/>
          <w:sz w:val="22"/>
          <w:szCs w:val="22"/>
        </w:rPr>
        <w:t xml:space="preserve">                 </w:t>
      </w:r>
      <w:r w:rsidR="00F36F5C">
        <w:rPr>
          <w:rFonts w:ascii="Century Gothic" w:hAnsi="Century Gothic" w:cs="Arial"/>
          <w:b/>
          <w:color w:val="000000"/>
          <w:sz w:val="22"/>
          <w:szCs w:val="22"/>
        </w:rPr>
        <w:t xml:space="preserve"> </w:t>
      </w:r>
      <w:r w:rsidR="00BE5C7E">
        <w:rPr>
          <w:rFonts w:ascii="Century Gothic" w:hAnsi="Century Gothic" w:cs="Arial"/>
          <w:b/>
          <w:color w:val="000000"/>
          <w:sz w:val="22"/>
          <w:szCs w:val="22"/>
        </w:rPr>
        <w:t xml:space="preserve"> </w:t>
      </w:r>
      <w:r w:rsidR="00CC66CE" w:rsidRPr="00F643FB">
        <w:rPr>
          <w:rFonts w:ascii="Century Gothic" w:hAnsi="Century Gothic" w:cs="Arial"/>
          <w:i/>
          <w:color w:val="000000"/>
          <w:sz w:val="14"/>
          <w:szCs w:val="14"/>
        </w:rPr>
        <w:t>Fuente: Presupuesto</w:t>
      </w:r>
    </w:p>
    <w:p w14:paraId="5B9FBA58" w14:textId="3071A11A" w:rsidR="00B77414" w:rsidRDefault="1FC5F1FE" w:rsidP="7107983F">
      <w:pPr>
        <w:jc w:val="both"/>
        <w:rPr>
          <w:rFonts w:ascii="Century Gothic" w:hAnsi="Century Gothic" w:cs="Arial"/>
          <w:b/>
          <w:bCs/>
          <w:color w:val="000000"/>
          <w:sz w:val="16"/>
          <w:szCs w:val="16"/>
        </w:rPr>
      </w:pPr>
      <w:r w:rsidRPr="7107983F">
        <w:rPr>
          <w:rFonts w:ascii="Century Gothic" w:hAnsi="Century Gothic" w:cs="Arial"/>
          <w:b/>
          <w:bCs/>
          <w:color w:val="000000" w:themeColor="text1"/>
          <w:sz w:val="18"/>
          <w:szCs w:val="18"/>
        </w:rPr>
        <w:t xml:space="preserve">  </w:t>
      </w:r>
      <w:r w:rsidR="51238268" w:rsidRPr="7107983F">
        <w:rPr>
          <w:rFonts w:ascii="Century Gothic" w:hAnsi="Century Gothic" w:cs="Arial"/>
          <w:b/>
          <w:bCs/>
          <w:color w:val="000000" w:themeColor="text1"/>
          <w:sz w:val="18"/>
          <w:szCs w:val="18"/>
        </w:rPr>
        <w:t xml:space="preserve">          </w:t>
      </w:r>
      <w:r w:rsidR="3B4356DE" w:rsidRPr="7107983F">
        <w:rPr>
          <w:rFonts w:ascii="Century Gothic" w:hAnsi="Century Gothic" w:cs="Arial"/>
          <w:b/>
          <w:bCs/>
          <w:color w:val="000000" w:themeColor="text1"/>
          <w:sz w:val="16"/>
          <w:szCs w:val="16"/>
        </w:rPr>
        <w:t xml:space="preserve">  </w:t>
      </w:r>
    </w:p>
    <w:p w14:paraId="3AACB1B3" w14:textId="77777777" w:rsidR="00B77414" w:rsidRDefault="00B77414" w:rsidP="00BC2950">
      <w:pPr>
        <w:jc w:val="both"/>
        <w:rPr>
          <w:rFonts w:ascii="Century Gothic" w:hAnsi="Century Gothic" w:cs="Arial"/>
          <w:b/>
          <w:color w:val="000000"/>
          <w:sz w:val="16"/>
          <w:szCs w:val="18"/>
        </w:rPr>
      </w:pPr>
      <w:r>
        <w:rPr>
          <w:rFonts w:ascii="Century Gothic" w:hAnsi="Century Gothic" w:cs="Arial"/>
          <w:b/>
          <w:color w:val="000000"/>
          <w:sz w:val="16"/>
          <w:szCs w:val="18"/>
        </w:rPr>
        <w:t xml:space="preserve">            </w:t>
      </w:r>
    </w:p>
    <w:p w14:paraId="468E45AC" w14:textId="77777777" w:rsidR="00F36F5C" w:rsidRDefault="00B77414" w:rsidP="00BC2950">
      <w:pPr>
        <w:jc w:val="both"/>
        <w:rPr>
          <w:rFonts w:ascii="Century Gothic" w:hAnsi="Century Gothic" w:cs="Arial"/>
          <w:b/>
          <w:color w:val="000000"/>
          <w:sz w:val="16"/>
          <w:szCs w:val="18"/>
        </w:rPr>
      </w:pPr>
      <w:r>
        <w:rPr>
          <w:rFonts w:ascii="Century Gothic" w:hAnsi="Century Gothic" w:cs="Arial"/>
          <w:b/>
          <w:color w:val="000000"/>
          <w:sz w:val="16"/>
          <w:szCs w:val="18"/>
        </w:rPr>
        <w:t xml:space="preserve">            </w:t>
      </w:r>
      <w:r w:rsidR="0000388B">
        <w:rPr>
          <w:rFonts w:ascii="Century Gothic" w:hAnsi="Century Gothic" w:cs="Arial"/>
          <w:b/>
          <w:color w:val="000000"/>
          <w:sz w:val="16"/>
          <w:szCs w:val="18"/>
        </w:rPr>
        <w:t>Grá</w:t>
      </w:r>
      <w:r w:rsidR="0000388B" w:rsidRPr="0019472A">
        <w:rPr>
          <w:rFonts w:ascii="Century Gothic" w:hAnsi="Century Gothic" w:cs="Arial"/>
          <w:b/>
          <w:color w:val="000000"/>
          <w:sz w:val="16"/>
          <w:szCs w:val="18"/>
        </w:rPr>
        <w:t>fico</w:t>
      </w:r>
      <w:r w:rsidR="0000388B">
        <w:rPr>
          <w:rFonts w:ascii="Century Gothic" w:hAnsi="Century Gothic" w:cs="Arial"/>
          <w:b/>
          <w:color w:val="000000"/>
          <w:sz w:val="16"/>
          <w:szCs w:val="18"/>
        </w:rPr>
        <w:t xml:space="preserve"> </w:t>
      </w:r>
      <w:r w:rsidR="0000388B" w:rsidRPr="0019472A">
        <w:rPr>
          <w:rFonts w:ascii="Century Gothic" w:hAnsi="Century Gothic" w:cs="Arial"/>
          <w:b/>
          <w:color w:val="000000"/>
          <w:sz w:val="16"/>
          <w:szCs w:val="18"/>
        </w:rPr>
        <w:t>N° 1</w:t>
      </w:r>
    </w:p>
    <w:p w14:paraId="0B4020A7" w14:textId="77777777" w:rsidR="00F36F5C" w:rsidRDefault="00B77414" w:rsidP="0000388B">
      <w:pPr>
        <w:jc w:val="center"/>
        <w:rPr>
          <w:rFonts w:ascii="Century Gothic" w:hAnsi="Century Gothic" w:cs="Arial"/>
          <w:b/>
          <w:color w:val="000000"/>
          <w:sz w:val="16"/>
          <w:szCs w:val="18"/>
        </w:rPr>
      </w:pPr>
      <w:r>
        <w:rPr>
          <w:noProof/>
          <w:lang w:val="es-US" w:eastAsia="es-US"/>
        </w:rPr>
        <w:drawing>
          <wp:inline distT="0" distB="0" distL="0" distR="0" wp14:anchorId="03EA9B14" wp14:editId="0BF17794">
            <wp:extent cx="5613400" cy="2103755"/>
            <wp:effectExtent l="0" t="0" r="6350" b="1079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7B270A" w14:textId="77777777" w:rsidR="00F36F5C" w:rsidRDefault="00F36F5C" w:rsidP="00F36F5C">
      <w:pPr>
        <w:jc w:val="center"/>
        <w:rPr>
          <w:rFonts w:ascii="Century Gothic" w:hAnsi="Century Gothic" w:cs="Arial"/>
          <w:b/>
          <w:color w:val="000000"/>
          <w:sz w:val="16"/>
          <w:szCs w:val="18"/>
        </w:rPr>
      </w:pPr>
    </w:p>
    <w:p w14:paraId="4F904CB7" w14:textId="0AF69C8F" w:rsidR="00E95CF9" w:rsidRDefault="0092106C" w:rsidP="004B6EC1">
      <w:pPr>
        <w:jc w:val="both"/>
        <w:rPr>
          <w:rFonts w:ascii="Century Gothic" w:hAnsi="Century Gothic" w:cs="Arial"/>
          <w:sz w:val="20"/>
          <w:szCs w:val="20"/>
          <w:lang w:val="es-CO"/>
        </w:rPr>
      </w:pPr>
      <w:r w:rsidRPr="00C33664">
        <w:rPr>
          <w:rFonts w:ascii="Century Gothic" w:hAnsi="Century Gothic" w:cs="Arial"/>
          <w:sz w:val="20"/>
          <w:szCs w:val="20"/>
          <w:lang w:val="es-CO"/>
        </w:rPr>
        <w:t>El gráfico 1</w:t>
      </w:r>
      <w:r w:rsidR="00452351" w:rsidRPr="00C33664">
        <w:rPr>
          <w:rFonts w:ascii="Century Gothic" w:hAnsi="Century Gothic" w:cs="Arial"/>
          <w:sz w:val="20"/>
          <w:szCs w:val="20"/>
          <w:lang w:val="es-CO"/>
        </w:rPr>
        <w:t>. M</w:t>
      </w:r>
      <w:r w:rsidRPr="00C33664">
        <w:rPr>
          <w:rFonts w:ascii="Century Gothic" w:hAnsi="Century Gothic" w:cs="Arial"/>
          <w:sz w:val="20"/>
          <w:szCs w:val="20"/>
          <w:lang w:val="es-CO"/>
        </w:rPr>
        <w:t xml:space="preserve">uestra que </w:t>
      </w:r>
      <w:r w:rsidR="00303584" w:rsidRPr="00C33664">
        <w:rPr>
          <w:rFonts w:ascii="Century Gothic" w:hAnsi="Century Gothic" w:cs="Arial"/>
          <w:sz w:val="20"/>
          <w:szCs w:val="20"/>
          <w:lang w:val="es-CO"/>
        </w:rPr>
        <w:t>en</w:t>
      </w:r>
      <w:r w:rsidRPr="00C33664">
        <w:rPr>
          <w:rFonts w:ascii="Century Gothic" w:hAnsi="Century Gothic" w:cs="Arial"/>
          <w:sz w:val="20"/>
          <w:szCs w:val="20"/>
          <w:lang w:val="es-CO"/>
        </w:rPr>
        <w:t xml:space="preserve"> el</w:t>
      </w:r>
      <w:r w:rsidR="00BB0D37" w:rsidRPr="00C33664">
        <w:rPr>
          <w:rFonts w:ascii="Century Gothic" w:hAnsi="Century Gothic" w:cs="Arial"/>
          <w:sz w:val="20"/>
          <w:szCs w:val="20"/>
          <w:lang w:val="es-CO"/>
        </w:rPr>
        <w:t xml:space="preserve"> </w:t>
      </w:r>
      <w:r w:rsidR="0001589E" w:rsidRPr="00C33664">
        <w:rPr>
          <w:rFonts w:ascii="Century Gothic" w:hAnsi="Century Gothic" w:cs="Arial"/>
          <w:sz w:val="20"/>
          <w:szCs w:val="20"/>
          <w:lang w:val="es-CO"/>
        </w:rPr>
        <w:t>primer</w:t>
      </w:r>
      <w:r w:rsidR="00BB0D37" w:rsidRPr="00C33664">
        <w:rPr>
          <w:rFonts w:ascii="Century Gothic" w:hAnsi="Century Gothic" w:cs="Arial"/>
          <w:sz w:val="20"/>
          <w:szCs w:val="20"/>
          <w:lang w:val="es-CO"/>
        </w:rPr>
        <w:t xml:space="preserve"> </w:t>
      </w:r>
      <w:r w:rsidRPr="00C33664">
        <w:rPr>
          <w:rFonts w:ascii="Century Gothic" w:hAnsi="Century Gothic" w:cs="Arial"/>
          <w:sz w:val="20"/>
          <w:szCs w:val="20"/>
          <w:lang w:val="es-CO"/>
        </w:rPr>
        <w:t>trimestre del 20</w:t>
      </w:r>
      <w:r w:rsidR="00605E3A" w:rsidRPr="00C33664">
        <w:rPr>
          <w:rFonts w:ascii="Century Gothic" w:hAnsi="Century Gothic" w:cs="Arial"/>
          <w:sz w:val="20"/>
          <w:szCs w:val="20"/>
          <w:lang w:val="es-CO"/>
        </w:rPr>
        <w:t>2</w:t>
      </w:r>
      <w:r w:rsidR="0001589E" w:rsidRPr="00C33664">
        <w:rPr>
          <w:rFonts w:ascii="Century Gothic" w:hAnsi="Century Gothic" w:cs="Arial"/>
          <w:sz w:val="20"/>
          <w:szCs w:val="20"/>
          <w:lang w:val="es-CO"/>
        </w:rPr>
        <w:t>2</w:t>
      </w:r>
      <w:r w:rsidR="00264E6F" w:rsidRPr="00C33664">
        <w:rPr>
          <w:rFonts w:ascii="Century Gothic" w:hAnsi="Century Gothic" w:cs="Arial"/>
          <w:sz w:val="20"/>
          <w:szCs w:val="20"/>
          <w:lang w:val="es-CO"/>
        </w:rPr>
        <w:t>,</w:t>
      </w:r>
      <w:r w:rsidRPr="00C33664">
        <w:rPr>
          <w:rFonts w:ascii="Century Gothic" w:hAnsi="Century Gothic" w:cs="Arial"/>
          <w:sz w:val="20"/>
          <w:szCs w:val="20"/>
          <w:lang w:val="es-CO"/>
        </w:rPr>
        <w:t xml:space="preserve"> se </w:t>
      </w:r>
      <w:r w:rsidR="00553559">
        <w:rPr>
          <w:rFonts w:ascii="Century Gothic" w:hAnsi="Century Gothic" w:cs="Arial"/>
          <w:sz w:val="20"/>
          <w:szCs w:val="20"/>
          <w:lang w:val="es-CO"/>
        </w:rPr>
        <w:t>pagó</w:t>
      </w:r>
      <w:r w:rsidRPr="00C33664">
        <w:rPr>
          <w:rFonts w:ascii="Century Gothic" w:hAnsi="Century Gothic" w:cs="Arial"/>
          <w:sz w:val="20"/>
          <w:szCs w:val="20"/>
          <w:lang w:val="es-CO"/>
        </w:rPr>
        <w:t xml:space="preserve"> por gastos de </w:t>
      </w:r>
      <w:r w:rsidRPr="00E95CF9">
        <w:rPr>
          <w:rFonts w:ascii="Century Gothic" w:hAnsi="Century Gothic" w:cs="Arial"/>
          <w:sz w:val="20"/>
          <w:szCs w:val="20"/>
          <w:u w:val="single"/>
          <w:lang w:val="es-CO"/>
        </w:rPr>
        <w:t>nómina</w:t>
      </w:r>
      <w:r w:rsidR="00E95CF9">
        <w:rPr>
          <w:rFonts w:ascii="Century Gothic" w:hAnsi="Century Gothic" w:cs="Arial"/>
          <w:sz w:val="20"/>
          <w:szCs w:val="20"/>
          <w:u w:val="single"/>
          <w:lang w:val="es-CO"/>
        </w:rPr>
        <w:t xml:space="preserve"> Personal de Planta</w:t>
      </w:r>
      <w:r w:rsidRPr="00C33664">
        <w:rPr>
          <w:rFonts w:ascii="Century Gothic" w:hAnsi="Century Gothic" w:cs="Arial"/>
          <w:sz w:val="20"/>
          <w:szCs w:val="20"/>
          <w:lang w:val="es-CO"/>
        </w:rPr>
        <w:t xml:space="preserve"> el valor de </w:t>
      </w:r>
      <w:r w:rsidR="00E95CF9" w:rsidRPr="00E95CF9">
        <w:rPr>
          <w:rFonts w:ascii="Century Gothic" w:hAnsi="Century Gothic" w:cs="Arial"/>
          <w:sz w:val="20"/>
          <w:szCs w:val="20"/>
          <w:lang w:val="es-CO"/>
        </w:rPr>
        <w:t>Mil Quinientos Dieciséis Millones Ochocientos Setenta Y Cinco Mil Cuatrocientos Ochenta Y Nueve Pesos M/Cte.</w:t>
      </w:r>
      <w:r w:rsidR="006F785C" w:rsidRPr="00E95CF9">
        <w:rPr>
          <w:rFonts w:ascii="Century Gothic" w:hAnsi="Century Gothic" w:cs="Arial"/>
          <w:sz w:val="20"/>
          <w:szCs w:val="20"/>
          <w:lang w:val="es-CO"/>
        </w:rPr>
        <w:t xml:space="preserve"> </w:t>
      </w:r>
      <w:r w:rsidR="00417204" w:rsidRPr="00E95CF9">
        <w:rPr>
          <w:rFonts w:ascii="Century Gothic" w:hAnsi="Century Gothic" w:cs="Arial"/>
          <w:sz w:val="20"/>
          <w:szCs w:val="20"/>
          <w:lang w:val="es-CO"/>
        </w:rPr>
        <w:t>($</w:t>
      </w:r>
      <w:r w:rsidR="004D63E7" w:rsidRPr="00E95CF9">
        <w:rPr>
          <w:rFonts w:ascii="Century Gothic" w:hAnsi="Century Gothic" w:cs="Arial"/>
          <w:sz w:val="20"/>
          <w:szCs w:val="20"/>
          <w:lang w:val="es-CO"/>
        </w:rPr>
        <w:t>1.516.875.489</w:t>
      </w:r>
      <w:r w:rsidR="00D63829" w:rsidRPr="00E95CF9">
        <w:rPr>
          <w:rFonts w:ascii="Century Gothic" w:hAnsi="Century Gothic" w:cs="Arial"/>
          <w:sz w:val="20"/>
          <w:szCs w:val="20"/>
          <w:lang w:val="es-CO"/>
        </w:rPr>
        <w:t>)</w:t>
      </w:r>
      <w:r w:rsidR="00D63829" w:rsidRPr="00C33664">
        <w:rPr>
          <w:rFonts w:ascii="Century Gothic" w:hAnsi="Century Gothic" w:cs="Arial"/>
          <w:sz w:val="20"/>
          <w:szCs w:val="20"/>
          <w:lang w:val="es-CO"/>
        </w:rPr>
        <w:t xml:space="preserve"> en comparación con</w:t>
      </w:r>
      <w:r w:rsidRPr="00C33664">
        <w:rPr>
          <w:rFonts w:ascii="Century Gothic" w:hAnsi="Century Gothic" w:cs="Arial"/>
          <w:sz w:val="20"/>
          <w:szCs w:val="20"/>
          <w:lang w:val="es-CO"/>
        </w:rPr>
        <w:t xml:space="preserve"> el </w:t>
      </w:r>
      <w:r w:rsidR="004D63E7" w:rsidRPr="00C33664">
        <w:rPr>
          <w:rFonts w:ascii="Century Gothic" w:hAnsi="Century Gothic" w:cs="Arial"/>
          <w:sz w:val="20"/>
          <w:szCs w:val="20"/>
          <w:lang w:val="es-CO"/>
        </w:rPr>
        <w:t>primer</w:t>
      </w:r>
      <w:r w:rsidR="00BB0D37" w:rsidRPr="00C33664">
        <w:rPr>
          <w:rFonts w:ascii="Century Gothic" w:hAnsi="Century Gothic" w:cs="Arial"/>
          <w:sz w:val="20"/>
          <w:szCs w:val="20"/>
          <w:lang w:val="es-CO"/>
        </w:rPr>
        <w:t xml:space="preserve"> </w:t>
      </w:r>
      <w:r w:rsidRPr="00C33664">
        <w:rPr>
          <w:rFonts w:ascii="Century Gothic" w:hAnsi="Century Gothic" w:cs="Arial"/>
          <w:sz w:val="20"/>
          <w:szCs w:val="20"/>
          <w:lang w:val="es-CO"/>
        </w:rPr>
        <w:t>trimestre de 20</w:t>
      </w:r>
      <w:r w:rsidR="00201AD4" w:rsidRPr="00C33664">
        <w:rPr>
          <w:rFonts w:ascii="Century Gothic" w:hAnsi="Century Gothic" w:cs="Arial"/>
          <w:sz w:val="20"/>
          <w:szCs w:val="20"/>
          <w:lang w:val="es-CO"/>
        </w:rPr>
        <w:t>2</w:t>
      </w:r>
      <w:r w:rsidR="004D63E7" w:rsidRPr="00C33664">
        <w:rPr>
          <w:rFonts w:ascii="Century Gothic" w:hAnsi="Century Gothic" w:cs="Arial"/>
          <w:sz w:val="20"/>
          <w:szCs w:val="20"/>
          <w:lang w:val="es-CO"/>
        </w:rPr>
        <w:t>3</w:t>
      </w:r>
      <w:r w:rsidR="00D17767" w:rsidRPr="00C33664">
        <w:rPr>
          <w:rFonts w:ascii="Century Gothic" w:hAnsi="Century Gothic" w:cs="Arial"/>
          <w:sz w:val="20"/>
          <w:szCs w:val="20"/>
          <w:lang w:val="es-CO"/>
        </w:rPr>
        <w:t xml:space="preserve"> que</w:t>
      </w:r>
      <w:r w:rsidRPr="00C33664">
        <w:rPr>
          <w:rFonts w:ascii="Century Gothic" w:hAnsi="Century Gothic" w:cs="Arial"/>
          <w:sz w:val="20"/>
          <w:szCs w:val="20"/>
          <w:lang w:val="es-CO"/>
        </w:rPr>
        <w:t xml:space="preserve"> se </w:t>
      </w:r>
      <w:r w:rsidR="00553559">
        <w:rPr>
          <w:rFonts w:ascii="Century Gothic" w:hAnsi="Century Gothic" w:cs="Arial"/>
          <w:sz w:val="20"/>
          <w:szCs w:val="20"/>
          <w:lang w:val="es-CO"/>
        </w:rPr>
        <w:t>pagó</w:t>
      </w:r>
      <w:r w:rsidRPr="00C33664">
        <w:rPr>
          <w:rFonts w:ascii="Century Gothic" w:hAnsi="Century Gothic" w:cs="Arial"/>
          <w:sz w:val="20"/>
          <w:szCs w:val="20"/>
          <w:lang w:val="es-CO"/>
        </w:rPr>
        <w:t xml:space="preserve"> el valor de </w:t>
      </w:r>
      <w:r w:rsidR="00E95CF9" w:rsidRPr="00E95CF9">
        <w:rPr>
          <w:rFonts w:ascii="Century Gothic" w:hAnsi="Century Gothic" w:cs="Arial"/>
          <w:sz w:val="20"/>
          <w:szCs w:val="20"/>
          <w:lang w:val="es-CO"/>
        </w:rPr>
        <w:t xml:space="preserve">Mil Seiscientos Treinta Y Siete Millones </w:t>
      </w:r>
      <w:r w:rsidR="00E95CF9" w:rsidRPr="00E95CF9">
        <w:rPr>
          <w:rFonts w:ascii="Century Gothic" w:hAnsi="Century Gothic" w:cs="Arial"/>
          <w:sz w:val="20"/>
          <w:szCs w:val="20"/>
          <w:lang w:val="es-CO"/>
        </w:rPr>
        <w:lastRenderedPageBreak/>
        <w:t>Seiscientos Mil Setecientos Ochenta Y Seis Pesos M/Cte. ($1.637.600.786)</w:t>
      </w:r>
      <w:r w:rsidR="00353983" w:rsidRPr="00C33664">
        <w:rPr>
          <w:rFonts w:ascii="Century Gothic" w:hAnsi="Century Gothic" w:cs="Arial"/>
          <w:sz w:val="20"/>
          <w:szCs w:val="20"/>
          <w:lang w:val="es-CO"/>
        </w:rPr>
        <w:t xml:space="preserve"> presentando incremento de</w:t>
      </w:r>
      <w:r w:rsidR="00BA1CFD" w:rsidRPr="00C33664">
        <w:rPr>
          <w:rFonts w:ascii="Century Gothic" w:hAnsi="Century Gothic" w:cs="Arial"/>
          <w:sz w:val="20"/>
          <w:szCs w:val="20"/>
          <w:lang w:val="es-CO"/>
        </w:rPr>
        <w:t xml:space="preserve">l </w:t>
      </w:r>
      <w:r w:rsidR="00C33664" w:rsidRPr="00C33664">
        <w:rPr>
          <w:rFonts w:ascii="Century Gothic" w:hAnsi="Century Gothic" w:cs="Arial"/>
          <w:sz w:val="20"/>
          <w:szCs w:val="20"/>
          <w:lang w:val="es-CO"/>
        </w:rPr>
        <w:t>ocho</w:t>
      </w:r>
      <w:r w:rsidR="00A6485F" w:rsidRPr="00C33664">
        <w:rPr>
          <w:rFonts w:ascii="Century Gothic" w:hAnsi="Century Gothic" w:cs="Arial"/>
          <w:sz w:val="20"/>
          <w:szCs w:val="20"/>
          <w:lang w:val="es-CO"/>
        </w:rPr>
        <w:t xml:space="preserve"> </w:t>
      </w:r>
      <w:r w:rsidR="00EE2770" w:rsidRPr="00C33664">
        <w:rPr>
          <w:rFonts w:ascii="Century Gothic" w:hAnsi="Century Gothic" w:cs="Arial"/>
          <w:sz w:val="20"/>
          <w:szCs w:val="20"/>
          <w:lang w:val="es-CO"/>
        </w:rPr>
        <w:t>por ciento</w:t>
      </w:r>
      <w:r w:rsidR="00AD0F25" w:rsidRPr="00C33664">
        <w:rPr>
          <w:rFonts w:ascii="Century Gothic" w:hAnsi="Century Gothic" w:cs="Arial"/>
          <w:sz w:val="20"/>
          <w:szCs w:val="20"/>
          <w:lang w:val="es-CO"/>
        </w:rPr>
        <w:t>(</w:t>
      </w:r>
      <w:r w:rsidR="00C33664" w:rsidRPr="00C33664">
        <w:rPr>
          <w:rFonts w:ascii="Century Gothic" w:hAnsi="Century Gothic" w:cs="Arial"/>
          <w:sz w:val="20"/>
          <w:szCs w:val="20"/>
          <w:lang w:val="es-CO"/>
        </w:rPr>
        <w:t>8</w:t>
      </w:r>
      <w:r w:rsidR="008E24B5" w:rsidRPr="00C33664">
        <w:rPr>
          <w:rFonts w:ascii="Century Gothic" w:hAnsi="Century Gothic" w:cs="Arial"/>
          <w:sz w:val="20"/>
          <w:szCs w:val="20"/>
          <w:lang w:val="es-CO"/>
        </w:rPr>
        <w:t>%</w:t>
      </w:r>
      <w:r w:rsidR="00AD0F25" w:rsidRPr="00C33664">
        <w:rPr>
          <w:rFonts w:ascii="Century Gothic" w:hAnsi="Century Gothic" w:cs="Arial"/>
          <w:sz w:val="20"/>
          <w:szCs w:val="20"/>
          <w:lang w:val="es-CO"/>
        </w:rPr>
        <w:t>)</w:t>
      </w:r>
      <w:r w:rsidR="008E24B5" w:rsidRPr="00C33664">
        <w:rPr>
          <w:rFonts w:ascii="Century Gothic" w:hAnsi="Century Gothic" w:cs="Arial"/>
          <w:sz w:val="20"/>
          <w:szCs w:val="20"/>
          <w:lang w:val="es-CO"/>
        </w:rPr>
        <w:t xml:space="preserve"> </w:t>
      </w:r>
      <w:r w:rsidR="00D63829" w:rsidRPr="00C33664">
        <w:rPr>
          <w:rFonts w:ascii="Century Gothic" w:hAnsi="Century Gothic" w:cs="Arial"/>
          <w:sz w:val="20"/>
          <w:szCs w:val="20"/>
          <w:lang w:val="es-CO"/>
        </w:rPr>
        <w:t xml:space="preserve">equivalente a </w:t>
      </w:r>
      <w:r w:rsidR="00E95CF9" w:rsidRPr="00E95CF9">
        <w:rPr>
          <w:rFonts w:ascii="Century Gothic" w:hAnsi="Century Gothic" w:cs="Arial"/>
          <w:sz w:val="20"/>
          <w:szCs w:val="20"/>
          <w:lang w:val="es-CO"/>
        </w:rPr>
        <w:t xml:space="preserve">Ciento Veinte Millones Setecientos Veinticinco Mil Doscientos Noventa Y Siete Pesos M/Cte. ($120.725.297). </w:t>
      </w:r>
      <w:r w:rsidR="00FC7B8B" w:rsidRPr="00B82718">
        <w:rPr>
          <w:rFonts w:ascii="Century Gothic" w:hAnsi="Century Gothic" w:cs="Arial"/>
          <w:sz w:val="20"/>
          <w:szCs w:val="20"/>
          <w:lang w:val="es-CO"/>
        </w:rPr>
        <w:t xml:space="preserve">Al comparar el consolidado de Salario y Prestaciones Sociales del primer trimestre de las vigencias 2023-2022, otorgados a los servidores públicos de la E.S.E. Hospital San José del Guaviare, se puede evidenciar una tendencia ascendente, variación que está directamente relacionada con la diferencia salarial de las dos vigencias y el rediseño institucional, toda vez que se realizaron (11) once liquidaciones de prestaciones en forma proporcional al tiempo laborado a los trabajadores que ocupaban dichos cargos. </w:t>
      </w:r>
    </w:p>
    <w:p w14:paraId="31E0DEBC" w14:textId="77777777" w:rsidR="004B6EC1" w:rsidRDefault="004B6EC1" w:rsidP="004B6EC1">
      <w:pPr>
        <w:jc w:val="both"/>
        <w:rPr>
          <w:rFonts w:ascii="Century Gothic" w:hAnsi="Century Gothic" w:cs="Arial"/>
          <w:sz w:val="20"/>
          <w:szCs w:val="20"/>
          <w:lang w:val="es-CO"/>
        </w:rPr>
      </w:pPr>
    </w:p>
    <w:p w14:paraId="318B5BEE" w14:textId="77777777" w:rsidR="00B82718" w:rsidRDefault="0092106C" w:rsidP="00B82718">
      <w:pPr>
        <w:widowControl w:val="0"/>
        <w:autoSpaceDE w:val="0"/>
        <w:autoSpaceDN w:val="0"/>
        <w:spacing w:before="82"/>
        <w:ind w:right="115"/>
        <w:jc w:val="both"/>
        <w:rPr>
          <w:rFonts w:ascii="Century Gothic" w:hAnsi="Century Gothic" w:cs="Arial"/>
          <w:sz w:val="20"/>
          <w:szCs w:val="20"/>
          <w:lang w:val="es-CO"/>
        </w:rPr>
      </w:pPr>
      <w:r w:rsidRPr="00EC7CC9">
        <w:rPr>
          <w:rFonts w:ascii="Century Gothic" w:hAnsi="Century Gothic" w:cs="Arial"/>
          <w:sz w:val="20"/>
          <w:szCs w:val="20"/>
          <w:lang w:val="es-CO"/>
        </w:rPr>
        <w:t xml:space="preserve">En lo correspondiente a </w:t>
      </w:r>
      <w:r w:rsidR="00AF56A1" w:rsidRPr="00E95CF9">
        <w:rPr>
          <w:rFonts w:ascii="Century Gothic" w:hAnsi="Century Gothic" w:cs="Arial"/>
          <w:color w:val="000000"/>
          <w:sz w:val="20"/>
          <w:szCs w:val="20"/>
          <w:u w:val="single"/>
        </w:rPr>
        <w:t xml:space="preserve">horas extras </w:t>
      </w:r>
      <w:r w:rsidRPr="00E95CF9">
        <w:rPr>
          <w:rFonts w:ascii="Century Gothic" w:hAnsi="Century Gothic" w:cs="Arial"/>
          <w:sz w:val="20"/>
          <w:szCs w:val="20"/>
          <w:u w:val="single"/>
          <w:lang w:val="es-CO"/>
        </w:rPr>
        <w:t>y</w:t>
      </w:r>
      <w:r w:rsidR="00AF56A1" w:rsidRPr="00E95CF9">
        <w:rPr>
          <w:rFonts w:ascii="Century Gothic" w:hAnsi="Century Gothic" w:cs="Arial"/>
          <w:sz w:val="20"/>
          <w:szCs w:val="20"/>
          <w:u w:val="single"/>
          <w:lang w:val="es-CO"/>
        </w:rPr>
        <w:t xml:space="preserve"> demás recargos de Ley</w:t>
      </w:r>
      <w:r w:rsidRPr="00EC7CC9">
        <w:rPr>
          <w:rFonts w:ascii="Century Gothic" w:hAnsi="Century Gothic" w:cs="Arial"/>
          <w:sz w:val="20"/>
          <w:szCs w:val="20"/>
          <w:lang w:val="es-CO"/>
        </w:rPr>
        <w:t xml:space="preserve">, </w:t>
      </w:r>
      <w:r w:rsidR="00AF56A1" w:rsidRPr="00EC7CC9">
        <w:rPr>
          <w:rFonts w:ascii="Century Gothic" w:hAnsi="Century Gothic" w:cs="Arial"/>
          <w:sz w:val="20"/>
          <w:szCs w:val="20"/>
          <w:lang w:val="es-CO"/>
        </w:rPr>
        <w:t xml:space="preserve">se evidencia que en </w:t>
      </w:r>
      <w:r w:rsidRPr="00EC7CC9">
        <w:rPr>
          <w:rFonts w:ascii="Century Gothic" w:hAnsi="Century Gothic" w:cs="Arial"/>
          <w:sz w:val="20"/>
          <w:szCs w:val="20"/>
          <w:lang w:val="es-CO"/>
        </w:rPr>
        <w:t xml:space="preserve">el </w:t>
      </w:r>
      <w:r w:rsidR="00C33664" w:rsidRPr="00EC7CC9">
        <w:rPr>
          <w:rFonts w:ascii="Century Gothic" w:hAnsi="Century Gothic" w:cs="Arial"/>
          <w:sz w:val="20"/>
          <w:szCs w:val="20"/>
          <w:lang w:val="es-CO"/>
        </w:rPr>
        <w:t>primer</w:t>
      </w:r>
      <w:r w:rsidR="00952549" w:rsidRPr="00EC7CC9">
        <w:rPr>
          <w:rFonts w:ascii="Century Gothic" w:hAnsi="Century Gothic" w:cs="Arial"/>
          <w:sz w:val="20"/>
          <w:szCs w:val="20"/>
          <w:lang w:val="es-CO"/>
        </w:rPr>
        <w:t xml:space="preserve"> </w:t>
      </w:r>
      <w:r w:rsidRPr="00EC7CC9">
        <w:rPr>
          <w:rFonts w:ascii="Century Gothic" w:hAnsi="Century Gothic" w:cs="Arial"/>
          <w:sz w:val="20"/>
          <w:szCs w:val="20"/>
          <w:lang w:val="es-CO"/>
        </w:rPr>
        <w:t>trimestre de 20</w:t>
      </w:r>
      <w:r w:rsidR="00C33664" w:rsidRPr="00EC7CC9">
        <w:rPr>
          <w:rFonts w:ascii="Century Gothic" w:hAnsi="Century Gothic" w:cs="Arial"/>
          <w:sz w:val="20"/>
          <w:szCs w:val="20"/>
          <w:lang w:val="es-CO"/>
        </w:rPr>
        <w:t>2</w:t>
      </w:r>
      <w:r w:rsidR="0033029A" w:rsidRPr="00EC7CC9">
        <w:rPr>
          <w:rFonts w:ascii="Century Gothic" w:hAnsi="Century Gothic" w:cs="Arial"/>
          <w:sz w:val="20"/>
          <w:szCs w:val="20"/>
          <w:lang w:val="es-CO"/>
        </w:rPr>
        <w:t>2</w:t>
      </w:r>
      <w:r w:rsidR="00264E6F" w:rsidRPr="00EC7CC9">
        <w:rPr>
          <w:rFonts w:ascii="Century Gothic" w:hAnsi="Century Gothic" w:cs="Arial"/>
          <w:sz w:val="20"/>
          <w:szCs w:val="20"/>
          <w:lang w:val="es-CO"/>
        </w:rPr>
        <w:t>,</w:t>
      </w:r>
      <w:r w:rsidRPr="00EC7CC9">
        <w:rPr>
          <w:rFonts w:ascii="Century Gothic" w:hAnsi="Century Gothic" w:cs="Arial"/>
          <w:sz w:val="20"/>
          <w:szCs w:val="20"/>
          <w:lang w:val="es-CO"/>
        </w:rPr>
        <w:t xml:space="preserve"> se realizó la obligación  por valor de </w:t>
      </w:r>
      <w:r w:rsidR="00DF6B2C" w:rsidRPr="00DF6B2C">
        <w:rPr>
          <w:rFonts w:ascii="Century Gothic" w:hAnsi="Century Gothic" w:cs="Arial"/>
          <w:sz w:val="20"/>
          <w:szCs w:val="20"/>
          <w:lang w:val="es-CO"/>
        </w:rPr>
        <w:t>Doscientos Setenta Y Ocho Millones Novecientos Sesenta Y Siete Mil Ochocientos Seis Pesos M/Cte. ($</w:t>
      </w:r>
      <w:r w:rsidR="00DF6B2C" w:rsidRPr="00DF6B2C">
        <w:rPr>
          <w:rFonts w:ascii="Century Gothic" w:hAnsi="Century Gothic" w:cs="Calibri"/>
          <w:sz w:val="20"/>
          <w:szCs w:val="16"/>
        </w:rPr>
        <w:t>278.967.806</w:t>
      </w:r>
      <w:r w:rsidR="00DF6B2C" w:rsidRPr="00DF6B2C">
        <w:rPr>
          <w:rFonts w:ascii="Century Gothic" w:hAnsi="Century Gothic" w:cs="Arial"/>
          <w:sz w:val="20"/>
          <w:szCs w:val="20"/>
          <w:lang w:val="es-CO"/>
        </w:rPr>
        <w:t>)</w:t>
      </w:r>
      <w:r w:rsidRPr="00EC7CC9">
        <w:rPr>
          <w:rFonts w:ascii="Century Gothic" w:hAnsi="Century Gothic" w:cs="Arial"/>
          <w:sz w:val="20"/>
          <w:szCs w:val="20"/>
          <w:lang w:val="es-CO"/>
        </w:rPr>
        <w:t xml:space="preserve"> </w:t>
      </w:r>
      <w:r w:rsidR="00CB4C1F" w:rsidRPr="00EC7CC9">
        <w:rPr>
          <w:rFonts w:ascii="Century Gothic" w:hAnsi="Century Gothic" w:cs="Arial"/>
          <w:sz w:val="20"/>
          <w:szCs w:val="20"/>
          <w:lang w:val="es-CO"/>
        </w:rPr>
        <w:t>comparado con</w:t>
      </w:r>
      <w:r w:rsidRPr="00EC7CC9">
        <w:rPr>
          <w:rFonts w:ascii="Century Gothic" w:hAnsi="Century Gothic" w:cs="Arial"/>
          <w:sz w:val="20"/>
          <w:szCs w:val="20"/>
          <w:lang w:val="es-CO"/>
        </w:rPr>
        <w:t xml:space="preserve"> el </w:t>
      </w:r>
      <w:r w:rsidR="0033029A" w:rsidRPr="00EC7CC9">
        <w:rPr>
          <w:rFonts w:ascii="Century Gothic" w:hAnsi="Century Gothic" w:cs="Arial"/>
          <w:sz w:val="20"/>
          <w:szCs w:val="20"/>
          <w:lang w:val="es-CO"/>
        </w:rPr>
        <w:t>primer</w:t>
      </w:r>
      <w:r w:rsidR="00285DDF" w:rsidRPr="00EC7CC9">
        <w:rPr>
          <w:rFonts w:ascii="Century Gothic" w:hAnsi="Century Gothic" w:cs="Arial"/>
          <w:sz w:val="20"/>
          <w:szCs w:val="20"/>
          <w:lang w:val="es-CO"/>
        </w:rPr>
        <w:t xml:space="preserve"> </w:t>
      </w:r>
      <w:r w:rsidRPr="00EC7CC9">
        <w:rPr>
          <w:rFonts w:ascii="Century Gothic" w:hAnsi="Century Gothic" w:cs="Arial"/>
          <w:sz w:val="20"/>
          <w:szCs w:val="20"/>
          <w:lang w:val="es-CO"/>
        </w:rPr>
        <w:t>trimestre de 20</w:t>
      </w:r>
      <w:r w:rsidR="0033029A" w:rsidRPr="00EC7CC9">
        <w:rPr>
          <w:rFonts w:ascii="Century Gothic" w:hAnsi="Century Gothic" w:cs="Arial"/>
          <w:sz w:val="20"/>
          <w:szCs w:val="20"/>
          <w:lang w:val="es-CO"/>
        </w:rPr>
        <w:t>23</w:t>
      </w:r>
      <w:r w:rsidR="00264E6F" w:rsidRPr="00EC7CC9">
        <w:rPr>
          <w:rFonts w:ascii="Century Gothic" w:hAnsi="Century Gothic" w:cs="Arial"/>
          <w:sz w:val="20"/>
          <w:szCs w:val="20"/>
          <w:lang w:val="es-CO"/>
        </w:rPr>
        <w:t>,</w:t>
      </w:r>
      <w:r w:rsidRPr="00EC7CC9">
        <w:rPr>
          <w:rFonts w:ascii="Century Gothic" w:hAnsi="Century Gothic" w:cs="Arial"/>
          <w:sz w:val="20"/>
          <w:szCs w:val="20"/>
          <w:lang w:val="es-CO"/>
        </w:rPr>
        <w:t xml:space="preserve"> el valor de</w:t>
      </w:r>
      <w:r w:rsidR="009E0496" w:rsidRPr="00EC7CC9">
        <w:rPr>
          <w:rFonts w:ascii="Century Gothic" w:hAnsi="Century Gothic" w:cs="Arial"/>
          <w:sz w:val="20"/>
          <w:szCs w:val="20"/>
          <w:lang w:val="es-CO"/>
        </w:rPr>
        <w:t xml:space="preserve"> </w:t>
      </w:r>
      <w:r w:rsidR="00DF6B2C" w:rsidRPr="00DF6B2C">
        <w:rPr>
          <w:rFonts w:ascii="Century Gothic" w:hAnsi="Century Gothic" w:cs="Arial"/>
          <w:sz w:val="20"/>
          <w:szCs w:val="20"/>
          <w:lang w:val="es-CO"/>
        </w:rPr>
        <w:t>Doscientos Veintiséis Millones Ochenta Y Dos Mil Trescientos Veintitrés Pesos M/Cte. ($</w:t>
      </w:r>
      <w:r w:rsidR="00DF6B2C" w:rsidRPr="00DF6B2C">
        <w:rPr>
          <w:rFonts w:ascii="Century Gothic" w:hAnsi="Century Gothic" w:cs="Calibri"/>
          <w:sz w:val="20"/>
          <w:szCs w:val="16"/>
        </w:rPr>
        <w:t>226.082.323</w:t>
      </w:r>
      <w:r w:rsidR="00DF6B2C" w:rsidRPr="00DF6B2C">
        <w:rPr>
          <w:rFonts w:ascii="Century Gothic" w:hAnsi="Century Gothic" w:cs="Arial"/>
          <w:sz w:val="20"/>
          <w:szCs w:val="20"/>
          <w:lang w:val="es-CO"/>
        </w:rPr>
        <w:t>)</w:t>
      </w:r>
      <w:r w:rsidRPr="00EC7CC9">
        <w:rPr>
          <w:rFonts w:ascii="Century Gothic" w:hAnsi="Century Gothic" w:cs="Arial"/>
          <w:sz w:val="20"/>
          <w:szCs w:val="20"/>
          <w:lang w:val="es-CO"/>
        </w:rPr>
        <w:t xml:space="preserve"> p</w:t>
      </w:r>
      <w:r w:rsidR="00FB18BC" w:rsidRPr="00EC7CC9">
        <w:rPr>
          <w:rFonts w:ascii="Century Gothic" w:hAnsi="Century Gothic" w:cs="Arial"/>
          <w:sz w:val="20"/>
          <w:szCs w:val="20"/>
          <w:lang w:val="es-CO"/>
        </w:rPr>
        <w:t>resentando un</w:t>
      </w:r>
      <w:r w:rsidR="00EC7CC9" w:rsidRPr="00EC7CC9">
        <w:rPr>
          <w:rFonts w:ascii="Century Gothic" w:hAnsi="Century Gothic" w:cs="Arial"/>
          <w:sz w:val="20"/>
          <w:szCs w:val="20"/>
          <w:lang w:val="es-CO"/>
        </w:rPr>
        <w:t>a</w:t>
      </w:r>
      <w:r w:rsidR="00FB18BC" w:rsidRPr="00EC7CC9">
        <w:rPr>
          <w:rFonts w:ascii="Century Gothic" w:hAnsi="Century Gothic" w:cs="Arial"/>
          <w:sz w:val="20"/>
          <w:szCs w:val="20"/>
          <w:lang w:val="es-CO"/>
        </w:rPr>
        <w:t xml:space="preserve"> </w:t>
      </w:r>
      <w:r w:rsidR="00EC7CC9" w:rsidRPr="00EC7CC9">
        <w:rPr>
          <w:rFonts w:ascii="Century Gothic" w:hAnsi="Century Gothic" w:cs="Arial"/>
          <w:sz w:val="20"/>
          <w:szCs w:val="20"/>
          <w:lang w:val="es-CO"/>
        </w:rPr>
        <w:t>disminución</w:t>
      </w:r>
      <w:r w:rsidR="00FB18BC" w:rsidRPr="00EC7CC9">
        <w:rPr>
          <w:rFonts w:ascii="Century Gothic" w:hAnsi="Century Gothic" w:cs="Arial"/>
          <w:sz w:val="20"/>
          <w:szCs w:val="20"/>
          <w:lang w:val="es-CO"/>
        </w:rPr>
        <w:t xml:space="preserve"> del </w:t>
      </w:r>
      <w:r w:rsidR="00EC7CC9" w:rsidRPr="00EC7CC9">
        <w:rPr>
          <w:rFonts w:ascii="Century Gothic" w:hAnsi="Century Gothic" w:cs="Arial"/>
          <w:sz w:val="20"/>
          <w:szCs w:val="20"/>
          <w:lang w:val="es-CO"/>
        </w:rPr>
        <w:t>diecinueve</w:t>
      </w:r>
      <w:r w:rsidR="003858DA" w:rsidRPr="00EC7CC9">
        <w:rPr>
          <w:rFonts w:ascii="Century Gothic" w:hAnsi="Century Gothic" w:cs="Arial"/>
          <w:sz w:val="20"/>
          <w:szCs w:val="20"/>
          <w:lang w:val="es-CO"/>
        </w:rPr>
        <w:t xml:space="preserve"> </w:t>
      </w:r>
      <w:r w:rsidR="00081A7E" w:rsidRPr="00EC7CC9">
        <w:rPr>
          <w:rFonts w:ascii="Century Gothic" w:hAnsi="Century Gothic" w:cs="Arial"/>
          <w:sz w:val="20"/>
          <w:szCs w:val="20"/>
          <w:lang w:val="es-CO"/>
        </w:rPr>
        <w:t>(</w:t>
      </w:r>
      <w:r w:rsidR="00EC7CC9" w:rsidRPr="00EC7CC9">
        <w:rPr>
          <w:rFonts w:ascii="Century Gothic" w:hAnsi="Century Gothic" w:cs="Calibri"/>
          <w:sz w:val="20"/>
          <w:szCs w:val="16"/>
        </w:rPr>
        <w:t>19</w:t>
      </w:r>
      <w:r w:rsidRPr="00EC7CC9">
        <w:rPr>
          <w:rFonts w:ascii="Century Gothic" w:hAnsi="Century Gothic" w:cs="Arial"/>
          <w:sz w:val="20"/>
          <w:szCs w:val="20"/>
          <w:lang w:val="es-CO"/>
        </w:rPr>
        <w:t>%</w:t>
      </w:r>
      <w:r w:rsidR="0060225B" w:rsidRPr="00EC7CC9">
        <w:rPr>
          <w:rFonts w:ascii="Century Gothic" w:hAnsi="Century Gothic" w:cs="Arial"/>
          <w:sz w:val="20"/>
          <w:szCs w:val="20"/>
          <w:lang w:val="es-CO"/>
        </w:rPr>
        <w:t>)</w:t>
      </w:r>
      <w:r w:rsidRPr="00EC7CC9">
        <w:rPr>
          <w:rFonts w:ascii="Century Gothic" w:hAnsi="Century Gothic" w:cs="Arial"/>
          <w:sz w:val="20"/>
          <w:szCs w:val="20"/>
          <w:lang w:val="es-CO"/>
        </w:rPr>
        <w:t xml:space="preserve"> </w:t>
      </w:r>
      <w:r w:rsidR="00CB4C1F" w:rsidRPr="00EC7CC9">
        <w:rPr>
          <w:rFonts w:ascii="Century Gothic" w:hAnsi="Century Gothic" w:cs="Arial"/>
          <w:sz w:val="20"/>
          <w:szCs w:val="20"/>
          <w:lang w:val="es-CO"/>
        </w:rPr>
        <w:t xml:space="preserve">equivalente a </w:t>
      </w:r>
      <w:r w:rsidR="00DF6B2C" w:rsidRPr="00DF6B2C">
        <w:rPr>
          <w:rFonts w:ascii="Century Gothic" w:hAnsi="Century Gothic" w:cs="Arial"/>
          <w:sz w:val="20"/>
          <w:szCs w:val="20"/>
          <w:lang w:val="es-CO"/>
        </w:rPr>
        <w:t>Cincuenta Y Dos Millones Ochocientos Ochenta Y Cinco Mil Cuatrocientos Ochenta Y Tres Pesos M/Cte. ($</w:t>
      </w:r>
      <w:r w:rsidR="00DF6B2C" w:rsidRPr="00DF6B2C">
        <w:rPr>
          <w:rFonts w:ascii="Century Gothic" w:hAnsi="Century Gothic" w:cs="Calibri"/>
          <w:sz w:val="20"/>
          <w:szCs w:val="16"/>
        </w:rPr>
        <w:t>52.885.483),</w:t>
      </w:r>
      <w:r w:rsidR="00D94235">
        <w:rPr>
          <w:rFonts w:ascii="Century Gothic" w:hAnsi="Century Gothic" w:cs="Arial"/>
          <w:sz w:val="20"/>
          <w:szCs w:val="20"/>
          <w:lang w:val="es-CO"/>
        </w:rPr>
        <w:t xml:space="preserve"> a</w:t>
      </w:r>
      <w:r w:rsidR="00B82718" w:rsidRPr="00CF4010">
        <w:rPr>
          <w:rFonts w:ascii="Century Gothic" w:hAnsi="Century Gothic" w:cs="Arial"/>
          <w:sz w:val="20"/>
          <w:szCs w:val="20"/>
          <w:lang w:val="es-CO"/>
        </w:rPr>
        <w:t xml:space="preserve">l comparar el primer </w:t>
      </w:r>
      <w:r w:rsidR="00D94235">
        <w:rPr>
          <w:rFonts w:ascii="Century Gothic" w:hAnsi="Century Gothic" w:cs="Arial"/>
          <w:sz w:val="20"/>
          <w:szCs w:val="20"/>
          <w:lang w:val="es-CO"/>
        </w:rPr>
        <w:t>trimestre de las vigencias 2022-2023, se refleja</w:t>
      </w:r>
      <w:r w:rsidR="00B82718" w:rsidRPr="00CF4010">
        <w:rPr>
          <w:rFonts w:ascii="Century Gothic" w:hAnsi="Century Gothic" w:cs="Arial"/>
          <w:sz w:val="20"/>
          <w:szCs w:val="20"/>
          <w:lang w:val="es-CO"/>
        </w:rPr>
        <w:t xml:space="preserve"> una tendencia descendente en el comportamiento de los recargos, trabajo suplementario y compensatorios; esta disminución obedece al incremento en la contratación por prestación der servicios de personal médico, lo cual disminuyó la sobrecarga laboral que se presentó en años anteriores, debido a la poca oferta de médicos generales. </w:t>
      </w:r>
    </w:p>
    <w:p w14:paraId="06971CD3" w14:textId="77777777" w:rsidR="00903F77" w:rsidRPr="00CF4010" w:rsidRDefault="00903F77" w:rsidP="00B82718">
      <w:pPr>
        <w:widowControl w:val="0"/>
        <w:autoSpaceDE w:val="0"/>
        <w:autoSpaceDN w:val="0"/>
        <w:spacing w:before="82"/>
        <w:ind w:right="115"/>
        <w:jc w:val="both"/>
        <w:rPr>
          <w:rFonts w:ascii="Century Gothic" w:hAnsi="Century Gothic" w:cs="Arial"/>
          <w:sz w:val="20"/>
          <w:szCs w:val="20"/>
          <w:lang w:val="es-CO"/>
        </w:rPr>
      </w:pPr>
    </w:p>
    <w:p w14:paraId="0336312E" w14:textId="77777777" w:rsidR="00B82718" w:rsidRPr="00CF4010" w:rsidRDefault="00B82718" w:rsidP="00B82718">
      <w:pPr>
        <w:widowControl w:val="0"/>
        <w:autoSpaceDE w:val="0"/>
        <w:autoSpaceDN w:val="0"/>
        <w:spacing w:before="82"/>
        <w:ind w:right="115"/>
        <w:jc w:val="both"/>
        <w:rPr>
          <w:rFonts w:ascii="Century Gothic" w:hAnsi="Century Gothic" w:cs="Arial"/>
          <w:sz w:val="20"/>
          <w:szCs w:val="20"/>
          <w:lang w:val="es-CO"/>
        </w:rPr>
      </w:pPr>
      <w:r w:rsidRPr="00CF4010">
        <w:rPr>
          <w:rFonts w:ascii="Century Gothic" w:hAnsi="Century Gothic" w:cs="Arial"/>
          <w:sz w:val="20"/>
          <w:szCs w:val="20"/>
          <w:lang w:val="es-CO"/>
        </w:rPr>
        <w:t>De igual manera en el primer trimestre de la vigencia 2022 se presentó la renuncia voluntaria  de dos (2) médico</w:t>
      </w:r>
      <w:r w:rsidR="00D94235">
        <w:rPr>
          <w:rFonts w:ascii="Century Gothic" w:hAnsi="Century Gothic" w:cs="Arial"/>
          <w:sz w:val="20"/>
          <w:szCs w:val="20"/>
          <w:lang w:val="es-CO"/>
        </w:rPr>
        <w:t>s</w:t>
      </w:r>
      <w:r w:rsidRPr="00CF4010">
        <w:rPr>
          <w:rFonts w:ascii="Century Gothic" w:hAnsi="Century Gothic" w:cs="Arial"/>
          <w:sz w:val="20"/>
          <w:szCs w:val="20"/>
          <w:lang w:val="es-CO"/>
        </w:rPr>
        <w:t xml:space="preserve"> Generales; </w:t>
      </w:r>
      <w:r w:rsidR="00CF4010">
        <w:rPr>
          <w:rFonts w:ascii="Century Gothic" w:hAnsi="Century Gothic" w:cs="Arial"/>
          <w:sz w:val="20"/>
          <w:szCs w:val="20"/>
          <w:lang w:val="es-CO"/>
        </w:rPr>
        <w:t xml:space="preserve">un </w:t>
      </w:r>
      <w:r w:rsidRPr="00CF4010">
        <w:rPr>
          <w:rFonts w:ascii="Century Gothic" w:hAnsi="Century Gothic" w:cs="Arial"/>
          <w:sz w:val="20"/>
          <w:szCs w:val="20"/>
          <w:lang w:val="es-CO"/>
        </w:rPr>
        <w:t xml:space="preserve">(01) enfermero; </w:t>
      </w:r>
      <w:r w:rsidR="00CF4010">
        <w:rPr>
          <w:rFonts w:ascii="Century Gothic" w:hAnsi="Century Gothic" w:cs="Arial"/>
          <w:sz w:val="20"/>
          <w:szCs w:val="20"/>
          <w:lang w:val="es-CO"/>
        </w:rPr>
        <w:t xml:space="preserve">un </w:t>
      </w:r>
      <w:r w:rsidRPr="00CF4010">
        <w:rPr>
          <w:rFonts w:ascii="Century Gothic" w:hAnsi="Century Gothic" w:cs="Arial"/>
          <w:sz w:val="20"/>
          <w:szCs w:val="20"/>
          <w:lang w:val="es-CO"/>
        </w:rPr>
        <w:t>(01) auxiliar de enfermería, lo cual afectó el incremento de</w:t>
      </w:r>
      <w:r w:rsidR="00CF4010">
        <w:rPr>
          <w:rFonts w:ascii="Century Gothic" w:hAnsi="Century Gothic" w:cs="Arial"/>
          <w:sz w:val="20"/>
          <w:szCs w:val="20"/>
          <w:lang w:val="es-CO"/>
        </w:rPr>
        <w:t xml:space="preserve">l costo de este concepto  y </w:t>
      </w:r>
      <w:r w:rsidRPr="00CF4010">
        <w:rPr>
          <w:rFonts w:ascii="Century Gothic" w:hAnsi="Century Gothic" w:cs="Arial"/>
          <w:sz w:val="20"/>
          <w:szCs w:val="20"/>
          <w:lang w:val="es-CO"/>
        </w:rPr>
        <w:t>sus contribuciones inherentes toda vez que en la liquidación, se indemnizó los compensatorios que no se disfrutaron durante su vinculación y se reconoció, liquidó y pagó los recargos que mensualmente quedaron pendientes por pagar, (La norma solo permite liquidar mensualmente este concepto hasta el tope máximo del 50% de su asignación básica</w:t>
      </w:r>
      <w:r w:rsidR="00CF4010">
        <w:rPr>
          <w:rFonts w:ascii="Century Gothic" w:hAnsi="Century Gothic" w:cs="Arial"/>
          <w:sz w:val="20"/>
          <w:szCs w:val="20"/>
          <w:lang w:val="es-CO"/>
        </w:rPr>
        <w:t>), debido a</w:t>
      </w:r>
      <w:r w:rsidRPr="00CF4010">
        <w:rPr>
          <w:rFonts w:ascii="Century Gothic" w:hAnsi="Century Gothic" w:cs="Arial"/>
          <w:sz w:val="20"/>
          <w:szCs w:val="20"/>
          <w:lang w:val="es-CO"/>
        </w:rPr>
        <w:t xml:space="preserve"> la poca disponibilidad de médicos como se explicó en el párrafo anterior.  </w:t>
      </w:r>
    </w:p>
    <w:p w14:paraId="1AE76F1F" w14:textId="77777777" w:rsidR="00B82718" w:rsidRPr="00CF4010" w:rsidRDefault="00B82718" w:rsidP="00B82718">
      <w:pPr>
        <w:widowControl w:val="0"/>
        <w:autoSpaceDE w:val="0"/>
        <w:autoSpaceDN w:val="0"/>
        <w:spacing w:before="82"/>
        <w:ind w:right="115"/>
        <w:jc w:val="both"/>
        <w:rPr>
          <w:rFonts w:ascii="Century Gothic" w:hAnsi="Century Gothic" w:cs="Arial"/>
          <w:sz w:val="20"/>
          <w:szCs w:val="20"/>
          <w:lang w:val="es-CO"/>
        </w:rPr>
      </w:pPr>
      <w:r w:rsidRPr="00CF4010">
        <w:rPr>
          <w:rFonts w:ascii="Century Gothic" w:hAnsi="Century Gothic" w:cs="Arial"/>
          <w:sz w:val="20"/>
          <w:szCs w:val="20"/>
          <w:lang w:val="es-CO"/>
        </w:rPr>
        <w:t>También es importante dar a conocer que las coordinaciones: médica y de enfermería han mejorado la administración del recurso humano, implementado las estrategias establecidas en la política de austeridad en el gasto, en la elaboración de cuadro de turnos en aras de disminuir los costos por reconocimiento de compensatorios, sin que afecte la eficiencia del servicio.</w:t>
      </w:r>
    </w:p>
    <w:p w14:paraId="2A1F701D" w14:textId="77777777" w:rsidR="00E761BC" w:rsidRDefault="00E761BC" w:rsidP="0092106C">
      <w:pPr>
        <w:jc w:val="both"/>
        <w:rPr>
          <w:rFonts w:ascii="Century Gothic" w:hAnsi="Century Gothic" w:cs="Arial"/>
          <w:sz w:val="20"/>
          <w:szCs w:val="20"/>
          <w:lang w:val="es-CO"/>
        </w:rPr>
      </w:pPr>
    </w:p>
    <w:p w14:paraId="03EFCA41" w14:textId="77777777" w:rsidR="00697916" w:rsidRDefault="00697916" w:rsidP="004C1093">
      <w:pPr>
        <w:jc w:val="both"/>
        <w:rPr>
          <w:rFonts w:ascii="Century Gothic" w:hAnsi="Century Gothic" w:cs="Arial"/>
          <w:i/>
          <w:color w:val="000000"/>
          <w:sz w:val="16"/>
          <w:szCs w:val="18"/>
        </w:rPr>
      </w:pPr>
    </w:p>
    <w:p w14:paraId="5F96A722" w14:textId="76A580A2" w:rsidR="00903F77" w:rsidRPr="00015499" w:rsidRDefault="32758308" w:rsidP="7107983F">
      <w:pPr>
        <w:pStyle w:val="Prrafodelista"/>
        <w:numPr>
          <w:ilvl w:val="1"/>
          <w:numId w:val="17"/>
        </w:numPr>
        <w:contextualSpacing/>
        <w:rPr>
          <w:rFonts w:ascii="Century Gothic" w:hAnsi="Century Gothic" w:cs="Arial"/>
          <w:b/>
          <w:bCs/>
          <w:sz w:val="20"/>
          <w:szCs w:val="20"/>
          <w:lang w:val="es-CO"/>
        </w:rPr>
      </w:pPr>
      <w:r w:rsidRPr="7107983F">
        <w:rPr>
          <w:rFonts w:ascii="Century Gothic" w:hAnsi="Century Gothic" w:cs="Arial"/>
          <w:b/>
          <w:bCs/>
          <w:sz w:val="20"/>
          <w:szCs w:val="20"/>
          <w:lang w:val="es-CO"/>
        </w:rPr>
        <w:t>Gastos indirectos</w:t>
      </w:r>
      <w:r w:rsidR="51B4F71B" w:rsidRPr="7107983F">
        <w:rPr>
          <w:rFonts w:ascii="Century Gothic" w:hAnsi="Century Gothic" w:cs="Arial"/>
          <w:b/>
          <w:bCs/>
          <w:sz w:val="20"/>
          <w:szCs w:val="20"/>
          <w:lang w:val="es-CO"/>
        </w:rPr>
        <w:t xml:space="preserve"> </w:t>
      </w:r>
    </w:p>
    <w:p w14:paraId="239047F7" w14:textId="350D80C0" w:rsidR="00004A9D" w:rsidRDefault="32758308" w:rsidP="0092106C">
      <w:pPr>
        <w:jc w:val="both"/>
        <w:rPr>
          <w:rFonts w:ascii="Century Gothic" w:hAnsi="Century Gothic" w:cs="Arial"/>
          <w:sz w:val="20"/>
          <w:szCs w:val="20"/>
          <w:lang w:val="es-CO"/>
        </w:rPr>
      </w:pPr>
      <w:r w:rsidRPr="7107983F">
        <w:rPr>
          <w:rFonts w:ascii="Century Gothic" w:hAnsi="Century Gothic" w:cs="Arial"/>
          <w:sz w:val="20"/>
          <w:szCs w:val="20"/>
          <w:lang w:val="es-CO"/>
        </w:rPr>
        <w:t>En la suscripción de contratos de prestación de servicios con personas naturales</w:t>
      </w:r>
      <w:r w:rsidR="30E0C918" w:rsidRPr="7107983F">
        <w:rPr>
          <w:rFonts w:ascii="Century Gothic" w:hAnsi="Century Gothic" w:cs="Arial"/>
          <w:sz w:val="20"/>
          <w:szCs w:val="20"/>
          <w:lang w:val="es-CO"/>
        </w:rPr>
        <w:t xml:space="preserve"> y </w:t>
      </w:r>
      <w:r w:rsidR="6C6DA5CB" w:rsidRPr="7107983F">
        <w:rPr>
          <w:rFonts w:ascii="Century Gothic" w:hAnsi="Century Gothic" w:cs="Arial"/>
          <w:sz w:val="20"/>
          <w:szCs w:val="20"/>
          <w:lang w:val="es-CO"/>
        </w:rPr>
        <w:t>jurídicas</w:t>
      </w:r>
      <w:r w:rsidRPr="7107983F">
        <w:rPr>
          <w:rFonts w:ascii="Century Gothic" w:hAnsi="Century Gothic" w:cs="Arial"/>
          <w:sz w:val="20"/>
          <w:szCs w:val="20"/>
          <w:lang w:val="es-CO"/>
        </w:rPr>
        <w:t>, requeridos para el normal funcionamiento de</w:t>
      </w:r>
      <w:r w:rsidR="045348D8" w:rsidRPr="7107983F">
        <w:rPr>
          <w:rFonts w:ascii="Century Gothic" w:hAnsi="Century Gothic" w:cs="Arial"/>
          <w:sz w:val="20"/>
          <w:szCs w:val="20"/>
          <w:lang w:val="es-CO"/>
        </w:rPr>
        <w:t xml:space="preserve"> la entidad, la E.S.E Hospital S</w:t>
      </w:r>
      <w:r w:rsidRPr="7107983F">
        <w:rPr>
          <w:rFonts w:ascii="Century Gothic" w:hAnsi="Century Gothic" w:cs="Arial"/>
          <w:sz w:val="20"/>
          <w:szCs w:val="20"/>
          <w:lang w:val="es-CO"/>
        </w:rPr>
        <w:t>an José del Guaviare</w:t>
      </w:r>
      <w:r w:rsidR="7B845B8D" w:rsidRPr="7107983F">
        <w:rPr>
          <w:rFonts w:ascii="Century Gothic" w:hAnsi="Century Gothic" w:cs="Arial"/>
          <w:sz w:val="20"/>
          <w:szCs w:val="20"/>
          <w:lang w:val="es-CO"/>
        </w:rPr>
        <w:t>,</w:t>
      </w:r>
      <w:r w:rsidRPr="7107983F">
        <w:rPr>
          <w:rFonts w:ascii="Century Gothic" w:hAnsi="Century Gothic" w:cs="Arial"/>
          <w:sz w:val="20"/>
          <w:szCs w:val="20"/>
          <w:lang w:val="es-CO"/>
        </w:rPr>
        <w:t xml:space="preserve"> verifica que no exista dentro de la planta de personal de la institución</w:t>
      </w:r>
      <w:r w:rsidR="60AACB1E" w:rsidRPr="7107983F">
        <w:rPr>
          <w:rFonts w:ascii="Century Gothic" w:hAnsi="Century Gothic" w:cs="Arial"/>
          <w:sz w:val="20"/>
          <w:szCs w:val="20"/>
          <w:lang w:val="es-CO"/>
        </w:rPr>
        <w:t>,</w:t>
      </w:r>
      <w:r w:rsidRPr="7107983F">
        <w:rPr>
          <w:rFonts w:ascii="Century Gothic" w:hAnsi="Century Gothic" w:cs="Arial"/>
          <w:sz w:val="20"/>
          <w:szCs w:val="20"/>
          <w:lang w:val="es-CO"/>
        </w:rPr>
        <w:t xml:space="preserve"> personal con los perfiles requeridos para desarrollar las activida</w:t>
      </w:r>
      <w:r w:rsidR="4A259626" w:rsidRPr="7107983F">
        <w:rPr>
          <w:rFonts w:ascii="Century Gothic" w:hAnsi="Century Gothic" w:cs="Arial"/>
          <w:sz w:val="20"/>
          <w:szCs w:val="20"/>
          <w:lang w:val="es-CO"/>
        </w:rPr>
        <w:t>des que requieren ser contratada</w:t>
      </w:r>
      <w:r w:rsidRPr="7107983F">
        <w:rPr>
          <w:rFonts w:ascii="Century Gothic" w:hAnsi="Century Gothic" w:cs="Arial"/>
          <w:sz w:val="20"/>
          <w:szCs w:val="20"/>
          <w:lang w:val="es-CO"/>
        </w:rPr>
        <w:t xml:space="preserve">s o que el número de </w:t>
      </w:r>
      <w:r w:rsidR="7B845B8D" w:rsidRPr="7107983F">
        <w:rPr>
          <w:rFonts w:ascii="Century Gothic" w:hAnsi="Century Gothic" w:cs="Arial"/>
          <w:sz w:val="20"/>
          <w:szCs w:val="20"/>
          <w:lang w:val="es-CO"/>
        </w:rPr>
        <w:t>Servidores Públicos</w:t>
      </w:r>
      <w:r w:rsidRPr="7107983F">
        <w:rPr>
          <w:rFonts w:ascii="Century Gothic" w:hAnsi="Century Gothic" w:cs="Arial"/>
          <w:sz w:val="20"/>
          <w:szCs w:val="20"/>
          <w:lang w:val="es-CO"/>
        </w:rPr>
        <w:t xml:space="preserve"> que existan no sean suficientes para dar cumplimiento a las metas programadas, teniendo en cuenta la capacidad instalada y los servicios </w:t>
      </w:r>
      <w:r w:rsidRPr="7107983F">
        <w:rPr>
          <w:rFonts w:ascii="Century Gothic" w:hAnsi="Century Gothic" w:cs="Arial"/>
          <w:sz w:val="20"/>
          <w:szCs w:val="20"/>
          <w:lang w:val="es-CO"/>
        </w:rPr>
        <w:lastRenderedPageBreak/>
        <w:t>contratados con los diferentes pagadores y las metas establecidas. Por lo anterior</w:t>
      </w:r>
      <w:r w:rsidR="09FB07B6" w:rsidRPr="7107983F">
        <w:rPr>
          <w:rFonts w:ascii="Century Gothic" w:hAnsi="Century Gothic" w:cs="Arial"/>
          <w:sz w:val="20"/>
          <w:szCs w:val="20"/>
          <w:lang w:val="es-CO"/>
        </w:rPr>
        <w:t>,</w:t>
      </w:r>
      <w:r w:rsidRPr="7107983F">
        <w:rPr>
          <w:rFonts w:ascii="Century Gothic" w:hAnsi="Century Gothic" w:cs="Arial"/>
          <w:sz w:val="20"/>
          <w:szCs w:val="20"/>
          <w:lang w:val="es-CO"/>
        </w:rPr>
        <w:t xml:space="preserve"> se hace necesaria la contratación adicional a la planta de personal, para lo cual el área de talento humano certifica que no existe personal disponible para cubrir estas necesidades. </w:t>
      </w:r>
    </w:p>
    <w:p w14:paraId="62111B9E" w14:textId="77777777" w:rsidR="004B6EC1" w:rsidRPr="00015499" w:rsidRDefault="004B6EC1" w:rsidP="0092106C">
      <w:pPr>
        <w:jc w:val="both"/>
        <w:rPr>
          <w:rFonts w:ascii="Century Gothic" w:hAnsi="Century Gothic" w:cs="Arial"/>
          <w:sz w:val="20"/>
          <w:szCs w:val="20"/>
          <w:lang w:val="es-CO"/>
        </w:rPr>
      </w:pPr>
    </w:p>
    <w:p w14:paraId="04485351" w14:textId="77777777" w:rsidR="0092106C" w:rsidRPr="003C66BB" w:rsidRDefault="00D444A9" w:rsidP="0092106C">
      <w:pPr>
        <w:rPr>
          <w:rFonts w:ascii="Century Gothic" w:hAnsi="Century Gothic" w:cs="Arial"/>
          <w:b/>
          <w:sz w:val="16"/>
          <w:szCs w:val="18"/>
          <w:highlight w:val="yellow"/>
          <w:lang w:val="es-CO"/>
        </w:rPr>
      </w:pPr>
      <w:r>
        <w:rPr>
          <w:rFonts w:ascii="Century Gothic" w:hAnsi="Century Gothic" w:cs="Arial"/>
          <w:b/>
          <w:sz w:val="16"/>
          <w:szCs w:val="18"/>
          <w:lang w:val="es-CO"/>
        </w:rPr>
        <w:t xml:space="preserve">             </w:t>
      </w:r>
      <w:r w:rsidR="00191B09">
        <w:rPr>
          <w:rFonts w:ascii="Century Gothic" w:hAnsi="Century Gothic" w:cs="Arial"/>
          <w:b/>
          <w:sz w:val="16"/>
          <w:szCs w:val="18"/>
          <w:lang w:val="es-CO"/>
        </w:rPr>
        <w:t xml:space="preserve">            </w:t>
      </w:r>
      <w:r>
        <w:rPr>
          <w:rFonts w:ascii="Century Gothic" w:hAnsi="Century Gothic" w:cs="Arial"/>
          <w:b/>
          <w:sz w:val="16"/>
          <w:szCs w:val="18"/>
          <w:lang w:val="es-CO"/>
        </w:rPr>
        <w:t xml:space="preserve">  </w:t>
      </w:r>
      <w:r w:rsidR="007A30CE" w:rsidRPr="00015499">
        <w:rPr>
          <w:rFonts w:ascii="Century Gothic" w:hAnsi="Century Gothic" w:cs="Arial"/>
          <w:b/>
          <w:sz w:val="16"/>
          <w:szCs w:val="18"/>
          <w:lang w:val="es-CO"/>
        </w:rPr>
        <w:t>Tabla N°</w:t>
      </w:r>
      <w:r w:rsidR="0092106C" w:rsidRPr="00015499">
        <w:rPr>
          <w:rFonts w:ascii="Century Gothic" w:hAnsi="Century Gothic" w:cs="Arial"/>
          <w:b/>
          <w:sz w:val="16"/>
          <w:szCs w:val="18"/>
          <w:lang w:val="es-CO"/>
        </w:rPr>
        <w:t xml:space="preserve"> </w:t>
      </w:r>
      <w:r w:rsidR="009D1148">
        <w:rPr>
          <w:rFonts w:ascii="Century Gothic" w:hAnsi="Century Gothic" w:cs="Arial"/>
          <w:b/>
          <w:sz w:val="16"/>
          <w:szCs w:val="18"/>
          <w:lang w:val="es-CO"/>
        </w:rPr>
        <w:t>6</w:t>
      </w:r>
      <w:r w:rsidR="009928F6">
        <w:rPr>
          <w:rFonts w:ascii="Century Gothic" w:hAnsi="Century Gothic" w:cs="Arial"/>
          <w:b/>
          <w:sz w:val="16"/>
          <w:szCs w:val="18"/>
          <w:lang w:val="es-CO"/>
        </w:rPr>
        <w:t>.</w:t>
      </w:r>
      <w:r w:rsidR="00435B78">
        <w:rPr>
          <w:rFonts w:ascii="Century Gothic" w:hAnsi="Century Gothic" w:cs="Arial"/>
          <w:b/>
          <w:sz w:val="16"/>
          <w:szCs w:val="18"/>
          <w:lang w:val="es-CO"/>
        </w:rPr>
        <w:t xml:space="preserve"> </w:t>
      </w:r>
      <w:r w:rsidR="003C66BB" w:rsidRPr="00C6307F">
        <w:rPr>
          <w:rFonts w:ascii="Century Gothic" w:hAnsi="Century Gothic" w:cs="Arial"/>
          <w:b/>
          <w:sz w:val="16"/>
          <w:szCs w:val="18"/>
          <w:lang w:val="es-CO"/>
        </w:rPr>
        <w:t xml:space="preserve">Comparativo </w:t>
      </w:r>
      <w:r w:rsidR="003C66BB">
        <w:rPr>
          <w:rFonts w:ascii="Century Gothic" w:hAnsi="Century Gothic" w:cs="Arial"/>
          <w:b/>
          <w:sz w:val="16"/>
          <w:szCs w:val="18"/>
          <w:lang w:val="es-CO"/>
        </w:rPr>
        <w:t>primer</w:t>
      </w:r>
      <w:r w:rsidR="003C66BB" w:rsidRPr="00C6307F">
        <w:rPr>
          <w:rFonts w:ascii="Century Gothic" w:hAnsi="Century Gothic" w:cs="Arial"/>
          <w:b/>
          <w:sz w:val="16"/>
          <w:szCs w:val="18"/>
          <w:lang w:val="es-CO"/>
        </w:rPr>
        <w:t xml:space="preserve"> trimestre</w:t>
      </w:r>
      <w:r w:rsidR="003C66BB">
        <w:rPr>
          <w:rFonts w:ascii="Century Gothic" w:hAnsi="Century Gothic" w:cs="Arial"/>
          <w:b/>
          <w:sz w:val="16"/>
          <w:szCs w:val="18"/>
          <w:lang w:val="es-CO"/>
        </w:rPr>
        <w:t xml:space="preserve"> 2022-2023</w:t>
      </w:r>
    </w:p>
    <w:tbl>
      <w:tblPr>
        <w:tblW w:w="7958" w:type="dxa"/>
        <w:tblInd w:w="445" w:type="dxa"/>
        <w:tblCellMar>
          <w:left w:w="70" w:type="dxa"/>
          <w:right w:w="70" w:type="dxa"/>
        </w:tblCellMar>
        <w:tblLook w:val="04A0" w:firstRow="1" w:lastRow="0" w:firstColumn="1" w:lastColumn="0" w:noHBand="0" w:noVBand="1"/>
      </w:tblPr>
      <w:tblGrid>
        <w:gridCol w:w="2447"/>
        <w:gridCol w:w="1443"/>
        <w:gridCol w:w="1443"/>
        <w:gridCol w:w="1470"/>
        <w:gridCol w:w="1155"/>
      </w:tblGrid>
      <w:tr w:rsidR="003C66BB" w:rsidRPr="00C266C4" w14:paraId="6480D147" w14:textId="77777777" w:rsidTr="6AFFE944">
        <w:trPr>
          <w:trHeight w:val="435"/>
        </w:trPr>
        <w:tc>
          <w:tcPr>
            <w:tcW w:w="79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75D21" w14:textId="77777777" w:rsidR="003C66BB" w:rsidRPr="00C266C4" w:rsidRDefault="003C66BB">
            <w:pPr>
              <w:jc w:val="center"/>
              <w:rPr>
                <w:rFonts w:ascii="Century Gothic" w:hAnsi="Century Gothic" w:cs="Calibri"/>
                <w:b/>
                <w:bCs/>
                <w:color w:val="000000"/>
                <w:sz w:val="16"/>
                <w:szCs w:val="16"/>
                <w:lang w:val="es-US" w:eastAsia="es-US"/>
              </w:rPr>
            </w:pPr>
            <w:r w:rsidRPr="00C266C4">
              <w:rPr>
                <w:rFonts w:ascii="Century Gothic" w:hAnsi="Century Gothic" w:cs="Calibri"/>
                <w:b/>
                <w:bCs/>
                <w:color w:val="000000"/>
                <w:sz w:val="16"/>
                <w:szCs w:val="16"/>
              </w:rPr>
              <w:t>CONTRATACIÓN  SERVICI</w:t>
            </w:r>
            <w:r w:rsidR="00D94235">
              <w:rPr>
                <w:rFonts w:ascii="Century Gothic" w:hAnsi="Century Gothic" w:cs="Calibri"/>
                <w:b/>
                <w:bCs/>
                <w:color w:val="000000"/>
                <w:sz w:val="16"/>
                <w:szCs w:val="16"/>
              </w:rPr>
              <w:t>OS PERSONALES ENERO A MARZO 2022</w:t>
            </w:r>
            <w:r w:rsidRPr="00C266C4">
              <w:rPr>
                <w:rFonts w:ascii="Century Gothic" w:hAnsi="Century Gothic" w:cs="Calibri"/>
                <w:b/>
                <w:bCs/>
                <w:color w:val="000000"/>
                <w:sz w:val="16"/>
                <w:szCs w:val="16"/>
              </w:rPr>
              <w:t xml:space="preserve"> - 202</w:t>
            </w:r>
            <w:r w:rsidR="00D94235">
              <w:rPr>
                <w:rFonts w:ascii="Century Gothic" w:hAnsi="Century Gothic" w:cs="Calibri"/>
                <w:b/>
                <w:bCs/>
                <w:color w:val="000000"/>
                <w:sz w:val="16"/>
                <w:szCs w:val="16"/>
              </w:rPr>
              <w:t>3</w:t>
            </w:r>
          </w:p>
        </w:tc>
      </w:tr>
      <w:tr w:rsidR="003C66BB" w:rsidRPr="00C266C4" w14:paraId="341284E4" w14:textId="77777777" w:rsidTr="6AFFE944">
        <w:trPr>
          <w:trHeight w:val="765"/>
        </w:trPr>
        <w:tc>
          <w:tcPr>
            <w:tcW w:w="2447" w:type="dxa"/>
            <w:tcBorders>
              <w:top w:val="nil"/>
              <w:left w:val="single" w:sz="4" w:space="0" w:color="auto"/>
              <w:bottom w:val="single" w:sz="4" w:space="0" w:color="auto"/>
              <w:right w:val="single" w:sz="4" w:space="0" w:color="auto"/>
            </w:tcBorders>
            <w:shd w:val="clear" w:color="auto" w:fill="auto"/>
            <w:vAlign w:val="center"/>
            <w:hideMark/>
          </w:tcPr>
          <w:p w14:paraId="78C38DDE" w14:textId="77777777" w:rsidR="003C66BB" w:rsidRPr="00C266C4" w:rsidRDefault="003C66BB">
            <w:pPr>
              <w:jc w:val="center"/>
              <w:rPr>
                <w:rFonts w:ascii="Century Gothic" w:hAnsi="Century Gothic" w:cs="Calibri"/>
                <w:b/>
                <w:bCs/>
                <w:color w:val="000000"/>
                <w:sz w:val="16"/>
                <w:szCs w:val="16"/>
              </w:rPr>
            </w:pPr>
            <w:r w:rsidRPr="00C266C4">
              <w:rPr>
                <w:rFonts w:ascii="Century Gothic" w:hAnsi="Century Gothic" w:cs="Calibri"/>
                <w:b/>
                <w:bCs/>
                <w:color w:val="000000"/>
                <w:sz w:val="16"/>
                <w:szCs w:val="16"/>
              </w:rPr>
              <w:t>CONCEPTO </w:t>
            </w:r>
          </w:p>
        </w:tc>
        <w:tc>
          <w:tcPr>
            <w:tcW w:w="1443" w:type="dxa"/>
            <w:tcBorders>
              <w:top w:val="nil"/>
              <w:left w:val="nil"/>
              <w:bottom w:val="single" w:sz="4" w:space="0" w:color="auto"/>
              <w:right w:val="single" w:sz="4" w:space="0" w:color="auto"/>
            </w:tcBorders>
            <w:shd w:val="clear" w:color="auto" w:fill="auto"/>
            <w:vAlign w:val="center"/>
            <w:hideMark/>
          </w:tcPr>
          <w:p w14:paraId="1CF9548C" w14:textId="77777777" w:rsidR="003C66BB" w:rsidRPr="00C266C4" w:rsidRDefault="003C66BB">
            <w:pPr>
              <w:jc w:val="center"/>
              <w:rPr>
                <w:rFonts w:ascii="Century Gothic" w:hAnsi="Century Gothic" w:cs="Calibri"/>
                <w:b/>
                <w:bCs/>
                <w:color w:val="000000"/>
                <w:sz w:val="16"/>
                <w:szCs w:val="16"/>
              </w:rPr>
            </w:pPr>
            <w:r w:rsidRPr="00C266C4">
              <w:rPr>
                <w:rFonts w:ascii="Century Gothic" w:hAnsi="Century Gothic" w:cs="Calibri"/>
                <w:b/>
                <w:bCs/>
                <w:color w:val="000000"/>
                <w:sz w:val="16"/>
                <w:szCs w:val="16"/>
              </w:rPr>
              <w:t>I TRIMESTRE 2022</w:t>
            </w:r>
          </w:p>
        </w:tc>
        <w:tc>
          <w:tcPr>
            <w:tcW w:w="1443" w:type="dxa"/>
            <w:tcBorders>
              <w:top w:val="nil"/>
              <w:left w:val="nil"/>
              <w:bottom w:val="single" w:sz="4" w:space="0" w:color="auto"/>
              <w:right w:val="single" w:sz="4" w:space="0" w:color="auto"/>
            </w:tcBorders>
            <w:shd w:val="clear" w:color="auto" w:fill="auto"/>
            <w:vAlign w:val="center"/>
            <w:hideMark/>
          </w:tcPr>
          <w:p w14:paraId="611A0E52" w14:textId="77777777" w:rsidR="003C66BB" w:rsidRPr="00C266C4" w:rsidRDefault="003C66BB">
            <w:pPr>
              <w:jc w:val="center"/>
              <w:rPr>
                <w:rFonts w:ascii="Century Gothic" w:hAnsi="Century Gothic" w:cs="Calibri"/>
                <w:b/>
                <w:bCs/>
                <w:color w:val="000000"/>
                <w:sz w:val="16"/>
                <w:szCs w:val="16"/>
              </w:rPr>
            </w:pPr>
            <w:r w:rsidRPr="00C266C4">
              <w:rPr>
                <w:rFonts w:ascii="Century Gothic" w:hAnsi="Century Gothic" w:cs="Calibri"/>
                <w:b/>
                <w:bCs/>
                <w:color w:val="000000"/>
                <w:sz w:val="16"/>
                <w:szCs w:val="16"/>
              </w:rPr>
              <w:t>I TRIMESTRE 2023</w:t>
            </w:r>
          </w:p>
        </w:tc>
        <w:tc>
          <w:tcPr>
            <w:tcW w:w="1470" w:type="dxa"/>
            <w:tcBorders>
              <w:top w:val="nil"/>
              <w:left w:val="nil"/>
              <w:bottom w:val="single" w:sz="4" w:space="0" w:color="auto"/>
              <w:right w:val="single" w:sz="4" w:space="0" w:color="auto"/>
            </w:tcBorders>
            <w:shd w:val="clear" w:color="auto" w:fill="auto"/>
            <w:vAlign w:val="center"/>
            <w:hideMark/>
          </w:tcPr>
          <w:p w14:paraId="44508D76" w14:textId="77777777" w:rsidR="003C66BB" w:rsidRPr="00C266C4" w:rsidRDefault="003C66BB">
            <w:pPr>
              <w:jc w:val="center"/>
              <w:rPr>
                <w:rFonts w:ascii="Century Gothic" w:hAnsi="Century Gothic" w:cs="Calibri"/>
                <w:b/>
                <w:bCs/>
                <w:color w:val="000000"/>
                <w:sz w:val="16"/>
                <w:szCs w:val="16"/>
              </w:rPr>
            </w:pPr>
            <w:r w:rsidRPr="00C266C4">
              <w:rPr>
                <w:rFonts w:ascii="Century Gothic" w:hAnsi="Century Gothic" w:cs="Calibri"/>
                <w:b/>
                <w:bCs/>
                <w:color w:val="000000"/>
                <w:sz w:val="16"/>
                <w:szCs w:val="16"/>
              </w:rPr>
              <w:t xml:space="preserve">VARIACIÓN  ABSOLUTA </w:t>
            </w:r>
          </w:p>
        </w:tc>
        <w:tc>
          <w:tcPr>
            <w:tcW w:w="1155" w:type="dxa"/>
            <w:tcBorders>
              <w:top w:val="nil"/>
              <w:left w:val="nil"/>
              <w:bottom w:val="single" w:sz="4" w:space="0" w:color="auto"/>
              <w:right w:val="single" w:sz="4" w:space="0" w:color="auto"/>
            </w:tcBorders>
            <w:shd w:val="clear" w:color="auto" w:fill="auto"/>
            <w:vAlign w:val="center"/>
            <w:hideMark/>
          </w:tcPr>
          <w:p w14:paraId="3C6CCDC0" w14:textId="77777777" w:rsidR="003C66BB" w:rsidRPr="00C266C4" w:rsidRDefault="003C66BB">
            <w:pPr>
              <w:jc w:val="center"/>
              <w:rPr>
                <w:rFonts w:ascii="Century Gothic" w:hAnsi="Century Gothic" w:cs="Calibri"/>
                <w:b/>
                <w:bCs/>
                <w:color w:val="000000"/>
                <w:sz w:val="16"/>
                <w:szCs w:val="16"/>
              </w:rPr>
            </w:pPr>
            <w:r w:rsidRPr="00C266C4">
              <w:rPr>
                <w:rFonts w:ascii="Century Gothic" w:hAnsi="Century Gothic" w:cs="Calibri"/>
                <w:b/>
                <w:bCs/>
                <w:color w:val="000000"/>
                <w:sz w:val="16"/>
                <w:szCs w:val="16"/>
              </w:rPr>
              <w:t>% VARIACION RELATIVA</w:t>
            </w:r>
          </w:p>
        </w:tc>
      </w:tr>
      <w:tr w:rsidR="00865F82" w:rsidRPr="00C266C4" w14:paraId="6FBC9501" w14:textId="77777777" w:rsidTr="6AFFE944">
        <w:trPr>
          <w:trHeight w:val="683"/>
        </w:trPr>
        <w:tc>
          <w:tcPr>
            <w:tcW w:w="2447" w:type="dxa"/>
            <w:tcBorders>
              <w:top w:val="nil"/>
              <w:left w:val="single" w:sz="4" w:space="0" w:color="auto"/>
              <w:bottom w:val="single" w:sz="4" w:space="0" w:color="auto"/>
              <w:right w:val="single" w:sz="4" w:space="0" w:color="auto"/>
            </w:tcBorders>
            <w:shd w:val="clear" w:color="auto" w:fill="auto"/>
            <w:vAlign w:val="center"/>
          </w:tcPr>
          <w:p w14:paraId="5B34F490" w14:textId="77777777" w:rsidR="00865F82" w:rsidRPr="00C266C4" w:rsidRDefault="00865F82" w:rsidP="00865F82">
            <w:pPr>
              <w:jc w:val="both"/>
              <w:rPr>
                <w:rFonts w:ascii="Century Gothic" w:hAnsi="Century Gothic" w:cs="Calibri"/>
                <w:color w:val="000000"/>
                <w:sz w:val="16"/>
                <w:szCs w:val="16"/>
              </w:rPr>
            </w:pPr>
            <w:r w:rsidRPr="00C266C4">
              <w:rPr>
                <w:rFonts w:ascii="Century Gothic" w:hAnsi="Century Gothic" w:cs="Calibri"/>
                <w:color w:val="000000"/>
                <w:sz w:val="16"/>
                <w:szCs w:val="16"/>
              </w:rPr>
              <w:t>Remuneración de Servicios Técnicos Administrativos</w:t>
            </w:r>
          </w:p>
        </w:tc>
        <w:tc>
          <w:tcPr>
            <w:tcW w:w="1443" w:type="dxa"/>
            <w:tcBorders>
              <w:top w:val="nil"/>
              <w:left w:val="nil"/>
              <w:bottom w:val="single" w:sz="4" w:space="0" w:color="auto"/>
              <w:right w:val="single" w:sz="4" w:space="0" w:color="auto"/>
            </w:tcBorders>
            <w:shd w:val="clear" w:color="auto" w:fill="auto"/>
            <w:noWrap/>
            <w:vAlign w:val="center"/>
          </w:tcPr>
          <w:p w14:paraId="33B57E7D" w14:textId="77777777" w:rsidR="00865F82" w:rsidRPr="00C266C4" w:rsidRDefault="00C266C4" w:rsidP="00865F82">
            <w:pPr>
              <w:jc w:val="right"/>
              <w:rPr>
                <w:rFonts w:ascii="Century Gothic" w:hAnsi="Century Gothic" w:cs="Arial"/>
                <w:sz w:val="16"/>
                <w:szCs w:val="16"/>
              </w:rPr>
            </w:pPr>
            <w:r w:rsidRPr="00C266C4">
              <w:rPr>
                <w:rFonts w:ascii="Century Gothic" w:hAnsi="Century Gothic" w:cs="Arial"/>
                <w:sz w:val="16"/>
                <w:szCs w:val="16"/>
              </w:rPr>
              <w:t>$ 1.138.190.</w:t>
            </w:r>
            <w:r w:rsidR="00865F82" w:rsidRPr="00C266C4">
              <w:rPr>
                <w:rFonts w:ascii="Century Gothic" w:hAnsi="Century Gothic" w:cs="Arial"/>
                <w:sz w:val="16"/>
                <w:szCs w:val="16"/>
              </w:rPr>
              <w:t>966</w:t>
            </w:r>
          </w:p>
        </w:tc>
        <w:tc>
          <w:tcPr>
            <w:tcW w:w="1443" w:type="dxa"/>
            <w:tcBorders>
              <w:top w:val="nil"/>
              <w:left w:val="nil"/>
              <w:bottom w:val="single" w:sz="4" w:space="0" w:color="auto"/>
              <w:right w:val="single" w:sz="4" w:space="0" w:color="auto"/>
            </w:tcBorders>
            <w:shd w:val="clear" w:color="auto" w:fill="auto"/>
            <w:noWrap/>
            <w:vAlign w:val="center"/>
          </w:tcPr>
          <w:p w14:paraId="32375417" w14:textId="77777777" w:rsidR="00865F82" w:rsidRPr="00C266C4" w:rsidRDefault="00C266C4" w:rsidP="00865F82">
            <w:pPr>
              <w:jc w:val="right"/>
              <w:rPr>
                <w:rFonts w:ascii="Century Gothic" w:hAnsi="Century Gothic" w:cs="Arial"/>
                <w:sz w:val="16"/>
                <w:szCs w:val="16"/>
              </w:rPr>
            </w:pPr>
            <w:r w:rsidRPr="00C266C4">
              <w:rPr>
                <w:rFonts w:ascii="Century Gothic" w:hAnsi="Century Gothic" w:cs="Arial"/>
                <w:sz w:val="16"/>
                <w:szCs w:val="16"/>
              </w:rPr>
              <w:t>$ 1.447.086.</w:t>
            </w:r>
            <w:r w:rsidR="00865F82" w:rsidRPr="00C266C4">
              <w:rPr>
                <w:rFonts w:ascii="Century Gothic" w:hAnsi="Century Gothic" w:cs="Arial"/>
                <w:sz w:val="16"/>
                <w:szCs w:val="16"/>
              </w:rPr>
              <w:t>641</w:t>
            </w:r>
          </w:p>
        </w:tc>
        <w:tc>
          <w:tcPr>
            <w:tcW w:w="1470" w:type="dxa"/>
            <w:tcBorders>
              <w:top w:val="nil"/>
              <w:left w:val="nil"/>
              <w:bottom w:val="single" w:sz="4" w:space="0" w:color="auto"/>
              <w:right w:val="single" w:sz="4" w:space="0" w:color="auto"/>
            </w:tcBorders>
            <w:shd w:val="clear" w:color="auto" w:fill="auto"/>
            <w:noWrap/>
            <w:vAlign w:val="center"/>
          </w:tcPr>
          <w:p w14:paraId="25465155" w14:textId="77777777" w:rsidR="00865F82" w:rsidRPr="00C266C4" w:rsidRDefault="00865F82" w:rsidP="00865F82">
            <w:pPr>
              <w:jc w:val="right"/>
              <w:rPr>
                <w:rFonts w:ascii="Century Gothic" w:hAnsi="Century Gothic" w:cs="Calibri"/>
                <w:sz w:val="16"/>
                <w:szCs w:val="16"/>
              </w:rPr>
            </w:pPr>
            <w:r w:rsidRPr="00C266C4">
              <w:rPr>
                <w:rFonts w:ascii="Century Gothic" w:hAnsi="Century Gothic" w:cs="Calibri"/>
                <w:sz w:val="16"/>
                <w:szCs w:val="16"/>
              </w:rPr>
              <w:t>$ 308,895,675</w:t>
            </w:r>
          </w:p>
        </w:tc>
        <w:tc>
          <w:tcPr>
            <w:tcW w:w="1155" w:type="dxa"/>
            <w:tcBorders>
              <w:top w:val="nil"/>
              <w:left w:val="nil"/>
              <w:bottom w:val="single" w:sz="4" w:space="0" w:color="auto"/>
              <w:right w:val="single" w:sz="4" w:space="0" w:color="auto"/>
            </w:tcBorders>
            <w:shd w:val="clear" w:color="auto" w:fill="auto"/>
            <w:noWrap/>
            <w:vAlign w:val="center"/>
          </w:tcPr>
          <w:p w14:paraId="67F19EED" w14:textId="77777777" w:rsidR="00865F82" w:rsidRPr="00C266C4" w:rsidRDefault="00865F82" w:rsidP="00865F82">
            <w:pPr>
              <w:jc w:val="center"/>
              <w:rPr>
                <w:rFonts w:ascii="Century Gothic" w:hAnsi="Century Gothic" w:cs="Calibri"/>
                <w:sz w:val="16"/>
                <w:szCs w:val="16"/>
              </w:rPr>
            </w:pPr>
            <w:r w:rsidRPr="00C266C4">
              <w:rPr>
                <w:rFonts w:ascii="Century Gothic" w:hAnsi="Century Gothic" w:cs="Calibri"/>
                <w:sz w:val="16"/>
                <w:szCs w:val="16"/>
              </w:rPr>
              <w:t>27.1%</w:t>
            </w:r>
          </w:p>
        </w:tc>
      </w:tr>
      <w:tr w:rsidR="00865F82" w:rsidRPr="00C266C4" w14:paraId="26065284" w14:textId="77777777" w:rsidTr="6AFFE944">
        <w:trPr>
          <w:trHeight w:val="683"/>
        </w:trPr>
        <w:tc>
          <w:tcPr>
            <w:tcW w:w="2447" w:type="dxa"/>
            <w:tcBorders>
              <w:top w:val="nil"/>
              <w:left w:val="single" w:sz="4" w:space="0" w:color="auto"/>
              <w:bottom w:val="single" w:sz="4" w:space="0" w:color="auto"/>
              <w:right w:val="single" w:sz="4" w:space="0" w:color="auto"/>
            </w:tcBorders>
            <w:shd w:val="clear" w:color="auto" w:fill="auto"/>
            <w:vAlign w:val="center"/>
          </w:tcPr>
          <w:p w14:paraId="3CB97461" w14:textId="77777777" w:rsidR="00865F82" w:rsidRPr="00C266C4" w:rsidRDefault="00865F82" w:rsidP="00865F82">
            <w:pPr>
              <w:jc w:val="both"/>
              <w:rPr>
                <w:rFonts w:ascii="Century Gothic" w:hAnsi="Century Gothic" w:cs="Calibri"/>
                <w:color w:val="000000"/>
                <w:sz w:val="16"/>
                <w:szCs w:val="16"/>
              </w:rPr>
            </w:pPr>
            <w:r w:rsidRPr="00C266C4">
              <w:rPr>
                <w:rFonts w:ascii="Century Gothic" w:hAnsi="Century Gothic" w:cs="Calibri"/>
                <w:color w:val="000000"/>
                <w:sz w:val="16"/>
                <w:szCs w:val="16"/>
              </w:rPr>
              <w:t>Remuneración de Servicios Técnicos Asistenciales</w:t>
            </w:r>
          </w:p>
        </w:tc>
        <w:tc>
          <w:tcPr>
            <w:tcW w:w="1443" w:type="dxa"/>
            <w:tcBorders>
              <w:top w:val="nil"/>
              <w:left w:val="nil"/>
              <w:bottom w:val="single" w:sz="4" w:space="0" w:color="auto"/>
              <w:right w:val="single" w:sz="4" w:space="0" w:color="auto"/>
            </w:tcBorders>
            <w:shd w:val="clear" w:color="auto" w:fill="auto"/>
            <w:noWrap/>
            <w:vAlign w:val="center"/>
          </w:tcPr>
          <w:p w14:paraId="2CE0CE0A" w14:textId="77777777" w:rsidR="00865F82" w:rsidRPr="00C266C4" w:rsidRDefault="00C266C4" w:rsidP="00865F82">
            <w:pPr>
              <w:jc w:val="right"/>
              <w:rPr>
                <w:rFonts w:ascii="Century Gothic" w:hAnsi="Century Gothic" w:cs="Arial"/>
                <w:sz w:val="16"/>
                <w:szCs w:val="16"/>
              </w:rPr>
            </w:pPr>
            <w:r w:rsidRPr="00C266C4">
              <w:rPr>
                <w:rFonts w:ascii="Century Gothic" w:hAnsi="Century Gothic" w:cs="Arial"/>
                <w:sz w:val="16"/>
                <w:szCs w:val="16"/>
              </w:rPr>
              <w:t>$ 5.818.668.</w:t>
            </w:r>
            <w:r w:rsidR="00865F82" w:rsidRPr="00C266C4">
              <w:rPr>
                <w:rFonts w:ascii="Century Gothic" w:hAnsi="Century Gothic" w:cs="Arial"/>
                <w:sz w:val="16"/>
                <w:szCs w:val="16"/>
              </w:rPr>
              <w:t>276</w:t>
            </w:r>
          </w:p>
        </w:tc>
        <w:tc>
          <w:tcPr>
            <w:tcW w:w="1443" w:type="dxa"/>
            <w:tcBorders>
              <w:top w:val="nil"/>
              <w:left w:val="nil"/>
              <w:bottom w:val="single" w:sz="4" w:space="0" w:color="auto"/>
              <w:right w:val="single" w:sz="4" w:space="0" w:color="auto"/>
            </w:tcBorders>
            <w:shd w:val="clear" w:color="auto" w:fill="auto"/>
            <w:noWrap/>
            <w:vAlign w:val="center"/>
          </w:tcPr>
          <w:p w14:paraId="19CD2505" w14:textId="77777777" w:rsidR="00865F82" w:rsidRPr="00C266C4" w:rsidRDefault="00C266C4" w:rsidP="00865F82">
            <w:pPr>
              <w:jc w:val="right"/>
              <w:rPr>
                <w:rFonts w:ascii="Century Gothic" w:hAnsi="Century Gothic" w:cs="Arial"/>
                <w:sz w:val="16"/>
                <w:szCs w:val="16"/>
              </w:rPr>
            </w:pPr>
            <w:r w:rsidRPr="00C266C4">
              <w:rPr>
                <w:rFonts w:ascii="Century Gothic" w:hAnsi="Century Gothic" w:cs="Arial"/>
                <w:sz w:val="16"/>
                <w:szCs w:val="16"/>
              </w:rPr>
              <w:t>$ 7.578.687</w:t>
            </w:r>
            <w:r w:rsidR="00865F82" w:rsidRPr="00C266C4">
              <w:rPr>
                <w:rFonts w:ascii="Century Gothic" w:hAnsi="Century Gothic" w:cs="Arial"/>
                <w:sz w:val="16"/>
                <w:szCs w:val="16"/>
              </w:rPr>
              <w:t>982</w:t>
            </w:r>
          </w:p>
        </w:tc>
        <w:tc>
          <w:tcPr>
            <w:tcW w:w="1470" w:type="dxa"/>
            <w:tcBorders>
              <w:top w:val="nil"/>
              <w:left w:val="nil"/>
              <w:bottom w:val="single" w:sz="4" w:space="0" w:color="auto"/>
              <w:right w:val="single" w:sz="4" w:space="0" w:color="auto"/>
            </w:tcBorders>
            <w:shd w:val="clear" w:color="auto" w:fill="auto"/>
            <w:noWrap/>
            <w:vAlign w:val="center"/>
          </w:tcPr>
          <w:p w14:paraId="7BF7BCFA" w14:textId="77777777" w:rsidR="00865F82" w:rsidRPr="00C266C4" w:rsidRDefault="00C266C4" w:rsidP="00865F82">
            <w:pPr>
              <w:jc w:val="right"/>
              <w:rPr>
                <w:rFonts w:ascii="Century Gothic" w:hAnsi="Century Gothic" w:cs="Calibri"/>
                <w:sz w:val="16"/>
                <w:szCs w:val="16"/>
              </w:rPr>
            </w:pPr>
            <w:r w:rsidRPr="00C266C4">
              <w:rPr>
                <w:rFonts w:ascii="Century Gothic" w:hAnsi="Century Gothic" w:cs="Calibri"/>
                <w:sz w:val="16"/>
                <w:szCs w:val="16"/>
              </w:rPr>
              <w:t>$ 1.760.019.</w:t>
            </w:r>
            <w:r w:rsidR="00865F82" w:rsidRPr="00C266C4">
              <w:rPr>
                <w:rFonts w:ascii="Century Gothic" w:hAnsi="Century Gothic" w:cs="Calibri"/>
                <w:sz w:val="16"/>
                <w:szCs w:val="16"/>
              </w:rPr>
              <w:t>706</w:t>
            </w:r>
          </w:p>
        </w:tc>
        <w:tc>
          <w:tcPr>
            <w:tcW w:w="1155" w:type="dxa"/>
            <w:tcBorders>
              <w:top w:val="nil"/>
              <w:left w:val="nil"/>
              <w:bottom w:val="single" w:sz="4" w:space="0" w:color="auto"/>
              <w:right w:val="single" w:sz="4" w:space="0" w:color="auto"/>
            </w:tcBorders>
            <w:shd w:val="clear" w:color="auto" w:fill="auto"/>
            <w:noWrap/>
            <w:vAlign w:val="center"/>
          </w:tcPr>
          <w:p w14:paraId="5CDAAA9A" w14:textId="77777777" w:rsidR="00865F82" w:rsidRPr="00C266C4" w:rsidRDefault="00865F82" w:rsidP="00865F82">
            <w:pPr>
              <w:jc w:val="center"/>
              <w:rPr>
                <w:rFonts w:ascii="Century Gothic" w:hAnsi="Century Gothic" w:cs="Calibri"/>
                <w:sz w:val="16"/>
                <w:szCs w:val="16"/>
              </w:rPr>
            </w:pPr>
            <w:r w:rsidRPr="00C266C4">
              <w:rPr>
                <w:rFonts w:ascii="Century Gothic" w:hAnsi="Century Gothic" w:cs="Calibri"/>
                <w:sz w:val="16"/>
                <w:szCs w:val="16"/>
              </w:rPr>
              <w:t>30.2%</w:t>
            </w:r>
          </w:p>
        </w:tc>
      </w:tr>
      <w:tr w:rsidR="00865F82" w:rsidRPr="00C266C4" w14:paraId="3B6B0429" w14:textId="77777777" w:rsidTr="6AFFE944">
        <w:trPr>
          <w:trHeight w:val="377"/>
        </w:trPr>
        <w:tc>
          <w:tcPr>
            <w:tcW w:w="2447" w:type="dxa"/>
            <w:tcBorders>
              <w:top w:val="nil"/>
              <w:left w:val="single" w:sz="4" w:space="0" w:color="auto"/>
              <w:bottom w:val="single" w:sz="4" w:space="0" w:color="auto"/>
              <w:right w:val="single" w:sz="4" w:space="0" w:color="auto"/>
            </w:tcBorders>
            <w:shd w:val="clear" w:color="auto" w:fill="auto"/>
            <w:vAlign w:val="center"/>
            <w:hideMark/>
          </w:tcPr>
          <w:p w14:paraId="794F654B" w14:textId="77777777" w:rsidR="00865F82" w:rsidRPr="00C266C4" w:rsidRDefault="00865F82" w:rsidP="00865F82">
            <w:pPr>
              <w:rPr>
                <w:rFonts w:ascii="Century Gothic" w:hAnsi="Century Gothic" w:cs="Calibri"/>
                <w:b/>
                <w:bCs/>
                <w:color w:val="000000"/>
                <w:sz w:val="16"/>
                <w:szCs w:val="16"/>
              </w:rPr>
            </w:pPr>
            <w:r w:rsidRPr="00C266C4">
              <w:rPr>
                <w:rFonts w:ascii="Century Gothic" w:hAnsi="Century Gothic" w:cs="Calibri"/>
                <w:b/>
                <w:bCs/>
                <w:color w:val="000000"/>
                <w:sz w:val="16"/>
                <w:szCs w:val="16"/>
              </w:rPr>
              <w:t>TOTAL</w:t>
            </w:r>
          </w:p>
        </w:tc>
        <w:tc>
          <w:tcPr>
            <w:tcW w:w="1443" w:type="dxa"/>
            <w:tcBorders>
              <w:top w:val="nil"/>
              <w:left w:val="nil"/>
              <w:bottom w:val="single" w:sz="4" w:space="0" w:color="auto"/>
              <w:right w:val="single" w:sz="4" w:space="0" w:color="auto"/>
            </w:tcBorders>
            <w:shd w:val="clear" w:color="auto" w:fill="auto"/>
            <w:noWrap/>
            <w:vAlign w:val="center"/>
            <w:hideMark/>
          </w:tcPr>
          <w:p w14:paraId="0CFB7930" w14:textId="77777777" w:rsidR="00865F82" w:rsidRPr="00C266C4" w:rsidRDefault="00C266C4" w:rsidP="00865F82">
            <w:pPr>
              <w:jc w:val="right"/>
              <w:rPr>
                <w:rFonts w:ascii="Century Gothic" w:hAnsi="Century Gothic" w:cs="Calibri"/>
                <w:b/>
                <w:bCs/>
                <w:color w:val="000000"/>
                <w:sz w:val="16"/>
                <w:szCs w:val="16"/>
              </w:rPr>
            </w:pPr>
            <w:r w:rsidRPr="00C266C4">
              <w:rPr>
                <w:rFonts w:ascii="Century Gothic" w:hAnsi="Century Gothic" w:cs="Calibri"/>
                <w:b/>
                <w:bCs/>
                <w:color w:val="000000"/>
                <w:sz w:val="16"/>
                <w:szCs w:val="16"/>
              </w:rPr>
              <w:t>$ 6.956.859.</w:t>
            </w:r>
            <w:r w:rsidR="00865F82" w:rsidRPr="00C266C4">
              <w:rPr>
                <w:rFonts w:ascii="Century Gothic" w:hAnsi="Century Gothic" w:cs="Calibri"/>
                <w:b/>
                <w:bCs/>
                <w:color w:val="000000"/>
                <w:sz w:val="16"/>
                <w:szCs w:val="16"/>
              </w:rPr>
              <w:t>242</w:t>
            </w:r>
          </w:p>
        </w:tc>
        <w:tc>
          <w:tcPr>
            <w:tcW w:w="1443" w:type="dxa"/>
            <w:tcBorders>
              <w:top w:val="nil"/>
              <w:left w:val="nil"/>
              <w:bottom w:val="single" w:sz="4" w:space="0" w:color="auto"/>
              <w:right w:val="single" w:sz="4" w:space="0" w:color="auto"/>
            </w:tcBorders>
            <w:shd w:val="clear" w:color="auto" w:fill="auto"/>
            <w:noWrap/>
            <w:vAlign w:val="center"/>
            <w:hideMark/>
          </w:tcPr>
          <w:p w14:paraId="4A81254D" w14:textId="77777777" w:rsidR="00865F82" w:rsidRPr="00C266C4" w:rsidRDefault="00C266C4" w:rsidP="00865F82">
            <w:pPr>
              <w:jc w:val="right"/>
              <w:rPr>
                <w:rFonts w:ascii="Century Gothic" w:hAnsi="Century Gothic" w:cs="Calibri"/>
                <w:b/>
                <w:bCs/>
                <w:color w:val="000000"/>
                <w:sz w:val="16"/>
                <w:szCs w:val="16"/>
              </w:rPr>
            </w:pPr>
            <w:r w:rsidRPr="00C266C4">
              <w:rPr>
                <w:rFonts w:ascii="Century Gothic" w:hAnsi="Century Gothic" w:cs="Calibri"/>
                <w:b/>
                <w:bCs/>
                <w:color w:val="000000"/>
                <w:sz w:val="16"/>
                <w:szCs w:val="16"/>
              </w:rPr>
              <w:t>$ 9.025.774.</w:t>
            </w:r>
            <w:r w:rsidR="00865F82" w:rsidRPr="00C266C4">
              <w:rPr>
                <w:rFonts w:ascii="Century Gothic" w:hAnsi="Century Gothic" w:cs="Calibri"/>
                <w:b/>
                <w:bCs/>
                <w:color w:val="000000"/>
                <w:sz w:val="16"/>
                <w:szCs w:val="16"/>
              </w:rPr>
              <w:t>623</w:t>
            </w:r>
          </w:p>
        </w:tc>
        <w:tc>
          <w:tcPr>
            <w:tcW w:w="1470" w:type="dxa"/>
            <w:tcBorders>
              <w:top w:val="nil"/>
              <w:left w:val="nil"/>
              <w:bottom w:val="single" w:sz="4" w:space="0" w:color="auto"/>
              <w:right w:val="single" w:sz="4" w:space="0" w:color="auto"/>
            </w:tcBorders>
            <w:shd w:val="clear" w:color="auto" w:fill="auto"/>
            <w:noWrap/>
            <w:vAlign w:val="center"/>
            <w:hideMark/>
          </w:tcPr>
          <w:p w14:paraId="34AC0CF9" w14:textId="77777777" w:rsidR="00865F82" w:rsidRPr="00C266C4" w:rsidRDefault="00C266C4" w:rsidP="00865F82">
            <w:pPr>
              <w:jc w:val="right"/>
              <w:rPr>
                <w:rFonts w:ascii="Century Gothic" w:hAnsi="Century Gothic" w:cs="Calibri"/>
                <w:b/>
                <w:bCs/>
                <w:sz w:val="16"/>
                <w:szCs w:val="16"/>
              </w:rPr>
            </w:pPr>
            <w:r w:rsidRPr="00C266C4">
              <w:rPr>
                <w:rFonts w:ascii="Century Gothic" w:hAnsi="Century Gothic" w:cs="Calibri"/>
                <w:b/>
                <w:bCs/>
                <w:sz w:val="16"/>
                <w:szCs w:val="16"/>
              </w:rPr>
              <w:t>$ 2.068.915.</w:t>
            </w:r>
            <w:r w:rsidR="00865F82" w:rsidRPr="00C266C4">
              <w:rPr>
                <w:rFonts w:ascii="Century Gothic" w:hAnsi="Century Gothic" w:cs="Calibri"/>
                <w:b/>
                <w:bCs/>
                <w:sz w:val="16"/>
                <w:szCs w:val="16"/>
              </w:rPr>
              <w:t>381</w:t>
            </w:r>
          </w:p>
        </w:tc>
        <w:tc>
          <w:tcPr>
            <w:tcW w:w="1155" w:type="dxa"/>
            <w:tcBorders>
              <w:top w:val="nil"/>
              <w:left w:val="nil"/>
              <w:bottom w:val="single" w:sz="4" w:space="0" w:color="auto"/>
              <w:right w:val="single" w:sz="4" w:space="0" w:color="auto"/>
            </w:tcBorders>
            <w:shd w:val="clear" w:color="auto" w:fill="auto"/>
            <w:noWrap/>
            <w:vAlign w:val="center"/>
            <w:hideMark/>
          </w:tcPr>
          <w:p w14:paraId="67269DA8" w14:textId="77777777" w:rsidR="00865F82" w:rsidRPr="00C266C4" w:rsidRDefault="00865F82" w:rsidP="00865F82">
            <w:pPr>
              <w:jc w:val="center"/>
              <w:rPr>
                <w:rFonts w:ascii="Century Gothic" w:hAnsi="Century Gothic" w:cs="Calibri"/>
                <w:b/>
                <w:bCs/>
                <w:color w:val="000000"/>
                <w:sz w:val="16"/>
                <w:szCs w:val="16"/>
              </w:rPr>
            </w:pPr>
            <w:r w:rsidRPr="00C266C4">
              <w:rPr>
                <w:rFonts w:ascii="Century Gothic" w:hAnsi="Century Gothic" w:cs="Calibri"/>
                <w:b/>
                <w:bCs/>
                <w:color w:val="000000"/>
                <w:sz w:val="16"/>
                <w:szCs w:val="16"/>
              </w:rPr>
              <w:t>29.74%</w:t>
            </w:r>
          </w:p>
        </w:tc>
      </w:tr>
    </w:tbl>
    <w:p w14:paraId="5DD94E47" w14:textId="77777777" w:rsidR="0029523A" w:rsidRPr="003C66BB" w:rsidRDefault="00E6622F" w:rsidP="00B87C7E">
      <w:pPr>
        <w:rPr>
          <w:rFonts w:ascii="Century Gothic" w:hAnsi="Century Gothic" w:cs="Arial"/>
          <w:i/>
          <w:sz w:val="16"/>
          <w:szCs w:val="18"/>
          <w:lang w:val="es-CO"/>
        </w:rPr>
      </w:pPr>
      <w:r>
        <w:rPr>
          <w:rFonts w:ascii="Century Gothic" w:hAnsi="Century Gothic" w:cs="Arial"/>
          <w:i/>
          <w:sz w:val="16"/>
          <w:szCs w:val="18"/>
          <w:lang w:val="es-CO"/>
        </w:rPr>
        <w:t xml:space="preserve">                                                                                                                                         </w:t>
      </w:r>
      <w:r w:rsidR="00917B91">
        <w:rPr>
          <w:rFonts w:ascii="Century Gothic" w:hAnsi="Century Gothic" w:cs="Arial"/>
          <w:i/>
          <w:sz w:val="16"/>
          <w:szCs w:val="18"/>
          <w:lang w:val="es-CO"/>
        </w:rPr>
        <w:t xml:space="preserve">           </w:t>
      </w:r>
      <w:r>
        <w:rPr>
          <w:rFonts w:ascii="Century Gothic" w:hAnsi="Century Gothic" w:cs="Arial"/>
          <w:i/>
          <w:sz w:val="16"/>
          <w:szCs w:val="18"/>
          <w:lang w:val="es-CO"/>
        </w:rPr>
        <w:t xml:space="preserve">    </w:t>
      </w:r>
      <w:r w:rsidR="00F643FB" w:rsidRPr="00F643FB">
        <w:rPr>
          <w:rFonts w:ascii="Century Gothic" w:hAnsi="Century Gothic" w:cs="Arial"/>
          <w:i/>
          <w:color w:val="000000"/>
          <w:sz w:val="14"/>
          <w:szCs w:val="14"/>
        </w:rPr>
        <w:t>Fuente: Presupuest</w:t>
      </w:r>
      <w:r w:rsidR="003C66BB">
        <w:rPr>
          <w:rFonts w:ascii="Century Gothic" w:hAnsi="Century Gothic" w:cs="Arial"/>
          <w:i/>
          <w:color w:val="000000"/>
          <w:sz w:val="14"/>
          <w:szCs w:val="14"/>
        </w:rPr>
        <w:t>o</w:t>
      </w:r>
    </w:p>
    <w:p w14:paraId="5220BBB2" w14:textId="77777777" w:rsidR="0029523A" w:rsidRDefault="0029523A" w:rsidP="00B87C7E">
      <w:pPr>
        <w:rPr>
          <w:rFonts w:ascii="Century Gothic" w:hAnsi="Century Gothic" w:cs="Arial"/>
          <w:b/>
          <w:sz w:val="16"/>
          <w:szCs w:val="18"/>
          <w:lang w:val="es-CO"/>
        </w:rPr>
      </w:pPr>
    </w:p>
    <w:p w14:paraId="13CB595B" w14:textId="77777777" w:rsidR="0029523A" w:rsidRDefault="0029523A" w:rsidP="00B87C7E">
      <w:pPr>
        <w:rPr>
          <w:rFonts w:ascii="Century Gothic" w:hAnsi="Century Gothic" w:cs="Arial"/>
          <w:b/>
          <w:sz w:val="16"/>
          <w:szCs w:val="18"/>
          <w:lang w:val="es-CO"/>
        </w:rPr>
      </w:pPr>
    </w:p>
    <w:p w14:paraId="516206A3" w14:textId="77777777" w:rsidR="00A92531" w:rsidRPr="00777BEB" w:rsidRDefault="0029523A" w:rsidP="00B87C7E">
      <w:pPr>
        <w:rPr>
          <w:rFonts w:ascii="Century Gothic" w:hAnsi="Century Gothic" w:cs="Arial"/>
          <w:b/>
          <w:sz w:val="18"/>
          <w:szCs w:val="18"/>
          <w:lang w:val="es-CO"/>
        </w:rPr>
      </w:pPr>
      <w:r>
        <w:rPr>
          <w:rFonts w:ascii="Century Gothic" w:hAnsi="Century Gothic" w:cs="Arial"/>
          <w:b/>
          <w:sz w:val="16"/>
          <w:szCs w:val="18"/>
          <w:lang w:val="es-CO"/>
        </w:rPr>
        <w:t xml:space="preserve">       </w:t>
      </w:r>
      <w:r w:rsidR="005D4912">
        <w:rPr>
          <w:rFonts w:ascii="Century Gothic" w:hAnsi="Century Gothic" w:cs="Arial"/>
          <w:b/>
          <w:sz w:val="16"/>
          <w:szCs w:val="18"/>
          <w:lang w:val="es-CO"/>
        </w:rPr>
        <w:t xml:space="preserve">  </w:t>
      </w:r>
      <w:r w:rsidR="0092106C" w:rsidRPr="0008078A">
        <w:rPr>
          <w:rFonts w:ascii="Century Gothic" w:hAnsi="Century Gothic" w:cs="Arial"/>
          <w:b/>
          <w:sz w:val="16"/>
          <w:szCs w:val="18"/>
          <w:lang w:val="es-CO"/>
        </w:rPr>
        <w:t xml:space="preserve">Gráfico </w:t>
      </w:r>
      <w:r w:rsidR="0063583E" w:rsidRPr="0008078A">
        <w:rPr>
          <w:rFonts w:ascii="Century Gothic" w:hAnsi="Century Gothic" w:cs="Arial"/>
          <w:b/>
          <w:sz w:val="16"/>
          <w:szCs w:val="18"/>
          <w:lang w:val="es-CO"/>
        </w:rPr>
        <w:t xml:space="preserve">N° </w:t>
      </w:r>
      <w:r w:rsidR="0092106C" w:rsidRPr="0008078A">
        <w:rPr>
          <w:rFonts w:ascii="Century Gothic" w:hAnsi="Century Gothic" w:cs="Arial"/>
          <w:b/>
          <w:sz w:val="16"/>
          <w:szCs w:val="18"/>
          <w:lang w:val="es-CO"/>
        </w:rPr>
        <w:t>2</w:t>
      </w:r>
    </w:p>
    <w:p w14:paraId="6D9C8D39" w14:textId="77777777" w:rsidR="009A031C" w:rsidRDefault="003C66BB" w:rsidP="000E3FE1">
      <w:pPr>
        <w:jc w:val="center"/>
        <w:rPr>
          <w:rFonts w:ascii="Century Gothic" w:hAnsi="Century Gothic" w:cs="Arial"/>
          <w:b/>
          <w:sz w:val="16"/>
          <w:szCs w:val="18"/>
          <w:lang w:val="es-CO"/>
        </w:rPr>
      </w:pPr>
      <w:r>
        <w:rPr>
          <w:noProof/>
          <w:lang w:val="es-US" w:eastAsia="es-US"/>
        </w:rPr>
        <w:drawing>
          <wp:inline distT="0" distB="0" distL="0" distR="0" wp14:anchorId="14CC9ADB" wp14:editId="21B717A2">
            <wp:extent cx="5410200" cy="2276475"/>
            <wp:effectExtent l="0" t="0" r="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5E05EE" w14:textId="77777777" w:rsidR="00346C4B" w:rsidRDefault="00346C4B" w:rsidP="00814992">
      <w:pPr>
        <w:jc w:val="both"/>
        <w:rPr>
          <w:rFonts w:ascii="Century Gothic" w:hAnsi="Century Gothic" w:cs="Arial"/>
          <w:sz w:val="20"/>
          <w:szCs w:val="20"/>
          <w:lang w:val="es-CO"/>
        </w:rPr>
      </w:pPr>
    </w:p>
    <w:p w14:paraId="31202CD5" w14:textId="6183CDD6" w:rsidR="00AD77B6" w:rsidRPr="009A0E1C" w:rsidRDefault="00BE4D9E" w:rsidP="00BE4D9E">
      <w:pPr>
        <w:jc w:val="both"/>
        <w:rPr>
          <w:rFonts w:ascii="Century Gothic" w:hAnsi="Century Gothic" w:cs="Arial"/>
          <w:sz w:val="20"/>
          <w:szCs w:val="20"/>
          <w:lang w:val="es-CO"/>
        </w:rPr>
      </w:pPr>
      <w:r w:rsidRPr="6AFFE944">
        <w:rPr>
          <w:rFonts w:ascii="Century Gothic" w:hAnsi="Century Gothic" w:cs="Arial"/>
          <w:sz w:val="20"/>
          <w:szCs w:val="20"/>
          <w:lang w:val="es-CO"/>
        </w:rPr>
        <w:t xml:space="preserve">El Gráfico 2. Muestra que en el primer trimestre del 2022, se pagó por gastos de </w:t>
      </w:r>
      <w:r w:rsidR="00F17B27" w:rsidRPr="6AFFE944">
        <w:rPr>
          <w:rFonts w:ascii="Century Gothic" w:hAnsi="Century Gothic" w:cs="Arial"/>
          <w:sz w:val="20"/>
          <w:szCs w:val="20"/>
          <w:u w:val="single"/>
          <w:lang w:val="es-CO"/>
        </w:rPr>
        <w:t>servicios personales administrativos</w:t>
      </w:r>
      <w:r w:rsidRPr="6AFFE944">
        <w:rPr>
          <w:rFonts w:ascii="Century Gothic" w:hAnsi="Century Gothic" w:cs="Arial"/>
          <w:sz w:val="20"/>
          <w:szCs w:val="20"/>
          <w:lang w:val="es-CO"/>
        </w:rPr>
        <w:t xml:space="preserve"> el valor de </w:t>
      </w:r>
      <w:r w:rsidR="00AD77B6" w:rsidRPr="6AFFE944">
        <w:rPr>
          <w:rFonts w:ascii="Century Gothic" w:hAnsi="Century Gothic" w:cs="Arial"/>
          <w:sz w:val="20"/>
          <w:szCs w:val="20"/>
          <w:lang w:val="es-CO"/>
        </w:rPr>
        <w:t>Mil Ciento Treinta y Ocho Millones Ciento Noventa Mil Novecientos Sesenta y Seis Pesos M/cte.</w:t>
      </w:r>
      <w:r w:rsidRPr="6AFFE944">
        <w:rPr>
          <w:rFonts w:ascii="Century Gothic" w:hAnsi="Century Gothic" w:cs="Arial"/>
          <w:sz w:val="20"/>
          <w:szCs w:val="20"/>
          <w:lang w:val="es-CO"/>
        </w:rPr>
        <w:t xml:space="preserve"> ($1.</w:t>
      </w:r>
      <w:r w:rsidR="00F17B27" w:rsidRPr="6AFFE944">
        <w:rPr>
          <w:rFonts w:ascii="Century Gothic" w:hAnsi="Century Gothic" w:cs="Arial"/>
          <w:sz w:val="20"/>
          <w:szCs w:val="20"/>
          <w:lang w:val="es-CO"/>
        </w:rPr>
        <w:t>138.190.966</w:t>
      </w:r>
      <w:r w:rsidRPr="6AFFE944">
        <w:rPr>
          <w:rFonts w:ascii="Century Gothic" w:hAnsi="Century Gothic" w:cs="Arial"/>
          <w:sz w:val="20"/>
          <w:szCs w:val="20"/>
          <w:lang w:val="es-CO"/>
        </w:rPr>
        <w:t>) en comparación con el primer trimestre de 2023</w:t>
      </w:r>
      <w:r w:rsidR="64EED4C9" w:rsidRPr="6AFFE944">
        <w:rPr>
          <w:rFonts w:ascii="Century Gothic" w:hAnsi="Century Gothic" w:cs="Arial"/>
          <w:sz w:val="20"/>
          <w:szCs w:val="20"/>
          <w:lang w:val="es-CO"/>
        </w:rPr>
        <w:t>,</w:t>
      </w:r>
      <w:r w:rsidRPr="6AFFE944">
        <w:rPr>
          <w:rFonts w:ascii="Century Gothic" w:hAnsi="Century Gothic" w:cs="Arial"/>
          <w:sz w:val="20"/>
          <w:szCs w:val="20"/>
          <w:lang w:val="es-CO"/>
        </w:rPr>
        <w:t xml:space="preserve"> que se pagó el valor de </w:t>
      </w:r>
      <w:r w:rsidR="00AD77B6" w:rsidRPr="6AFFE944">
        <w:rPr>
          <w:rFonts w:ascii="Century Gothic" w:hAnsi="Century Gothic" w:cs="Arial"/>
          <w:sz w:val="20"/>
          <w:szCs w:val="20"/>
          <w:lang w:val="es-CO"/>
        </w:rPr>
        <w:t xml:space="preserve">Mil Cuatrocientos Cuarenta y Siete Millones </w:t>
      </w:r>
      <w:r w:rsidR="009E70AA" w:rsidRPr="6AFFE944">
        <w:rPr>
          <w:rFonts w:ascii="Century Gothic" w:hAnsi="Century Gothic" w:cs="Arial"/>
          <w:sz w:val="20"/>
          <w:szCs w:val="20"/>
          <w:lang w:val="es-CO"/>
        </w:rPr>
        <w:t>Oc</w:t>
      </w:r>
      <w:r w:rsidR="00AD77B6" w:rsidRPr="6AFFE944">
        <w:rPr>
          <w:rFonts w:ascii="Century Gothic" w:hAnsi="Century Gothic" w:cs="Arial"/>
          <w:sz w:val="20"/>
          <w:szCs w:val="20"/>
          <w:lang w:val="es-CO"/>
        </w:rPr>
        <w:t xml:space="preserve">henta y Seis Mil Seiscientos Cuarenta y Un Pesos </w:t>
      </w:r>
      <w:r w:rsidR="009E70AA" w:rsidRPr="6AFFE944">
        <w:rPr>
          <w:rFonts w:ascii="Century Gothic" w:hAnsi="Century Gothic" w:cs="Arial"/>
          <w:sz w:val="20"/>
          <w:szCs w:val="20"/>
          <w:lang w:val="es-CO"/>
        </w:rPr>
        <w:t>M/cte.</w:t>
      </w:r>
      <w:r w:rsidRPr="6AFFE944">
        <w:rPr>
          <w:rFonts w:ascii="Century Gothic" w:hAnsi="Century Gothic" w:cs="Arial"/>
          <w:sz w:val="20"/>
          <w:szCs w:val="20"/>
          <w:lang w:val="es-CO"/>
        </w:rPr>
        <w:t xml:space="preserve"> ($1.</w:t>
      </w:r>
      <w:r w:rsidR="00F17B27" w:rsidRPr="6AFFE944">
        <w:rPr>
          <w:rFonts w:ascii="Century Gothic" w:hAnsi="Century Gothic" w:cs="Arial"/>
          <w:sz w:val="20"/>
          <w:szCs w:val="20"/>
          <w:lang w:val="es-CO"/>
        </w:rPr>
        <w:t>447.086.641</w:t>
      </w:r>
      <w:r w:rsidRPr="6AFFE944">
        <w:rPr>
          <w:rFonts w:ascii="Century Gothic" w:hAnsi="Century Gothic" w:cs="Arial"/>
          <w:sz w:val="20"/>
          <w:szCs w:val="20"/>
          <w:lang w:val="es-CO"/>
        </w:rPr>
        <w:t xml:space="preserve">) presentando incremento del </w:t>
      </w:r>
      <w:r w:rsidR="00540D7A" w:rsidRPr="6AFFE944">
        <w:rPr>
          <w:rFonts w:ascii="Century Gothic" w:hAnsi="Century Gothic" w:cs="Arial"/>
          <w:sz w:val="20"/>
          <w:szCs w:val="20"/>
          <w:lang w:val="es-CO"/>
        </w:rPr>
        <w:t>27%</w:t>
      </w:r>
      <w:r w:rsidRPr="6AFFE944">
        <w:rPr>
          <w:rFonts w:ascii="Century Gothic" w:hAnsi="Century Gothic" w:cs="Arial"/>
          <w:sz w:val="20"/>
          <w:szCs w:val="20"/>
          <w:lang w:val="es-CO"/>
        </w:rPr>
        <w:t xml:space="preserve"> equivalente a </w:t>
      </w:r>
      <w:r w:rsidR="00540D7A" w:rsidRPr="6AFFE944">
        <w:rPr>
          <w:rFonts w:ascii="Century Gothic" w:hAnsi="Century Gothic" w:cs="Arial"/>
          <w:sz w:val="20"/>
          <w:szCs w:val="20"/>
          <w:lang w:val="es-CO"/>
        </w:rPr>
        <w:t>Trescientos Ocho</w:t>
      </w:r>
      <w:r w:rsidR="00AD77B6" w:rsidRPr="6AFFE944">
        <w:rPr>
          <w:rFonts w:ascii="Century Gothic" w:hAnsi="Century Gothic" w:cs="Arial"/>
          <w:sz w:val="20"/>
          <w:szCs w:val="20"/>
          <w:lang w:val="es-CO"/>
        </w:rPr>
        <w:t xml:space="preserve"> Millones </w:t>
      </w:r>
      <w:r w:rsidR="00540D7A" w:rsidRPr="6AFFE944">
        <w:rPr>
          <w:rFonts w:ascii="Century Gothic" w:hAnsi="Century Gothic" w:cs="Arial"/>
          <w:sz w:val="20"/>
          <w:szCs w:val="20"/>
          <w:lang w:val="es-CO"/>
        </w:rPr>
        <w:t>Ochocientos Noventa y Cinco</w:t>
      </w:r>
      <w:r w:rsidR="00AD77B6" w:rsidRPr="6AFFE944">
        <w:rPr>
          <w:rFonts w:ascii="Century Gothic" w:hAnsi="Century Gothic" w:cs="Arial"/>
          <w:sz w:val="20"/>
          <w:szCs w:val="20"/>
          <w:lang w:val="es-CO"/>
        </w:rPr>
        <w:t xml:space="preserve"> Mil </w:t>
      </w:r>
      <w:r w:rsidR="00540D7A" w:rsidRPr="6AFFE944">
        <w:rPr>
          <w:rFonts w:ascii="Century Gothic" w:hAnsi="Century Gothic" w:cs="Arial"/>
          <w:sz w:val="20"/>
          <w:szCs w:val="20"/>
          <w:lang w:val="es-CO"/>
        </w:rPr>
        <w:t>Seiscientos Setenta y Cinco</w:t>
      </w:r>
      <w:r w:rsidR="00AD77B6" w:rsidRPr="6AFFE944">
        <w:rPr>
          <w:rFonts w:ascii="Century Gothic" w:hAnsi="Century Gothic" w:cs="Arial"/>
          <w:sz w:val="20"/>
          <w:szCs w:val="20"/>
          <w:lang w:val="es-CO"/>
        </w:rPr>
        <w:t xml:space="preserve"> Pesos</w:t>
      </w:r>
      <w:r w:rsidRPr="6AFFE944">
        <w:rPr>
          <w:rFonts w:ascii="Century Gothic" w:hAnsi="Century Gothic" w:cs="Arial"/>
          <w:b/>
          <w:bCs/>
          <w:sz w:val="20"/>
          <w:szCs w:val="20"/>
          <w:lang w:val="es-CO"/>
        </w:rPr>
        <w:t xml:space="preserve"> </w:t>
      </w:r>
      <w:r w:rsidR="00AD77B6" w:rsidRPr="6AFFE944">
        <w:rPr>
          <w:rFonts w:ascii="Century Gothic" w:hAnsi="Century Gothic" w:cs="Arial"/>
          <w:sz w:val="20"/>
          <w:szCs w:val="20"/>
          <w:lang w:val="es-CO"/>
        </w:rPr>
        <w:t>M/cte.</w:t>
      </w:r>
      <w:r w:rsidRPr="6AFFE944">
        <w:rPr>
          <w:rFonts w:ascii="Century Gothic" w:hAnsi="Century Gothic" w:cs="Arial"/>
          <w:sz w:val="20"/>
          <w:szCs w:val="20"/>
          <w:lang w:val="es-CO"/>
        </w:rPr>
        <w:t xml:space="preserve"> ($</w:t>
      </w:r>
      <w:r w:rsidR="00540D7A" w:rsidRPr="6AFFE944">
        <w:rPr>
          <w:rFonts w:ascii="Century Gothic" w:hAnsi="Century Gothic" w:cs="Arial"/>
          <w:sz w:val="20"/>
          <w:szCs w:val="20"/>
          <w:lang w:val="es-CO"/>
        </w:rPr>
        <w:t>308.895.675</w:t>
      </w:r>
      <w:r w:rsidRPr="6AFFE944">
        <w:rPr>
          <w:rFonts w:ascii="Century Gothic" w:hAnsi="Century Gothic" w:cs="Arial"/>
          <w:sz w:val="20"/>
          <w:szCs w:val="20"/>
          <w:lang w:val="es-CO"/>
        </w:rPr>
        <w:t>)</w:t>
      </w:r>
      <w:r w:rsidR="009A0E1C" w:rsidRPr="6AFFE944">
        <w:rPr>
          <w:rFonts w:ascii="Century Gothic" w:hAnsi="Century Gothic" w:cs="Arial"/>
          <w:sz w:val="20"/>
          <w:szCs w:val="20"/>
          <w:lang w:val="es-CO"/>
        </w:rPr>
        <w:t xml:space="preserve"> en la vigencia 2023</w:t>
      </w:r>
      <w:r w:rsidRPr="6AFFE944">
        <w:rPr>
          <w:rFonts w:ascii="Century Gothic" w:hAnsi="Century Gothic" w:cs="Arial"/>
          <w:sz w:val="20"/>
          <w:szCs w:val="20"/>
          <w:lang w:val="es-CO"/>
        </w:rPr>
        <w:t>.</w:t>
      </w:r>
      <w:r w:rsidR="009A0E1C" w:rsidRPr="6AFFE944">
        <w:rPr>
          <w:rFonts w:ascii="Century Gothic" w:hAnsi="Century Gothic" w:cs="Arial"/>
          <w:sz w:val="20"/>
          <w:szCs w:val="20"/>
          <w:lang w:val="es-CO"/>
        </w:rPr>
        <w:t xml:space="preserve"> </w:t>
      </w:r>
      <w:r w:rsidR="009A0E1C" w:rsidRPr="6AFFE944">
        <w:rPr>
          <w:rFonts w:ascii="Century Gothic" w:hAnsi="Century Gothic" w:cs="Calibri"/>
          <w:sz w:val="20"/>
          <w:szCs w:val="20"/>
        </w:rPr>
        <w:t xml:space="preserve">El aumento en este rubro se debe al incremento </w:t>
      </w:r>
      <w:r w:rsidR="009A0E1C" w:rsidRPr="6AFFE944">
        <w:rPr>
          <w:rFonts w:ascii="Century Gothic" w:hAnsi="Century Gothic" w:cs="Arial"/>
          <w:sz w:val="20"/>
          <w:szCs w:val="20"/>
          <w:lang w:val="es-CO"/>
        </w:rPr>
        <w:t>para el personal Auxiliares Administrativos, Auxiliares de Cocina y Personal de Servicios Generales. A diferencia del primer trimestre de la vigencia 2022, que no sufrió ning</w:t>
      </w:r>
      <w:r w:rsidR="00FD65A2" w:rsidRPr="6AFFE944">
        <w:rPr>
          <w:rFonts w:ascii="Century Gothic" w:hAnsi="Century Gothic" w:cs="Arial"/>
          <w:sz w:val="20"/>
          <w:szCs w:val="20"/>
          <w:lang w:val="es-CO"/>
        </w:rPr>
        <w:t>ún aumento por prestaciones</w:t>
      </w:r>
      <w:r w:rsidR="009A0E1C" w:rsidRPr="6AFFE944">
        <w:rPr>
          <w:rFonts w:ascii="Century Gothic" w:hAnsi="Century Gothic" w:cs="Arial"/>
          <w:sz w:val="20"/>
          <w:szCs w:val="20"/>
          <w:lang w:val="es-CO"/>
        </w:rPr>
        <w:t>.</w:t>
      </w:r>
    </w:p>
    <w:p w14:paraId="2415FA49" w14:textId="77777777" w:rsidR="007F733F" w:rsidRDefault="00BE4D9E" w:rsidP="00A41458">
      <w:pPr>
        <w:jc w:val="both"/>
        <w:rPr>
          <w:rFonts w:ascii="Century Gothic" w:hAnsi="Century Gothic" w:cs="Arial"/>
          <w:sz w:val="20"/>
          <w:szCs w:val="20"/>
          <w:highlight w:val="yellow"/>
          <w:lang w:val="es-CO"/>
        </w:rPr>
      </w:pPr>
      <w:r w:rsidRPr="00EC7CC9">
        <w:rPr>
          <w:rFonts w:ascii="Century Gothic" w:hAnsi="Century Gothic" w:cs="Arial"/>
          <w:sz w:val="20"/>
          <w:szCs w:val="20"/>
          <w:lang w:val="es-CO"/>
        </w:rPr>
        <w:lastRenderedPageBreak/>
        <w:t xml:space="preserve">En lo correspondiente a </w:t>
      </w:r>
      <w:r w:rsidR="004040F2" w:rsidRPr="00C33664">
        <w:rPr>
          <w:rFonts w:ascii="Century Gothic" w:hAnsi="Century Gothic" w:cs="Arial"/>
          <w:sz w:val="20"/>
          <w:szCs w:val="20"/>
          <w:lang w:val="es-CO"/>
        </w:rPr>
        <w:t xml:space="preserve">gastos de </w:t>
      </w:r>
      <w:r w:rsidR="004040F2" w:rsidRPr="00604E12">
        <w:rPr>
          <w:rFonts w:ascii="Century Gothic" w:hAnsi="Century Gothic" w:cs="Arial"/>
          <w:sz w:val="20"/>
          <w:szCs w:val="20"/>
          <w:u w:val="single"/>
          <w:lang w:val="es-CO"/>
        </w:rPr>
        <w:t>servicios personales asistenciales</w:t>
      </w:r>
      <w:r w:rsidRPr="00EC7CC9">
        <w:rPr>
          <w:rFonts w:ascii="Century Gothic" w:hAnsi="Century Gothic" w:cs="Arial"/>
          <w:sz w:val="20"/>
          <w:szCs w:val="20"/>
          <w:lang w:val="es-CO"/>
        </w:rPr>
        <w:t xml:space="preserve">, se evidencia que en el primer trimestre de 2022, se realizó la obligación  por valor de </w:t>
      </w:r>
      <w:r w:rsidR="00B74659" w:rsidRPr="00B74659">
        <w:rPr>
          <w:rFonts w:ascii="Century Gothic" w:hAnsi="Century Gothic" w:cs="Arial"/>
          <w:sz w:val="20"/>
          <w:szCs w:val="20"/>
          <w:lang w:val="es-CO"/>
        </w:rPr>
        <w:t>Cinco Mil Ochocientos Dieciocho Millones Seiscientos Sesenta y Ocho Mil Doscientos Setenta y Seis</w:t>
      </w:r>
      <w:r w:rsidR="00B74659">
        <w:rPr>
          <w:rFonts w:ascii="Century Gothic" w:hAnsi="Century Gothic" w:cs="Arial"/>
          <w:sz w:val="20"/>
          <w:szCs w:val="20"/>
          <w:lang w:val="es-CO"/>
        </w:rPr>
        <w:t xml:space="preserve"> Pesos M/c</w:t>
      </w:r>
      <w:r w:rsidR="00B74659" w:rsidRPr="00B74659">
        <w:rPr>
          <w:rFonts w:ascii="Century Gothic" w:hAnsi="Century Gothic" w:cs="Arial"/>
          <w:sz w:val="20"/>
          <w:szCs w:val="20"/>
          <w:lang w:val="es-CO"/>
        </w:rPr>
        <w:t>te</w:t>
      </w:r>
      <w:r w:rsidR="00B74659">
        <w:rPr>
          <w:rFonts w:ascii="Century Gothic" w:hAnsi="Century Gothic" w:cs="Arial"/>
          <w:sz w:val="20"/>
          <w:szCs w:val="20"/>
          <w:lang w:val="es-CO"/>
        </w:rPr>
        <w:t>.</w:t>
      </w:r>
      <w:r w:rsidR="00B74659" w:rsidRPr="00B74659">
        <w:rPr>
          <w:rFonts w:ascii="Century Gothic" w:hAnsi="Century Gothic" w:cs="Arial"/>
          <w:sz w:val="20"/>
          <w:szCs w:val="20"/>
          <w:lang w:val="es-CO"/>
        </w:rPr>
        <w:t xml:space="preserve"> ($</w:t>
      </w:r>
      <w:r w:rsidR="00B74659" w:rsidRPr="00B74659">
        <w:rPr>
          <w:rFonts w:ascii="Century Gothic" w:hAnsi="Century Gothic" w:cs="Calibri"/>
          <w:sz w:val="20"/>
          <w:szCs w:val="16"/>
        </w:rPr>
        <w:t>5.818.668.276</w:t>
      </w:r>
      <w:r w:rsidR="00B74659" w:rsidRPr="00B74659">
        <w:rPr>
          <w:rFonts w:ascii="Century Gothic" w:hAnsi="Century Gothic" w:cs="Arial"/>
          <w:sz w:val="20"/>
          <w:szCs w:val="20"/>
          <w:lang w:val="es-CO"/>
        </w:rPr>
        <w:t>)</w:t>
      </w:r>
      <w:r w:rsidR="00B74659">
        <w:rPr>
          <w:rFonts w:ascii="Century Gothic" w:hAnsi="Century Gothic" w:cs="Arial"/>
          <w:sz w:val="20"/>
          <w:szCs w:val="20"/>
          <w:lang w:val="es-CO"/>
        </w:rPr>
        <w:t>,</w:t>
      </w:r>
      <w:r w:rsidR="00B74659" w:rsidRPr="00B74659">
        <w:rPr>
          <w:rFonts w:ascii="Century Gothic" w:hAnsi="Century Gothic" w:cs="Arial"/>
          <w:sz w:val="20"/>
          <w:szCs w:val="20"/>
          <w:lang w:val="es-CO"/>
        </w:rPr>
        <w:t xml:space="preserve"> </w:t>
      </w:r>
      <w:r w:rsidRPr="00EC7CC9">
        <w:rPr>
          <w:rFonts w:ascii="Century Gothic" w:hAnsi="Century Gothic" w:cs="Arial"/>
          <w:sz w:val="20"/>
          <w:szCs w:val="20"/>
          <w:lang w:val="es-CO"/>
        </w:rPr>
        <w:t xml:space="preserve">comparado con el primer trimestre de 2023, el valor de </w:t>
      </w:r>
      <w:r w:rsidR="00B74659">
        <w:rPr>
          <w:rFonts w:ascii="Century Gothic" w:hAnsi="Century Gothic" w:cs="Arial"/>
          <w:sz w:val="20"/>
          <w:szCs w:val="20"/>
          <w:lang w:val="es-CO"/>
        </w:rPr>
        <w:t>Siete Mil Quinientos Setenta y</w:t>
      </w:r>
      <w:r w:rsidR="00B74659" w:rsidRPr="00B74659">
        <w:rPr>
          <w:rFonts w:ascii="Century Gothic" w:hAnsi="Century Gothic" w:cs="Arial"/>
          <w:sz w:val="20"/>
          <w:szCs w:val="20"/>
          <w:lang w:val="es-CO"/>
        </w:rPr>
        <w:t xml:space="preserve"> Och</w:t>
      </w:r>
      <w:r w:rsidR="00B74659">
        <w:rPr>
          <w:rFonts w:ascii="Century Gothic" w:hAnsi="Century Gothic" w:cs="Arial"/>
          <w:sz w:val="20"/>
          <w:szCs w:val="20"/>
          <w:lang w:val="es-CO"/>
        </w:rPr>
        <w:t>o Millones Seiscientos Ochenta y</w:t>
      </w:r>
      <w:r w:rsidR="00B74659" w:rsidRPr="00B74659">
        <w:rPr>
          <w:rFonts w:ascii="Century Gothic" w:hAnsi="Century Gothic" w:cs="Arial"/>
          <w:sz w:val="20"/>
          <w:szCs w:val="20"/>
          <w:lang w:val="es-CO"/>
        </w:rPr>
        <w:t xml:space="preserve"> Siete Mil Novecientos Oche</w:t>
      </w:r>
      <w:r w:rsidR="00B74659">
        <w:rPr>
          <w:rFonts w:ascii="Century Gothic" w:hAnsi="Century Gothic" w:cs="Arial"/>
          <w:sz w:val="20"/>
          <w:szCs w:val="20"/>
          <w:lang w:val="es-CO"/>
        </w:rPr>
        <w:t>nta y Dos Pesos M/c</w:t>
      </w:r>
      <w:r w:rsidR="00B74659" w:rsidRPr="00B74659">
        <w:rPr>
          <w:rFonts w:ascii="Century Gothic" w:hAnsi="Century Gothic" w:cs="Arial"/>
          <w:sz w:val="20"/>
          <w:szCs w:val="20"/>
          <w:lang w:val="es-CO"/>
        </w:rPr>
        <w:t>te</w:t>
      </w:r>
      <w:r w:rsidR="00B74659">
        <w:rPr>
          <w:rFonts w:ascii="Century Gothic" w:hAnsi="Century Gothic" w:cs="Arial"/>
          <w:sz w:val="20"/>
          <w:szCs w:val="20"/>
          <w:lang w:val="es-CO"/>
        </w:rPr>
        <w:t>.</w:t>
      </w:r>
      <w:r w:rsidR="00B74659" w:rsidRPr="00B74659">
        <w:rPr>
          <w:rFonts w:ascii="Century Gothic" w:hAnsi="Century Gothic" w:cs="Arial"/>
          <w:sz w:val="20"/>
          <w:szCs w:val="20"/>
          <w:lang w:val="es-CO"/>
        </w:rPr>
        <w:t xml:space="preserve"> ($</w:t>
      </w:r>
      <w:r w:rsidR="00B74659" w:rsidRPr="00B74659">
        <w:rPr>
          <w:rFonts w:ascii="Century Gothic" w:hAnsi="Century Gothic" w:cs="Calibri"/>
          <w:sz w:val="20"/>
          <w:szCs w:val="16"/>
        </w:rPr>
        <w:t>7.578.687.982</w:t>
      </w:r>
      <w:r w:rsidR="00B74659" w:rsidRPr="00B74659">
        <w:rPr>
          <w:rFonts w:ascii="Century Gothic" w:hAnsi="Century Gothic" w:cs="Arial"/>
          <w:sz w:val="20"/>
          <w:szCs w:val="20"/>
          <w:lang w:val="es-CO"/>
        </w:rPr>
        <w:t>)</w:t>
      </w:r>
      <w:r w:rsidR="00B74659">
        <w:rPr>
          <w:rFonts w:ascii="Century Gothic" w:hAnsi="Century Gothic" w:cs="Arial"/>
          <w:sz w:val="20"/>
          <w:szCs w:val="20"/>
          <w:lang w:val="es-CO"/>
        </w:rPr>
        <w:t>,</w:t>
      </w:r>
      <w:r w:rsidR="00604E12">
        <w:rPr>
          <w:rFonts w:ascii="Century Gothic" w:hAnsi="Century Gothic" w:cs="Arial"/>
          <w:sz w:val="20"/>
          <w:szCs w:val="20"/>
          <w:lang w:val="es-CO"/>
        </w:rPr>
        <w:t xml:space="preserve"> presentando un</w:t>
      </w:r>
      <w:r w:rsidRPr="00EC7CC9">
        <w:rPr>
          <w:rFonts w:ascii="Century Gothic" w:hAnsi="Century Gothic" w:cs="Arial"/>
          <w:sz w:val="20"/>
          <w:szCs w:val="20"/>
          <w:lang w:val="es-CO"/>
        </w:rPr>
        <w:t xml:space="preserve"> </w:t>
      </w:r>
      <w:r w:rsidR="00604E12">
        <w:rPr>
          <w:rFonts w:ascii="Century Gothic" w:hAnsi="Century Gothic" w:cs="Arial"/>
          <w:sz w:val="20"/>
          <w:szCs w:val="20"/>
          <w:lang w:val="es-CO"/>
        </w:rPr>
        <w:t>aumento</w:t>
      </w:r>
      <w:r w:rsidRPr="00EC7CC9">
        <w:rPr>
          <w:rFonts w:ascii="Century Gothic" w:hAnsi="Century Gothic" w:cs="Arial"/>
          <w:sz w:val="20"/>
          <w:szCs w:val="20"/>
          <w:lang w:val="es-CO"/>
        </w:rPr>
        <w:t xml:space="preserve"> del </w:t>
      </w:r>
      <w:r w:rsidR="00540D7A">
        <w:rPr>
          <w:rFonts w:ascii="Century Gothic" w:hAnsi="Century Gothic" w:cs="Arial"/>
          <w:sz w:val="20"/>
          <w:szCs w:val="20"/>
          <w:lang w:val="es-CO"/>
        </w:rPr>
        <w:t>30%</w:t>
      </w:r>
      <w:r w:rsidRPr="00EC7CC9">
        <w:rPr>
          <w:rFonts w:ascii="Century Gothic" w:hAnsi="Century Gothic" w:cs="Arial"/>
          <w:sz w:val="20"/>
          <w:szCs w:val="20"/>
          <w:lang w:val="es-CO"/>
        </w:rPr>
        <w:t xml:space="preserve"> equivalente a </w:t>
      </w:r>
      <w:r w:rsidR="00540D7A" w:rsidRPr="00AD77B6">
        <w:rPr>
          <w:rFonts w:ascii="Century Gothic" w:hAnsi="Century Gothic" w:cs="Arial"/>
          <w:sz w:val="20"/>
          <w:szCs w:val="20"/>
          <w:lang w:val="es-CO"/>
        </w:rPr>
        <w:t>Mil Setecientos Sesenta Millones Diecinueve Mil Setecientos Seis Pesos</w:t>
      </w:r>
      <w:r w:rsidR="00540D7A" w:rsidRPr="00C33664">
        <w:rPr>
          <w:rFonts w:ascii="Century Gothic" w:hAnsi="Century Gothic" w:cs="Arial"/>
          <w:b/>
          <w:sz w:val="20"/>
          <w:szCs w:val="20"/>
          <w:lang w:val="es-CO"/>
        </w:rPr>
        <w:t xml:space="preserve"> </w:t>
      </w:r>
      <w:r w:rsidR="00540D7A">
        <w:rPr>
          <w:rFonts w:ascii="Century Gothic" w:hAnsi="Century Gothic" w:cs="Arial"/>
          <w:sz w:val="20"/>
          <w:szCs w:val="20"/>
          <w:lang w:val="es-CO"/>
        </w:rPr>
        <w:t>M/cte.</w:t>
      </w:r>
      <w:r w:rsidR="00540D7A" w:rsidRPr="00AD77B6">
        <w:rPr>
          <w:rFonts w:ascii="Century Gothic" w:hAnsi="Century Gothic" w:cs="Arial"/>
          <w:sz w:val="20"/>
          <w:szCs w:val="20"/>
          <w:lang w:val="es-CO"/>
        </w:rPr>
        <w:t xml:space="preserve"> ($</w:t>
      </w:r>
      <w:r w:rsidR="00540D7A">
        <w:rPr>
          <w:rFonts w:ascii="Century Gothic" w:hAnsi="Century Gothic" w:cs="Arial"/>
          <w:sz w:val="20"/>
          <w:szCs w:val="20"/>
          <w:lang w:val="es-CO"/>
        </w:rPr>
        <w:t>1.760.019.</w:t>
      </w:r>
      <w:r w:rsidR="00540D7A" w:rsidRPr="00AD77B6">
        <w:rPr>
          <w:rFonts w:ascii="Century Gothic" w:hAnsi="Century Gothic" w:cs="Arial"/>
          <w:sz w:val="20"/>
          <w:szCs w:val="20"/>
          <w:lang w:val="es-CO"/>
        </w:rPr>
        <w:t>706)</w:t>
      </w:r>
      <w:r w:rsidR="009A0E1C">
        <w:rPr>
          <w:rFonts w:ascii="Century Gothic" w:hAnsi="Century Gothic" w:cs="Calibri"/>
          <w:sz w:val="20"/>
          <w:szCs w:val="16"/>
        </w:rPr>
        <w:t>.</w:t>
      </w:r>
      <w:r w:rsidR="009A0E1C" w:rsidRPr="00C86FEE">
        <w:rPr>
          <w:rFonts w:ascii="Century Gothic" w:hAnsi="Century Gothic" w:cs="Arial"/>
          <w:sz w:val="20"/>
          <w:szCs w:val="20"/>
          <w:lang w:val="es-CO"/>
        </w:rPr>
        <w:t xml:space="preserve">El aumento observado en este rubro, se presenta por el incremento en el salario </w:t>
      </w:r>
      <w:r w:rsidR="009A0E1C">
        <w:rPr>
          <w:rFonts w:ascii="Century Gothic" w:hAnsi="Century Gothic" w:cs="Arial"/>
          <w:sz w:val="20"/>
          <w:szCs w:val="20"/>
          <w:lang w:val="es-CO"/>
        </w:rPr>
        <w:t>el cual se registra</w:t>
      </w:r>
      <w:r w:rsidR="009A0E1C" w:rsidRPr="00AD77B6">
        <w:rPr>
          <w:rFonts w:ascii="Century Gothic" w:hAnsi="Century Gothic" w:cs="Arial"/>
          <w:sz w:val="20"/>
          <w:szCs w:val="20"/>
          <w:lang w:val="es-CO"/>
        </w:rPr>
        <w:t xml:space="preserve"> en la vigencia 2023 para el personal asistencial entre </w:t>
      </w:r>
      <w:r w:rsidR="001437C8">
        <w:rPr>
          <w:rFonts w:ascii="Century Gothic" w:hAnsi="Century Gothic" w:cs="Arial"/>
          <w:sz w:val="20"/>
          <w:szCs w:val="20"/>
          <w:lang w:val="es-CO"/>
        </w:rPr>
        <w:t xml:space="preserve">ellos </w:t>
      </w:r>
      <w:r w:rsidR="009A0E1C">
        <w:rPr>
          <w:rFonts w:ascii="Century Gothic" w:hAnsi="Century Gothic" w:cs="Arial"/>
          <w:sz w:val="20"/>
          <w:szCs w:val="20"/>
          <w:lang w:val="es-CO"/>
        </w:rPr>
        <w:t>Médicos Generales, Jefes de Enfermería, Auxiliares de enfermerí</w:t>
      </w:r>
      <w:r w:rsidR="009A0E1C" w:rsidRPr="00AD77B6">
        <w:rPr>
          <w:rFonts w:ascii="Century Gothic" w:hAnsi="Century Gothic" w:cs="Arial"/>
          <w:sz w:val="20"/>
          <w:szCs w:val="20"/>
          <w:lang w:val="es-CO"/>
        </w:rPr>
        <w:t xml:space="preserve">a y </w:t>
      </w:r>
      <w:r w:rsidR="009A0E1C">
        <w:rPr>
          <w:rFonts w:ascii="Century Gothic" w:hAnsi="Century Gothic" w:cs="Arial"/>
          <w:sz w:val="20"/>
          <w:szCs w:val="20"/>
          <w:lang w:val="es-CO"/>
        </w:rPr>
        <w:t xml:space="preserve">Auxiliares </w:t>
      </w:r>
      <w:r w:rsidR="009A0E1C" w:rsidRPr="00AD77B6">
        <w:rPr>
          <w:rFonts w:ascii="Century Gothic" w:hAnsi="Century Gothic" w:cs="Arial"/>
          <w:sz w:val="20"/>
          <w:szCs w:val="20"/>
          <w:lang w:val="es-CO"/>
        </w:rPr>
        <w:t>en sa</w:t>
      </w:r>
      <w:r w:rsidR="0021143E">
        <w:rPr>
          <w:rFonts w:ascii="Century Gothic" w:hAnsi="Century Gothic" w:cs="Arial"/>
          <w:sz w:val="20"/>
          <w:szCs w:val="20"/>
          <w:lang w:val="es-CO"/>
        </w:rPr>
        <w:t>lud</w:t>
      </w:r>
      <w:r w:rsidR="009A0E1C">
        <w:rPr>
          <w:rFonts w:ascii="Century Gothic" w:hAnsi="Century Gothic" w:cs="Arial"/>
          <w:sz w:val="20"/>
          <w:szCs w:val="20"/>
          <w:lang w:val="es-CO"/>
        </w:rPr>
        <w:t>.</w:t>
      </w:r>
    </w:p>
    <w:p w14:paraId="2FC17F8B" w14:textId="77777777" w:rsidR="00A41458" w:rsidRPr="000A70C8" w:rsidRDefault="00A41458" w:rsidP="00A41458">
      <w:pPr>
        <w:jc w:val="both"/>
        <w:rPr>
          <w:rFonts w:ascii="Century Gothic" w:hAnsi="Century Gothic" w:cs="Arial"/>
          <w:sz w:val="20"/>
          <w:szCs w:val="20"/>
          <w:highlight w:val="yellow"/>
          <w:lang w:val="es-CO"/>
        </w:rPr>
      </w:pPr>
    </w:p>
    <w:p w14:paraId="53582417" w14:textId="77777777" w:rsidR="004615DC" w:rsidRDefault="00B94EE2" w:rsidP="00814992">
      <w:pPr>
        <w:jc w:val="both"/>
        <w:rPr>
          <w:rFonts w:ascii="Century Gothic" w:hAnsi="Century Gothic" w:cs="Arial"/>
          <w:sz w:val="20"/>
          <w:szCs w:val="20"/>
          <w:lang w:val="es-CO"/>
        </w:rPr>
      </w:pPr>
      <w:r w:rsidRPr="007312A9">
        <w:rPr>
          <w:rFonts w:ascii="Century Gothic" w:hAnsi="Century Gothic" w:cs="Arial"/>
          <w:sz w:val="20"/>
          <w:szCs w:val="20"/>
          <w:lang w:val="es-CO"/>
        </w:rPr>
        <w:t xml:space="preserve">A </w:t>
      </w:r>
      <w:r w:rsidR="00822B37" w:rsidRPr="007312A9">
        <w:rPr>
          <w:rFonts w:ascii="Century Gothic" w:hAnsi="Century Gothic" w:cs="Arial"/>
          <w:sz w:val="20"/>
          <w:szCs w:val="20"/>
          <w:lang w:val="es-CO"/>
        </w:rPr>
        <w:t>continuación,</w:t>
      </w:r>
      <w:r w:rsidRPr="007312A9">
        <w:rPr>
          <w:rFonts w:ascii="Century Gothic" w:hAnsi="Century Gothic" w:cs="Arial"/>
          <w:sz w:val="20"/>
          <w:szCs w:val="20"/>
          <w:lang w:val="es-CO"/>
        </w:rPr>
        <w:t xml:space="preserve"> se </w:t>
      </w:r>
      <w:r w:rsidR="006F7590" w:rsidRPr="007312A9">
        <w:rPr>
          <w:rFonts w:ascii="Century Gothic" w:hAnsi="Century Gothic" w:cs="Arial"/>
          <w:sz w:val="20"/>
          <w:szCs w:val="20"/>
          <w:lang w:val="es-CO"/>
        </w:rPr>
        <w:t>muestra</w:t>
      </w:r>
      <w:r w:rsidRPr="007312A9">
        <w:rPr>
          <w:rFonts w:ascii="Century Gothic" w:hAnsi="Century Gothic" w:cs="Arial"/>
          <w:sz w:val="20"/>
          <w:szCs w:val="20"/>
          <w:lang w:val="es-CO"/>
        </w:rPr>
        <w:t xml:space="preserve"> </w:t>
      </w:r>
      <w:r w:rsidR="006F7590" w:rsidRPr="007312A9">
        <w:rPr>
          <w:rFonts w:ascii="Century Gothic" w:hAnsi="Century Gothic" w:cs="Arial"/>
          <w:sz w:val="20"/>
          <w:szCs w:val="20"/>
          <w:lang w:val="es-CO"/>
        </w:rPr>
        <w:t>el número de personas contrata</w:t>
      </w:r>
      <w:r w:rsidR="00C90E04" w:rsidRPr="007312A9">
        <w:rPr>
          <w:rFonts w:ascii="Century Gothic" w:hAnsi="Century Gothic" w:cs="Arial"/>
          <w:sz w:val="20"/>
          <w:szCs w:val="20"/>
          <w:lang w:val="es-CO"/>
        </w:rPr>
        <w:t>da</w:t>
      </w:r>
      <w:r w:rsidR="006F7590" w:rsidRPr="007312A9">
        <w:rPr>
          <w:rFonts w:ascii="Century Gothic" w:hAnsi="Century Gothic" w:cs="Arial"/>
          <w:sz w:val="20"/>
          <w:szCs w:val="20"/>
          <w:lang w:val="es-CO"/>
        </w:rPr>
        <w:t xml:space="preserve">s de acuerdo a su clasificación </w:t>
      </w:r>
      <w:r w:rsidR="00C90E04" w:rsidRPr="007312A9">
        <w:rPr>
          <w:rFonts w:ascii="Century Gothic" w:hAnsi="Century Gothic" w:cs="Arial"/>
          <w:sz w:val="20"/>
          <w:szCs w:val="20"/>
          <w:lang w:val="es-CO"/>
        </w:rPr>
        <w:t>durante</w:t>
      </w:r>
      <w:r w:rsidRPr="007312A9">
        <w:rPr>
          <w:rFonts w:ascii="Century Gothic" w:hAnsi="Century Gothic" w:cs="Arial"/>
          <w:sz w:val="20"/>
          <w:szCs w:val="20"/>
          <w:lang w:val="es-CO"/>
        </w:rPr>
        <w:t xml:space="preserve"> </w:t>
      </w:r>
      <w:r w:rsidR="00A41458">
        <w:rPr>
          <w:rFonts w:ascii="Century Gothic" w:hAnsi="Century Gothic" w:cs="Arial"/>
          <w:sz w:val="20"/>
          <w:szCs w:val="20"/>
          <w:lang w:val="es-CO"/>
        </w:rPr>
        <w:t>el primer trimestre de la vigencia 2023</w:t>
      </w:r>
      <w:r w:rsidR="007548A9" w:rsidRPr="007312A9">
        <w:rPr>
          <w:rFonts w:ascii="Century Gothic" w:hAnsi="Century Gothic" w:cs="Arial"/>
          <w:sz w:val="20"/>
          <w:szCs w:val="20"/>
          <w:lang w:val="es-CO"/>
        </w:rPr>
        <w:t>.</w:t>
      </w:r>
    </w:p>
    <w:p w14:paraId="78ED280F" w14:textId="77777777" w:rsidR="00651EC1" w:rsidRDefault="005A5145" w:rsidP="0062419A">
      <w:pPr>
        <w:rPr>
          <w:rFonts w:ascii="Century Gothic" w:hAnsi="Century Gothic" w:cs="Arial"/>
          <w:b/>
          <w:sz w:val="16"/>
          <w:szCs w:val="18"/>
          <w:lang w:val="es-CO"/>
        </w:rPr>
      </w:pPr>
      <w:r>
        <w:rPr>
          <w:rFonts w:ascii="Century Gothic" w:hAnsi="Century Gothic" w:cs="Arial"/>
          <w:b/>
          <w:sz w:val="16"/>
          <w:szCs w:val="18"/>
          <w:lang w:val="es-CO"/>
        </w:rPr>
        <w:t xml:space="preserve">                           </w:t>
      </w:r>
    </w:p>
    <w:p w14:paraId="207CCF61" w14:textId="77777777" w:rsidR="009541E7" w:rsidRDefault="00651EC1" w:rsidP="00651EC1">
      <w:pPr>
        <w:ind w:left="1416"/>
        <w:rPr>
          <w:rFonts w:ascii="Century Gothic" w:hAnsi="Century Gothic" w:cs="Arial"/>
          <w:b/>
          <w:sz w:val="16"/>
          <w:szCs w:val="18"/>
          <w:lang w:val="es-CO"/>
        </w:rPr>
      </w:pPr>
      <w:r>
        <w:rPr>
          <w:rFonts w:ascii="Century Gothic" w:hAnsi="Century Gothic" w:cs="Arial"/>
          <w:b/>
          <w:sz w:val="16"/>
          <w:szCs w:val="18"/>
          <w:lang w:val="es-CO"/>
        </w:rPr>
        <w:t xml:space="preserve">     </w:t>
      </w:r>
    </w:p>
    <w:p w14:paraId="05591581" w14:textId="77777777" w:rsidR="0062419A" w:rsidRDefault="00A41458" w:rsidP="00A41458">
      <w:pPr>
        <w:ind w:left="1416"/>
        <w:rPr>
          <w:rFonts w:ascii="Century Gothic" w:hAnsi="Century Gothic" w:cs="Arial"/>
          <w:b/>
          <w:sz w:val="16"/>
          <w:szCs w:val="18"/>
          <w:lang w:val="es-CO"/>
        </w:rPr>
      </w:pPr>
      <w:r>
        <w:rPr>
          <w:rFonts w:ascii="Century Gothic" w:hAnsi="Century Gothic" w:cs="Arial"/>
          <w:b/>
          <w:sz w:val="16"/>
          <w:szCs w:val="18"/>
          <w:lang w:val="es-CO"/>
        </w:rPr>
        <w:t xml:space="preserve">                   </w:t>
      </w:r>
      <w:r w:rsidR="00651EC1" w:rsidRPr="00015499">
        <w:rPr>
          <w:rFonts w:ascii="Century Gothic" w:hAnsi="Century Gothic" w:cs="Arial"/>
          <w:b/>
          <w:sz w:val="16"/>
          <w:szCs w:val="18"/>
          <w:lang w:val="es-CO"/>
        </w:rPr>
        <w:t xml:space="preserve">Tabla N° </w:t>
      </w:r>
      <w:r w:rsidR="009D1148">
        <w:rPr>
          <w:rFonts w:ascii="Century Gothic" w:hAnsi="Century Gothic" w:cs="Arial"/>
          <w:b/>
          <w:sz w:val="16"/>
          <w:szCs w:val="18"/>
          <w:lang w:val="es-CO"/>
        </w:rPr>
        <w:t>7</w:t>
      </w:r>
      <w:r w:rsidR="00651EC1">
        <w:rPr>
          <w:rFonts w:ascii="Century Gothic" w:hAnsi="Century Gothic" w:cs="Arial"/>
          <w:b/>
          <w:sz w:val="16"/>
          <w:szCs w:val="18"/>
          <w:lang w:val="es-CO"/>
        </w:rPr>
        <w:t xml:space="preserve">. </w:t>
      </w:r>
      <w:r w:rsidR="00694B3A" w:rsidRPr="00435B78">
        <w:rPr>
          <w:rFonts w:ascii="Century Gothic" w:hAnsi="Century Gothic" w:cs="Arial"/>
          <w:b/>
          <w:sz w:val="16"/>
          <w:szCs w:val="18"/>
          <w:lang w:val="es-CO"/>
        </w:rPr>
        <w:t>Contratación asistencial</w:t>
      </w:r>
      <w:r w:rsidR="00651EC1" w:rsidRPr="00435B78">
        <w:rPr>
          <w:rFonts w:ascii="Century Gothic" w:hAnsi="Century Gothic" w:cs="Arial"/>
          <w:b/>
          <w:sz w:val="16"/>
          <w:szCs w:val="18"/>
          <w:lang w:val="es-CO"/>
        </w:rPr>
        <w:t xml:space="preserve"> </w:t>
      </w:r>
      <w:r w:rsidR="00694B3A">
        <w:rPr>
          <w:rFonts w:ascii="Century Gothic" w:hAnsi="Century Gothic" w:cs="Arial"/>
          <w:b/>
          <w:sz w:val="16"/>
          <w:szCs w:val="18"/>
          <w:lang w:val="es-CO"/>
        </w:rPr>
        <w:t>e</w:t>
      </w:r>
      <w:r w:rsidR="00651EC1">
        <w:rPr>
          <w:rFonts w:ascii="Century Gothic" w:hAnsi="Century Gothic" w:cs="Arial"/>
          <w:b/>
          <w:sz w:val="16"/>
          <w:szCs w:val="18"/>
          <w:lang w:val="es-CO"/>
        </w:rPr>
        <w:t>nero a</w:t>
      </w:r>
      <w:r w:rsidR="00651EC1" w:rsidRPr="00435B78">
        <w:rPr>
          <w:rFonts w:ascii="Century Gothic" w:hAnsi="Century Gothic" w:cs="Arial"/>
          <w:b/>
          <w:sz w:val="16"/>
          <w:szCs w:val="18"/>
          <w:lang w:val="es-CO"/>
        </w:rPr>
        <w:t xml:space="preserve"> </w:t>
      </w:r>
      <w:r w:rsidR="00327FDC">
        <w:rPr>
          <w:rFonts w:ascii="Century Gothic" w:hAnsi="Century Gothic" w:cs="Arial"/>
          <w:b/>
          <w:sz w:val="16"/>
          <w:szCs w:val="18"/>
          <w:lang w:val="es-CO"/>
        </w:rPr>
        <w:t>marzo 2023</w:t>
      </w:r>
    </w:p>
    <w:p w14:paraId="0A4F7224" w14:textId="77777777" w:rsidR="009541E7" w:rsidRDefault="009541E7" w:rsidP="00A41458">
      <w:pPr>
        <w:jc w:val="center"/>
        <w:rPr>
          <w:rFonts w:ascii="Century Gothic" w:hAnsi="Century Gothic" w:cs="Arial"/>
          <w:b/>
          <w:sz w:val="16"/>
          <w:szCs w:val="18"/>
          <w:lang w:val="es-CO"/>
        </w:rPr>
      </w:pPr>
    </w:p>
    <w:tbl>
      <w:tblPr>
        <w:tblW w:w="5380" w:type="dxa"/>
        <w:jc w:val="center"/>
        <w:tblCellMar>
          <w:left w:w="70" w:type="dxa"/>
          <w:right w:w="70" w:type="dxa"/>
        </w:tblCellMar>
        <w:tblLook w:val="04A0" w:firstRow="1" w:lastRow="0" w:firstColumn="1" w:lastColumn="0" w:noHBand="0" w:noVBand="1"/>
      </w:tblPr>
      <w:tblGrid>
        <w:gridCol w:w="2600"/>
        <w:gridCol w:w="900"/>
        <w:gridCol w:w="940"/>
        <w:gridCol w:w="940"/>
      </w:tblGrid>
      <w:tr w:rsidR="00327FDC" w:rsidRPr="003752B7" w14:paraId="00BE5A1B" w14:textId="77777777" w:rsidTr="00327FDC">
        <w:trPr>
          <w:trHeight w:val="300"/>
          <w:jc w:val="center"/>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B981B" w14:textId="77777777" w:rsidR="00327FDC" w:rsidRPr="003752B7" w:rsidRDefault="00327FDC" w:rsidP="00A41458">
            <w:pPr>
              <w:jc w:val="center"/>
              <w:rPr>
                <w:rFonts w:ascii="Century Gothic" w:hAnsi="Century Gothic" w:cs="Calibri"/>
                <w:b/>
                <w:bCs/>
                <w:sz w:val="16"/>
                <w:szCs w:val="14"/>
                <w:lang w:val="es-US" w:eastAsia="es-US"/>
              </w:rPr>
            </w:pPr>
            <w:r w:rsidRPr="003752B7">
              <w:rPr>
                <w:rFonts w:ascii="Century Gothic" w:hAnsi="Century Gothic" w:cs="Calibri"/>
                <w:b/>
                <w:bCs/>
                <w:sz w:val="16"/>
                <w:szCs w:val="14"/>
              </w:rPr>
              <w:t>CONTRATOS ASISTENCIALES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A446A72" w14:textId="77777777" w:rsidR="00327FDC" w:rsidRPr="003752B7" w:rsidRDefault="00327FDC" w:rsidP="00A41458">
            <w:pPr>
              <w:jc w:val="center"/>
              <w:rPr>
                <w:rFonts w:ascii="Century Gothic" w:hAnsi="Century Gothic" w:cs="Calibri"/>
                <w:b/>
                <w:bCs/>
                <w:color w:val="000000"/>
                <w:sz w:val="16"/>
                <w:szCs w:val="14"/>
              </w:rPr>
            </w:pPr>
            <w:r w:rsidRPr="003752B7">
              <w:rPr>
                <w:rFonts w:ascii="Century Gothic" w:hAnsi="Century Gothic" w:cs="Calibri"/>
                <w:b/>
                <w:bCs/>
                <w:color w:val="000000"/>
                <w:sz w:val="16"/>
                <w:szCs w:val="14"/>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8CBE511" w14:textId="77777777" w:rsidR="00327FDC" w:rsidRPr="003752B7" w:rsidRDefault="00327FDC" w:rsidP="00A41458">
            <w:pPr>
              <w:jc w:val="center"/>
              <w:rPr>
                <w:rFonts w:ascii="Century Gothic" w:hAnsi="Century Gothic" w:cs="Calibri"/>
                <w:b/>
                <w:bCs/>
                <w:color w:val="000000"/>
                <w:sz w:val="16"/>
                <w:szCs w:val="14"/>
              </w:rPr>
            </w:pPr>
            <w:r w:rsidRPr="003752B7">
              <w:rPr>
                <w:rFonts w:ascii="Century Gothic" w:hAnsi="Century Gothic" w:cs="Calibri"/>
                <w:b/>
                <w:bCs/>
                <w:color w:val="000000"/>
                <w:sz w:val="16"/>
                <w:szCs w:val="14"/>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B25B26A" w14:textId="77777777" w:rsidR="00327FDC" w:rsidRPr="003752B7" w:rsidRDefault="00327FDC" w:rsidP="00A41458">
            <w:pPr>
              <w:jc w:val="center"/>
              <w:rPr>
                <w:rFonts w:ascii="Century Gothic" w:hAnsi="Century Gothic" w:cs="Calibri"/>
                <w:b/>
                <w:bCs/>
                <w:color w:val="000000"/>
                <w:sz w:val="16"/>
                <w:szCs w:val="14"/>
              </w:rPr>
            </w:pPr>
            <w:r w:rsidRPr="003752B7">
              <w:rPr>
                <w:rFonts w:ascii="Century Gothic" w:hAnsi="Century Gothic" w:cs="Calibri"/>
                <w:b/>
                <w:bCs/>
                <w:color w:val="000000"/>
                <w:sz w:val="16"/>
                <w:szCs w:val="14"/>
              </w:rPr>
              <w:t>MARZO</w:t>
            </w:r>
          </w:p>
        </w:tc>
      </w:tr>
      <w:tr w:rsidR="00327FDC" w:rsidRPr="003752B7" w14:paraId="702C124F"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1114BCE"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AUXILIARES DE ENFERMERÍA</w:t>
            </w:r>
          </w:p>
        </w:tc>
        <w:tc>
          <w:tcPr>
            <w:tcW w:w="900" w:type="dxa"/>
            <w:tcBorders>
              <w:top w:val="nil"/>
              <w:left w:val="nil"/>
              <w:bottom w:val="single" w:sz="4" w:space="0" w:color="auto"/>
              <w:right w:val="single" w:sz="4" w:space="0" w:color="auto"/>
            </w:tcBorders>
            <w:shd w:val="clear" w:color="auto" w:fill="auto"/>
            <w:noWrap/>
            <w:vAlign w:val="center"/>
            <w:hideMark/>
          </w:tcPr>
          <w:p w14:paraId="4F1384E9" w14:textId="77777777" w:rsidR="00327FDC" w:rsidRPr="003752B7" w:rsidRDefault="00327FDC" w:rsidP="00A41458">
            <w:pPr>
              <w:jc w:val="center"/>
              <w:rPr>
                <w:rFonts w:ascii="Century Gothic" w:hAnsi="Century Gothic" w:cs="Calibri"/>
                <w:color w:val="000000"/>
                <w:sz w:val="16"/>
                <w:szCs w:val="14"/>
              </w:rPr>
            </w:pPr>
            <w:r w:rsidRPr="003752B7">
              <w:rPr>
                <w:rFonts w:ascii="Century Gothic" w:hAnsi="Century Gothic" w:cs="Calibri"/>
                <w:color w:val="000000"/>
                <w:sz w:val="16"/>
                <w:szCs w:val="14"/>
              </w:rPr>
              <w:t>133</w:t>
            </w:r>
          </w:p>
        </w:tc>
        <w:tc>
          <w:tcPr>
            <w:tcW w:w="940" w:type="dxa"/>
            <w:tcBorders>
              <w:top w:val="nil"/>
              <w:left w:val="nil"/>
              <w:bottom w:val="single" w:sz="4" w:space="0" w:color="auto"/>
              <w:right w:val="single" w:sz="4" w:space="0" w:color="auto"/>
            </w:tcBorders>
            <w:shd w:val="clear" w:color="auto" w:fill="auto"/>
            <w:noWrap/>
            <w:vAlign w:val="center"/>
            <w:hideMark/>
          </w:tcPr>
          <w:p w14:paraId="138328F9" w14:textId="77777777" w:rsidR="00327FDC" w:rsidRPr="003752B7" w:rsidRDefault="00327FDC" w:rsidP="00A41458">
            <w:pPr>
              <w:jc w:val="center"/>
              <w:rPr>
                <w:rFonts w:ascii="Century Gothic" w:hAnsi="Century Gothic" w:cs="Calibri"/>
                <w:color w:val="000000"/>
                <w:sz w:val="16"/>
                <w:szCs w:val="14"/>
              </w:rPr>
            </w:pPr>
            <w:r w:rsidRPr="003752B7">
              <w:rPr>
                <w:rFonts w:ascii="Century Gothic" w:hAnsi="Century Gothic" w:cs="Calibri"/>
                <w:color w:val="000000"/>
                <w:sz w:val="16"/>
                <w:szCs w:val="14"/>
              </w:rPr>
              <w:t>2</w:t>
            </w:r>
          </w:p>
        </w:tc>
        <w:tc>
          <w:tcPr>
            <w:tcW w:w="940" w:type="dxa"/>
            <w:tcBorders>
              <w:top w:val="nil"/>
              <w:left w:val="nil"/>
              <w:bottom w:val="single" w:sz="4" w:space="0" w:color="auto"/>
              <w:right w:val="single" w:sz="4" w:space="0" w:color="auto"/>
            </w:tcBorders>
            <w:shd w:val="clear" w:color="auto" w:fill="auto"/>
            <w:noWrap/>
            <w:vAlign w:val="center"/>
            <w:hideMark/>
          </w:tcPr>
          <w:p w14:paraId="4B584315" w14:textId="77777777" w:rsidR="00327FDC" w:rsidRPr="003752B7" w:rsidRDefault="00327FDC" w:rsidP="00A41458">
            <w:pPr>
              <w:jc w:val="center"/>
              <w:rPr>
                <w:rFonts w:ascii="Century Gothic" w:hAnsi="Century Gothic" w:cs="Calibri"/>
                <w:color w:val="000000"/>
                <w:sz w:val="16"/>
                <w:szCs w:val="14"/>
              </w:rPr>
            </w:pPr>
            <w:r w:rsidRPr="003752B7">
              <w:rPr>
                <w:rFonts w:ascii="Century Gothic" w:hAnsi="Century Gothic" w:cs="Calibri"/>
                <w:color w:val="000000"/>
                <w:sz w:val="16"/>
                <w:szCs w:val="14"/>
              </w:rPr>
              <w:t>0</w:t>
            </w:r>
          </w:p>
        </w:tc>
      </w:tr>
      <w:tr w:rsidR="00327FDC" w:rsidRPr="003752B7" w14:paraId="05874F74"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B1ECB98"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JEFE DE ENFERMERÍA</w:t>
            </w:r>
          </w:p>
        </w:tc>
        <w:tc>
          <w:tcPr>
            <w:tcW w:w="900" w:type="dxa"/>
            <w:tcBorders>
              <w:top w:val="nil"/>
              <w:left w:val="nil"/>
              <w:bottom w:val="single" w:sz="4" w:space="0" w:color="auto"/>
              <w:right w:val="single" w:sz="4" w:space="0" w:color="auto"/>
            </w:tcBorders>
            <w:shd w:val="clear" w:color="auto" w:fill="auto"/>
            <w:noWrap/>
            <w:vAlign w:val="center"/>
            <w:hideMark/>
          </w:tcPr>
          <w:p w14:paraId="3D5C510C" w14:textId="77777777" w:rsidR="00327FDC" w:rsidRPr="003752B7" w:rsidRDefault="00327FDC" w:rsidP="00A41458">
            <w:pPr>
              <w:jc w:val="center"/>
              <w:rPr>
                <w:rFonts w:ascii="Century Gothic" w:hAnsi="Century Gothic" w:cs="Calibri"/>
                <w:color w:val="000000"/>
                <w:sz w:val="16"/>
                <w:szCs w:val="14"/>
              </w:rPr>
            </w:pPr>
            <w:r w:rsidRPr="003752B7">
              <w:rPr>
                <w:rFonts w:ascii="Century Gothic" w:hAnsi="Century Gothic" w:cs="Calibri"/>
                <w:color w:val="000000"/>
                <w:sz w:val="16"/>
                <w:szCs w:val="14"/>
              </w:rPr>
              <w:t>35</w:t>
            </w:r>
          </w:p>
        </w:tc>
        <w:tc>
          <w:tcPr>
            <w:tcW w:w="940" w:type="dxa"/>
            <w:tcBorders>
              <w:top w:val="nil"/>
              <w:left w:val="nil"/>
              <w:bottom w:val="single" w:sz="4" w:space="0" w:color="auto"/>
              <w:right w:val="single" w:sz="4" w:space="0" w:color="auto"/>
            </w:tcBorders>
            <w:shd w:val="clear" w:color="auto" w:fill="auto"/>
            <w:noWrap/>
            <w:vAlign w:val="center"/>
            <w:hideMark/>
          </w:tcPr>
          <w:p w14:paraId="2322F001" w14:textId="77777777" w:rsidR="00327FDC" w:rsidRPr="003752B7" w:rsidRDefault="00327FDC" w:rsidP="00A41458">
            <w:pPr>
              <w:jc w:val="center"/>
              <w:rPr>
                <w:rFonts w:ascii="Century Gothic" w:hAnsi="Century Gothic" w:cs="Calibri"/>
                <w:color w:val="000000"/>
                <w:sz w:val="16"/>
                <w:szCs w:val="14"/>
              </w:rPr>
            </w:pPr>
            <w:r w:rsidRPr="003752B7">
              <w:rPr>
                <w:rFonts w:ascii="Century Gothic" w:hAnsi="Century Gothic" w:cs="Calibri"/>
                <w:color w:val="000000"/>
                <w:sz w:val="16"/>
                <w:szCs w:val="14"/>
              </w:rPr>
              <w:t>0</w:t>
            </w:r>
          </w:p>
        </w:tc>
        <w:tc>
          <w:tcPr>
            <w:tcW w:w="940" w:type="dxa"/>
            <w:tcBorders>
              <w:top w:val="nil"/>
              <w:left w:val="nil"/>
              <w:bottom w:val="single" w:sz="4" w:space="0" w:color="auto"/>
              <w:right w:val="single" w:sz="4" w:space="0" w:color="auto"/>
            </w:tcBorders>
            <w:shd w:val="clear" w:color="auto" w:fill="auto"/>
            <w:noWrap/>
            <w:vAlign w:val="center"/>
            <w:hideMark/>
          </w:tcPr>
          <w:p w14:paraId="54B6C890" w14:textId="77777777" w:rsidR="00327FDC" w:rsidRPr="003752B7" w:rsidRDefault="00327FDC" w:rsidP="00A41458">
            <w:pPr>
              <w:jc w:val="center"/>
              <w:rPr>
                <w:rFonts w:ascii="Century Gothic" w:hAnsi="Century Gothic" w:cs="Calibri"/>
                <w:color w:val="000000"/>
                <w:sz w:val="16"/>
                <w:szCs w:val="14"/>
              </w:rPr>
            </w:pPr>
            <w:r w:rsidRPr="003752B7">
              <w:rPr>
                <w:rFonts w:ascii="Century Gothic" w:hAnsi="Century Gothic" w:cs="Calibri"/>
                <w:color w:val="000000"/>
                <w:sz w:val="16"/>
                <w:szCs w:val="14"/>
              </w:rPr>
              <w:t>2</w:t>
            </w:r>
          </w:p>
        </w:tc>
      </w:tr>
      <w:tr w:rsidR="00327FDC" w:rsidRPr="003752B7" w14:paraId="63505EE7"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E4FC730"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MÉDICOS GENERALES</w:t>
            </w:r>
          </w:p>
        </w:tc>
        <w:tc>
          <w:tcPr>
            <w:tcW w:w="900" w:type="dxa"/>
            <w:tcBorders>
              <w:top w:val="nil"/>
              <w:left w:val="nil"/>
              <w:bottom w:val="single" w:sz="4" w:space="0" w:color="auto"/>
              <w:right w:val="single" w:sz="4" w:space="0" w:color="auto"/>
            </w:tcBorders>
            <w:shd w:val="clear" w:color="auto" w:fill="auto"/>
            <w:vAlign w:val="center"/>
            <w:hideMark/>
          </w:tcPr>
          <w:p w14:paraId="44C26413"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22</w:t>
            </w:r>
          </w:p>
        </w:tc>
        <w:tc>
          <w:tcPr>
            <w:tcW w:w="940" w:type="dxa"/>
            <w:tcBorders>
              <w:top w:val="nil"/>
              <w:left w:val="nil"/>
              <w:bottom w:val="single" w:sz="4" w:space="0" w:color="auto"/>
              <w:right w:val="single" w:sz="4" w:space="0" w:color="auto"/>
            </w:tcBorders>
            <w:shd w:val="clear" w:color="auto" w:fill="auto"/>
            <w:vAlign w:val="center"/>
            <w:hideMark/>
          </w:tcPr>
          <w:p w14:paraId="4CF4B1BB"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463A60A7"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r>
      <w:tr w:rsidR="00327FDC" w:rsidRPr="003752B7" w14:paraId="66BF8BF2"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D545FA3"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AUXILIAR DE LABORATORIO</w:t>
            </w:r>
          </w:p>
        </w:tc>
        <w:tc>
          <w:tcPr>
            <w:tcW w:w="900" w:type="dxa"/>
            <w:tcBorders>
              <w:top w:val="nil"/>
              <w:left w:val="nil"/>
              <w:bottom w:val="single" w:sz="4" w:space="0" w:color="auto"/>
              <w:right w:val="single" w:sz="4" w:space="0" w:color="auto"/>
            </w:tcBorders>
            <w:shd w:val="clear" w:color="auto" w:fill="auto"/>
            <w:vAlign w:val="center"/>
            <w:hideMark/>
          </w:tcPr>
          <w:p w14:paraId="28AF3A15"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7</w:t>
            </w:r>
          </w:p>
        </w:tc>
        <w:tc>
          <w:tcPr>
            <w:tcW w:w="940" w:type="dxa"/>
            <w:tcBorders>
              <w:top w:val="nil"/>
              <w:left w:val="nil"/>
              <w:bottom w:val="single" w:sz="4" w:space="0" w:color="auto"/>
              <w:right w:val="single" w:sz="4" w:space="0" w:color="auto"/>
            </w:tcBorders>
            <w:shd w:val="clear" w:color="auto" w:fill="auto"/>
            <w:vAlign w:val="center"/>
            <w:hideMark/>
          </w:tcPr>
          <w:p w14:paraId="5290AB12"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7B7EFE02"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6915F761"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9F97DB6"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AUXILIAR DE SALUD</w:t>
            </w:r>
          </w:p>
        </w:tc>
        <w:tc>
          <w:tcPr>
            <w:tcW w:w="900" w:type="dxa"/>
            <w:tcBorders>
              <w:top w:val="nil"/>
              <w:left w:val="nil"/>
              <w:bottom w:val="single" w:sz="4" w:space="0" w:color="auto"/>
              <w:right w:val="single" w:sz="4" w:space="0" w:color="auto"/>
            </w:tcBorders>
            <w:shd w:val="clear" w:color="auto" w:fill="auto"/>
            <w:vAlign w:val="center"/>
            <w:hideMark/>
          </w:tcPr>
          <w:p w14:paraId="3B653F21"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33113584"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5531F93F"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6A58E7AE"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8D352FA"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BACTERIOLOGAS</w:t>
            </w:r>
          </w:p>
        </w:tc>
        <w:tc>
          <w:tcPr>
            <w:tcW w:w="900" w:type="dxa"/>
            <w:tcBorders>
              <w:top w:val="nil"/>
              <w:left w:val="nil"/>
              <w:bottom w:val="single" w:sz="4" w:space="0" w:color="auto"/>
              <w:right w:val="single" w:sz="4" w:space="0" w:color="auto"/>
            </w:tcBorders>
            <w:shd w:val="clear" w:color="auto" w:fill="auto"/>
            <w:vAlign w:val="center"/>
            <w:hideMark/>
          </w:tcPr>
          <w:p w14:paraId="1946A7AE"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6</w:t>
            </w:r>
          </w:p>
        </w:tc>
        <w:tc>
          <w:tcPr>
            <w:tcW w:w="940" w:type="dxa"/>
            <w:tcBorders>
              <w:top w:val="nil"/>
              <w:left w:val="nil"/>
              <w:bottom w:val="single" w:sz="4" w:space="0" w:color="auto"/>
              <w:right w:val="single" w:sz="4" w:space="0" w:color="auto"/>
            </w:tcBorders>
            <w:shd w:val="clear" w:color="auto" w:fill="auto"/>
            <w:vAlign w:val="center"/>
            <w:hideMark/>
          </w:tcPr>
          <w:p w14:paraId="4C471D7B"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0213FF8E"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7583B12A"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7097FB8"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EPIDEMIOLOGA</w:t>
            </w:r>
          </w:p>
        </w:tc>
        <w:tc>
          <w:tcPr>
            <w:tcW w:w="900" w:type="dxa"/>
            <w:tcBorders>
              <w:top w:val="nil"/>
              <w:left w:val="nil"/>
              <w:bottom w:val="single" w:sz="4" w:space="0" w:color="auto"/>
              <w:right w:val="single" w:sz="4" w:space="0" w:color="auto"/>
            </w:tcBorders>
            <w:shd w:val="clear" w:color="auto" w:fill="auto"/>
            <w:vAlign w:val="center"/>
            <w:hideMark/>
          </w:tcPr>
          <w:p w14:paraId="6755F7DB"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370D6AA5"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05F7728E"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4F27B47C"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E57A98D"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FISIOTERAPEUTAS</w:t>
            </w:r>
          </w:p>
        </w:tc>
        <w:tc>
          <w:tcPr>
            <w:tcW w:w="900" w:type="dxa"/>
            <w:tcBorders>
              <w:top w:val="nil"/>
              <w:left w:val="nil"/>
              <w:bottom w:val="single" w:sz="4" w:space="0" w:color="auto"/>
              <w:right w:val="single" w:sz="4" w:space="0" w:color="auto"/>
            </w:tcBorders>
            <w:shd w:val="clear" w:color="auto" w:fill="auto"/>
            <w:vAlign w:val="center"/>
            <w:hideMark/>
          </w:tcPr>
          <w:p w14:paraId="76DB90EB"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5</w:t>
            </w:r>
          </w:p>
        </w:tc>
        <w:tc>
          <w:tcPr>
            <w:tcW w:w="940" w:type="dxa"/>
            <w:tcBorders>
              <w:top w:val="nil"/>
              <w:left w:val="nil"/>
              <w:bottom w:val="single" w:sz="4" w:space="0" w:color="auto"/>
              <w:right w:val="single" w:sz="4" w:space="0" w:color="auto"/>
            </w:tcBorders>
            <w:shd w:val="clear" w:color="auto" w:fill="auto"/>
            <w:vAlign w:val="center"/>
            <w:hideMark/>
          </w:tcPr>
          <w:p w14:paraId="3D22F59A"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56C62623"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247D44A5"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7E17A83"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ESPECIALISTAS</w:t>
            </w:r>
          </w:p>
        </w:tc>
        <w:tc>
          <w:tcPr>
            <w:tcW w:w="900" w:type="dxa"/>
            <w:tcBorders>
              <w:top w:val="nil"/>
              <w:left w:val="nil"/>
              <w:bottom w:val="single" w:sz="4" w:space="0" w:color="auto"/>
              <w:right w:val="single" w:sz="4" w:space="0" w:color="auto"/>
            </w:tcBorders>
            <w:shd w:val="clear" w:color="auto" w:fill="auto"/>
            <w:vAlign w:val="center"/>
            <w:hideMark/>
          </w:tcPr>
          <w:p w14:paraId="446DE71A"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10</w:t>
            </w:r>
          </w:p>
        </w:tc>
        <w:tc>
          <w:tcPr>
            <w:tcW w:w="940" w:type="dxa"/>
            <w:tcBorders>
              <w:top w:val="nil"/>
              <w:left w:val="nil"/>
              <w:bottom w:val="single" w:sz="4" w:space="0" w:color="auto"/>
              <w:right w:val="single" w:sz="4" w:space="0" w:color="auto"/>
            </w:tcBorders>
            <w:shd w:val="clear" w:color="auto" w:fill="auto"/>
            <w:vAlign w:val="center"/>
            <w:hideMark/>
          </w:tcPr>
          <w:p w14:paraId="3B00C05E"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7A06C686"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1B158631"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B4A452F"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INSTRUMENTADOR QUIRÚRGICO</w:t>
            </w:r>
          </w:p>
        </w:tc>
        <w:tc>
          <w:tcPr>
            <w:tcW w:w="900" w:type="dxa"/>
            <w:tcBorders>
              <w:top w:val="nil"/>
              <w:left w:val="nil"/>
              <w:bottom w:val="single" w:sz="4" w:space="0" w:color="auto"/>
              <w:right w:val="single" w:sz="4" w:space="0" w:color="auto"/>
            </w:tcBorders>
            <w:shd w:val="clear" w:color="auto" w:fill="auto"/>
            <w:vAlign w:val="center"/>
            <w:hideMark/>
          </w:tcPr>
          <w:p w14:paraId="48A99A3C"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2695D368"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1574AF32"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5F6EF278"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5A001920"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PSICOLOGA</w:t>
            </w:r>
          </w:p>
        </w:tc>
        <w:tc>
          <w:tcPr>
            <w:tcW w:w="900" w:type="dxa"/>
            <w:tcBorders>
              <w:top w:val="nil"/>
              <w:left w:val="nil"/>
              <w:bottom w:val="single" w:sz="4" w:space="0" w:color="auto"/>
              <w:right w:val="single" w:sz="4" w:space="0" w:color="auto"/>
            </w:tcBorders>
            <w:shd w:val="clear" w:color="auto" w:fill="auto"/>
            <w:vAlign w:val="center"/>
            <w:hideMark/>
          </w:tcPr>
          <w:p w14:paraId="58A8CB7E"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2</w:t>
            </w:r>
          </w:p>
        </w:tc>
        <w:tc>
          <w:tcPr>
            <w:tcW w:w="940" w:type="dxa"/>
            <w:tcBorders>
              <w:top w:val="nil"/>
              <w:left w:val="nil"/>
              <w:bottom w:val="single" w:sz="4" w:space="0" w:color="auto"/>
              <w:right w:val="single" w:sz="4" w:space="0" w:color="auto"/>
            </w:tcBorders>
            <w:shd w:val="clear" w:color="auto" w:fill="auto"/>
            <w:vAlign w:val="center"/>
            <w:hideMark/>
          </w:tcPr>
          <w:p w14:paraId="0CF44D54"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165DCE8A"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23978663"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53701BE"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TÉCNICO EN RAYOS X</w:t>
            </w:r>
          </w:p>
        </w:tc>
        <w:tc>
          <w:tcPr>
            <w:tcW w:w="900" w:type="dxa"/>
            <w:tcBorders>
              <w:top w:val="nil"/>
              <w:left w:val="nil"/>
              <w:bottom w:val="single" w:sz="4" w:space="0" w:color="auto"/>
              <w:right w:val="single" w:sz="4" w:space="0" w:color="auto"/>
            </w:tcBorders>
            <w:shd w:val="clear" w:color="auto" w:fill="auto"/>
            <w:vAlign w:val="center"/>
            <w:hideMark/>
          </w:tcPr>
          <w:p w14:paraId="54A90BE3"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3</w:t>
            </w:r>
          </w:p>
        </w:tc>
        <w:tc>
          <w:tcPr>
            <w:tcW w:w="940" w:type="dxa"/>
            <w:tcBorders>
              <w:top w:val="nil"/>
              <w:left w:val="nil"/>
              <w:bottom w:val="single" w:sz="4" w:space="0" w:color="auto"/>
              <w:right w:val="single" w:sz="4" w:space="0" w:color="auto"/>
            </w:tcBorders>
            <w:shd w:val="clear" w:color="auto" w:fill="auto"/>
            <w:vAlign w:val="center"/>
            <w:hideMark/>
          </w:tcPr>
          <w:p w14:paraId="7BD0726E"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47F30171"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2BE394CE"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49BD8002"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TRABAJADORA SOCIAL</w:t>
            </w:r>
          </w:p>
        </w:tc>
        <w:tc>
          <w:tcPr>
            <w:tcW w:w="900" w:type="dxa"/>
            <w:tcBorders>
              <w:top w:val="nil"/>
              <w:left w:val="nil"/>
              <w:bottom w:val="single" w:sz="4" w:space="0" w:color="auto"/>
              <w:right w:val="single" w:sz="4" w:space="0" w:color="auto"/>
            </w:tcBorders>
            <w:shd w:val="clear" w:color="auto" w:fill="auto"/>
            <w:vAlign w:val="center"/>
            <w:hideMark/>
          </w:tcPr>
          <w:p w14:paraId="1DF24874"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132FFD68"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6F6BB521"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29CF6831"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E29102B"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QUÍMICO FARMACÉUTICO</w:t>
            </w:r>
          </w:p>
        </w:tc>
        <w:tc>
          <w:tcPr>
            <w:tcW w:w="900" w:type="dxa"/>
            <w:tcBorders>
              <w:top w:val="nil"/>
              <w:left w:val="nil"/>
              <w:bottom w:val="single" w:sz="4" w:space="0" w:color="auto"/>
              <w:right w:val="single" w:sz="4" w:space="0" w:color="auto"/>
            </w:tcBorders>
            <w:shd w:val="clear" w:color="auto" w:fill="auto"/>
            <w:vAlign w:val="center"/>
            <w:hideMark/>
          </w:tcPr>
          <w:p w14:paraId="428C53BF"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2C8BB22A"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53AF8648"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22B34E86"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66AC314"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REGENTE DE FARMACIA</w:t>
            </w:r>
          </w:p>
        </w:tc>
        <w:tc>
          <w:tcPr>
            <w:tcW w:w="900" w:type="dxa"/>
            <w:tcBorders>
              <w:top w:val="nil"/>
              <w:left w:val="nil"/>
              <w:bottom w:val="single" w:sz="4" w:space="0" w:color="auto"/>
              <w:right w:val="single" w:sz="4" w:space="0" w:color="auto"/>
            </w:tcBorders>
            <w:shd w:val="clear" w:color="auto" w:fill="auto"/>
            <w:vAlign w:val="center"/>
            <w:hideMark/>
          </w:tcPr>
          <w:p w14:paraId="4BCBCC91"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3A6AE620"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5D56E414"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09E61243" w14:textId="77777777" w:rsidTr="00327FDC">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2B7BC9A" w14:textId="77777777" w:rsidR="00327FDC" w:rsidRPr="003752B7" w:rsidRDefault="00327FDC" w:rsidP="00A41458">
            <w:pPr>
              <w:jc w:val="both"/>
              <w:rPr>
                <w:rFonts w:ascii="Century Gothic" w:hAnsi="Century Gothic" w:cs="Calibri"/>
                <w:sz w:val="16"/>
                <w:szCs w:val="14"/>
              </w:rPr>
            </w:pPr>
            <w:r w:rsidRPr="003752B7">
              <w:rPr>
                <w:rFonts w:ascii="Century Gothic" w:hAnsi="Century Gothic" w:cs="Calibri"/>
                <w:sz w:val="16"/>
                <w:szCs w:val="14"/>
              </w:rPr>
              <w:t>ECONOMATO</w:t>
            </w:r>
          </w:p>
        </w:tc>
        <w:tc>
          <w:tcPr>
            <w:tcW w:w="900" w:type="dxa"/>
            <w:tcBorders>
              <w:top w:val="nil"/>
              <w:left w:val="nil"/>
              <w:bottom w:val="single" w:sz="4" w:space="0" w:color="auto"/>
              <w:right w:val="single" w:sz="4" w:space="0" w:color="auto"/>
            </w:tcBorders>
            <w:shd w:val="clear" w:color="auto" w:fill="auto"/>
            <w:vAlign w:val="center"/>
            <w:hideMark/>
          </w:tcPr>
          <w:p w14:paraId="03853697"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8</w:t>
            </w:r>
          </w:p>
        </w:tc>
        <w:tc>
          <w:tcPr>
            <w:tcW w:w="940" w:type="dxa"/>
            <w:tcBorders>
              <w:top w:val="nil"/>
              <w:left w:val="nil"/>
              <w:bottom w:val="single" w:sz="4" w:space="0" w:color="auto"/>
              <w:right w:val="single" w:sz="4" w:space="0" w:color="auto"/>
            </w:tcBorders>
            <w:shd w:val="clear" w:color="auto" w:fill="auto"/>
            <w:vAlign w:val="center"/>
            <w:hideMark/>
          </w:tcPr>
          <w:p w14:paraId="6BC9F2DD"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24452D0A" w14:textId="77777777" w:rsidR="00327FDC" w:rsidRPr="003752B7" w:rsidRDefault="00327FDC" w:rsidP="00A41458">
            <w:pPr>
              <w:jc w:val="center"/>
              <w:rPr>
                <w:rFonts w:ascii="Century Gothic" w:hAnsi="Century Gothic" w:cs="Calibri"/>
                <w:sz w:val="16"/>
                <w:szCs w:val="14"/>
              </w:rPr>
            </w:pPr>
            <w:r w:rsidRPr="003752B7">
              <w:rPr>
                <w:rFonts w:ascii="Century Gothic" w:hAnsi="Century Gothic" w:cs="Calibri"/>
                <w:sz w:val="16"/>
                <w:szCs w:val="14"/>
              </w:rPr>
              <w:t>0</w:t>
            </w:r>
          </w:p>
        </w:tc>
      </w:tr>
      <w:tr w:rsidR="00327FDC" w:rsidRPr="003752B7" w14:paraId="773995A8" w14:textId="77777777" w:rsidTr="00327FDC">
        <w:trPr>
          <w:trHeight w:val="300"/>
          <w:jc w:val="center"/>
        </w:trPr>
        <w:tc>
          <w:tcPr>
            <w:tcW w:w="2600" w:type="dxa"/>
            <w:tcBorders>
              <w:top w:val="nil"/>
              <w:left w:val="nil"/>
              <w:bottom w:val="nil"/>
              <w:right w:val="nil"/>
            </w:tcBorders>
            <w:shd w:val="clear" w:color="auto" w:fill="auto"/>
            <w:noWrap/>
            <w:vAlign w:val="center"/>
            <w:hideMark/>
          </w:tcPr>
          <w:p w14:paraId="5AE48A43" w14:textId="77777777" w:rsidR="00327FDC" w:rsidRPr="003752B7" w:rsidRDefault="00327FDC" w:rsidP="00A41458">
            <w:pPr>
              <w:jc w:val="center"/>
              <w:rPr>
                <w:rFonts w:ascii="Century Gothic" w:hAnsi="Century Gothic" w:cs="Calibri"/>
                <w:sz w:val="16"/>
                <w:szCs w:val="14"/>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C77CF32" w14:textId="77777777" w:rsidR="00327FDC" w:rsidRPr="003752B7" w:rsidRDefault="00327FDC" w:rsidP="00A41458">
            <w:pPr>
              <w:jc w:val="center"/>
              <w:rPr>
                <w:rFonts w:ascii="Century Gothic" w:hAnsi="Century Gothic" w:cs="Calibri"/>
                <w:b/>
                <w:bCs/>
                <w:sz w:val="16"/>
                <w:szCs w:val="14"/>
              </w:rPr>
            </w:pPr>
            <w:r w:rsidRPr="003752B7">
              <w:rPr>
                <w:rFonts w:ascii="Century Gothic" w:hAnsi="Century Gothic" w:cs="Calibri"/>
                <w:b/>
                <w:bCs/>
                <w:sz w:val="16"/>
                <w:szCs w:val="14"/>
              </w:rPr>
              <w:t>237</w:t>
            </w:r>
          </w:p>
        </w:tc>
        <w:tc>
          <w:tcPr>
            <w:tcW w:w="940" w:type="dxa"/>
            <w:tcBorders>
              <w:top w:val="nil"/>
              <w:left w:val="nil"/>
              <w:bottom w:val="single" w:sz="4" w:space="0" w:color="auto"/>
              <w:right w:val="single" w:sz="4" w:space="0" w:color="auto"/>
            </w:tcBorders>
            <w:shd w:val="clear" w:color="auto" w:fill="auto"/>
            <w:vAlign w:val="center"/>
            <w:hideMark/>
          </w:tcPr>
          <w:p w14:paraId="49832D11" w14:textId="77777777" w:rsidR="00327FDC" w:rsidRPr="003752B7" w:rsidRDefault="00327FDC" w:rsidP="00A41458">
            <w:pPr>
              <w:jc w:val="center"/>
              <w:rPr>
                <w:rFonts w:ascii="Century Gothic" w:hAnsi="Century Gothic" w:cs="Calibri"/>
                <w:b/>
                <w:bCs/>
                <w:sz w:val="16"/>
                <w:szCs w:val="14"/>
              </w:rPr>
            </w:pPr>
            <w:r w:rsidRPr="003752B7">
              <w:rPr>
                <w:rFonts w:ascii="Century Gothic" w:hAnsi="Century Gothic" w:cs="Calibri"/>
                <w:b/>
                <w:bCs/>
                <w:sz w:val="16"/>
                <w:szCs w:val="14"/>
              </w:rPr>
              <w:t>8</w:t>
            </w:r>
          </w:p>
        </w:tc>
        <w:tc>
          <w:tcPr>
            <w:tcW w:w="940" w:type="dxa"/>
            <w:tcBorders>
              <w:top w:val="nil"/>
              <w:left w:val="nil"/>
              <w:bottom w:val="single" w:sz="4" w:space="0" w:color="auto"/>
              <w:right w:val="single" w:sz="4" w:space="0" w:color="auto"/>
            </w:tcBorders>
            <w:shd w:val="clear" w:color="auto" w:fill="auto"/>
            <w:vAlign w:val="center"/>
            <w:hideMark/>
          </w:tcPr>
          <w:p w14:paraId="73999762" w14:textId="77777777" w:rsidR="00327FDC" w:rsidRPr="003752B7" w:rsidRDefault="00327FDC" w:rsidP="00A41458">
            <w:pPr>
              <w:jc w:val="center"/>
              <w:rPr>
                <w:rFonts w:ascii="Century Gothic" w:hAnsi="Century Gothic" w:cs="Calibri"/>
                <w:b/>
                <w:bCs/>
                <w:sz w:val="16"/>
                <w:szCs w:val="14"/>
              </w:rPr>
            </w:pPr>
            <w:r w:rsidRPr="003752B7">
              <w:rPr>
                <w:rFonts w:ascii="Century Gothic" w:hAnsi="Century Gothic" w:cs="Calibri"/>
                <w:b/>
                <w:bCs/>
                <w:sz w:val="16"/>
                <w:szCs w:val="14"/>
              </w:rPr>
              <w:t>3</w:t>
            </w:r>
          </w:p>
        </w:tc>
      </w:tr>
      <w:tr w:rsidR="00327FDC" w:rsidRPr="003752B7" w14:paraId="394B9A4F" w14:textId="77777777" w:rsidTr="00327FDC">
        <w:trPr>
          <w:trHeight w:val="300"/>
          <w:jc w:val="center"/>
        </w:trPr>
        <w:tc>
          <w:tcPr>
            <w:tcW w:w="2600" w:type="dxa"/>
            <w:tcBorders>
              <w:top w:val="nil"/>
              <w:left w:val="nil"/>
              <w:bottom w:val="nil"/>
              <w:right w:val="nil"/>
            </w:tcBorders>
            <w:shd w:val="clear" w:color="auto" w:fill="auto"/>
            <w:noWrap/>
            <w:vAlign w:val="center"/>
            <w:hideMark/>
          </w:tcPr>
          <w:p w14:paraId="50F40DEB" w14:textId="77777777" w:rsidR="00327FDC" w:rsidRPr="003752B7" w:rsidRDefault="00327FDC" w:rsidP="00A41458">
            <w:pPr>
              <w:jc w:val="center"/>
              <w:rPr>
                <w:rFonts w:ascii="Century Gothic" w:hAnsi="Century Gothic" w:cs="Calibri"/>
                <w:b/>
                <w:bCs/>
                <w:sz w:val="16"/>
                <w:szCs w:val="14"/>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EC3C886" w14:textId="77777777" w:rsidR="00327FDC" w:rsidRPr="003752B7" w:rsidRDefault="00327FDC" w:rsidP="00A41458">
            <w:pPr>
              <w:jc w:val="center"/>
              <w:rPr>
                <w:rFonts w:ascii="Century Gothic" w:hAnsi="Century Gothic" w:cs="Calibri"/>
                <w:b/>
                <w:bCs/>
                <w:sz w:val="16"/>
                <w:szCs w:val="14"/>
              </w:rPr>
            </w:pPr>
            <w:r w:rsidRPr="003752B7">
              <w:rPr>
                <w:rFonts w:ascii="Century Gothic" w:hAnsi="Century Gothic" w:cs="Calibri"/>
                <w:b/>
                <w:bCs/>
                <w:sz w:val="16"/>
                <w:szCs w:val="14"/>
              </w:rPr>
              <w:t>248</w:t>
            </w:r>
          </w:p>
        </w:tc>
        <w:tc>
          <w:tcPr>
            <w:tcW w:w="940" w:type="dxa"/>
            <w:tcBorders>
              <w:top w:val="nil"/>
              <w:left w:val="nil"/>
              <w:bottom w:val="nil"/>
              <w:right w:val="nil"/>
            </w:tcBorders>
            <w:shd w:val="clear" w:color="auto" w:fill="auto"/>
            <w:vAlign w:val="center"/>
            <w:hideMark/>
          </w:tcPr>
          <w:p w14:paraId="77A52294" w14:textId="77777777" w:rsidR="00327FDC" w:rsidRPr="003752B7" w:rsidRDefault="00327FDC" w:rsidP="00A41458">
            <w:pPr>
              <w:jc w:val="center"/>
              <w:rPr>
                <w:rFonts w:ascii="Century Gothic" w:hAnsi="Century Gothic" w:cs="Calibri"/>
                <w:b/>
                <w:bCs/>
                <w:sz w:val="16"/>
                <w:szCs w:val="14"/>
              </w:rPr>
            </w:pPr>
          </w:p>
        </w:tc>
        <w:tc>
          <w:tcPr>
            <w:tcW w:w="940" w:type="dxa"/>
            <w:tcBorders>
              <w:top w:val="nil"/>
              <w:left w:val="nil"/>
              <w:bottom w:val="nil"/>
              <w:right w:val="nil"/>
            </w:tcBorders>
            <w:shd w:val="clear" w:color="auto" w:fill="auto"/>
            <w:vAlign w:val="center"/>
            <w:hideMark/>
          </w:tcPr>
          <w:p w14:paraId="007DCDA8" w14:textId="77777777" w:rsidR="00327FDC" w:rsidRPr="003752B7" w:rsidRDefault="00327FDC" w:rsidP="00A41458">
            <w:pPr>
              <w:jc w:val="center"/>
              <w:rPr>
                <w:sz w:val="16"/>
                <w:szCs w:val="20"/>
              </w:rPr>
            </w:pPr>
          </w:p>
        </w:tc>
      </w:tr>
    </w:tbl>
    <w:p w14:paraId="2908EB2C" w14:textId="59C7F00E" w:rsidR="003752B7" w:rsidRDefault="003752B7" w:rsidP="7107983F">
      <w:pPr>
        <w:jc w:val="center"/>
        <w:rPr>
          <w:rFonts w:ascii="Century Gothic" w:hAnsi="Century Gothic" w:cs="Arial"/>
          <w:sz w:val="20"/>
          <w:szCs w:val="20"/>
          <w:highlight w:val="yellow"/>
          <w:lang w:val="es-CO"/>
        </w:rPr>
      </w:pPr>
    </w:p>
    <w:p w14:paraId="280D14F9" w14:textId="06BBC1D8" w:rsidR="009541E7" w:rsidRDefault="00C05F3E" w:rsidP="00814992">
      <w:pPr>
        <w:jc w:val="both"/>
        <w:rPr>
          <w:rFonts w:ascii="Century Gothic" w:hAnsi="Century Gothic" w:cs="Arial"/>
          <w:b/>
          <w:sz w:val="16"/>
          <w:szCs w:val="18"/>
          <w:lang w:val="es-CO"/>
        </w:rPr>
      </w:pPr>
      <w:r>
        <w:rPr>
          <w:rFonts w:ascii="Century Gothic" w:hAnsi="Century Gothic" w:cs="Arial"/>
          <w:b/>
          <w:sz w:val="16"/>
          <w:szCs w:val="18"/>
          <w:lang w:val="es-CO"/>
        </w:rPr>
        <w:t xml:space="preserve">                                    </w:t>
      </w:r>
    </w:p>
    <w:p w14:paraId="6C082880" w14:textId="2D5A94C2" w:rsidR="004B6EC1" w:rsidRDefault="004B6EC1" w:rsidP="00814992">
      <w:pPr>
        <w:jc w:val="both"/>
        <w:rPr>
          <w:rFonts w:ascii="Century Gothic" w:hAnsi="Century Gothic" w:cs="Arial"/>
          <w:b/>
          <w:sz w:val="16"/>
          <w:szCs w:val="18"/>
          <w:lang w:val="es-CO"/>
        </w:rPr>
      </w:pPr>
    </w:p>
    <w:p w14:paraId="0709A980" w14:textId="4FA4E524" w:rsidR="004B6EC1" w:rsidRDefault="004B6EC1" w:rsidP="00814992">
      <w:pPr>
        <w:jc w:val="both"/>
        <w:rPr>
          <w:rFonts w:ascii="Century Gothic" w:hAnsi="Century Gothic" w:cs="Arial"/>
          <w:b/>
          <w:sz w:val="16"/>
          <w:szCs w:val="18"/>
          <w:lang w:val="es-CO"/>
        </w:rPr>
      </w:pPr>
    </w:p>
    <w:p w14:paraId="03F77757" w14:textId="2858A005" w:rsidR="004B6EC1" w:rsidRDefault="004B6EC1" w:rsidP="00814992">
      <w:pPr>
        <w:jc w:val="both"/>
        <w:rPr>
          <w:rFonts w:ascii="Century Gothic" w:hAnsi="Century Gothic" w:cs="Arial"/>
          <w:b/>
          <w:sz w:val="16"/>
          <w:szCs w:val="18"/>
          <w:lang w:val="es-CO"/>
        </w:rPr>
      </w:pPr>
    </w:p>
    <w:p w14:paraId="6AFF96F6" w14:textId="54DA641A" w:rsidR="004B6EC1" w:rsidRDefault="004B6EC1" w:rsidP="00814992">
      <w:pPr>
        <w:jc w:val="both"/>
        <w:rPr>
          <w:rFonts w:ascii="Century Gothic" w:hAnsi="Century Gothic" w:cs="Arial"/>
          <w:b/>
          <w:sz w:val="16"/>
          <w:szCs w:val="18"/>
          <w:lang w:val="es-CO"/>
        </w:rPr>
      </w:pPr>
    </w:p>
    <w:p w14:paraId="593F1994" w14:textId="42975264" w:rsidR="004B6EC1" w:rsidRDefault="004B6EC1" w:rsidP="00814992">
      <w:pPr>
        <w:jc w:val="both"/>
        <w:rPr>
          <w:rFonts w:ascii="Century Gothic" w:hAnsi="Century Gothic" w:cs="Arial"/>
          <w:b/>
          <w:sz w:val="16"/>
          <w:szCs w:val="18"/>
          <w:lang w:val="es-CO"/>
        </w:rPr>
      </w:pPr>
    </w:p>
    <w:p w14:paraId="42409AD9" w14:textId="77777777" w:rsidR="004B6EC1" w:rsidRDefault="004B6EC1" w:rsidP="00814992">
      <w:pPr>
        <w:jc w:val="both"/>
        <w:rPr>
          <w:rFonts w:ascii="Century Gothic" w:hAnsi="Century Gothic" w:cs="Arial"/>
          <w:b/>
          <w:sz w:val="16"/>
          <w:szCs w:val="18"/>
          <w:lang w:val="es-CO"/>
        </w:rPr>
      </w:pPr>
    </w:p>
    <w:p w14:paraId="55522213" w14:textId="77777777" w:rsidR="00651EC1" w:rsidRDefault="00C05F3E" w:rsidP="00251414">
      <w:pPr>
        <w:jc w:val="center"/>
        <w:rPr>
          <w:rFonts w:ascii="Century Gothic" w:hAnsi="Century Gothic" w:cs="Arial"/>
          <w:b/>
          <w:sz w:val="16"/>
          <w:szCs w:val="18"/>
          <w:lang w:val="es-CO"/>
        </w:rPr>
      </w:pPr>
      <w:r w:rsidRPr="00015499">
        <w:rPr>
          <w:rFonts w:ascii="Century Gothic" w:hAnsi="Century Gothic" w:cs="Arial"/>
          <w:b/>
          <w:sz w:val="16"/>
          <w:szCs w:val="18"/>
          <w:lang w:val="es-CO"/>
        </w:rPr>
        <w:lastRenderedPageBreak/>
        <w:t xml:space="preserve">Tabla N° </w:t>
      </w:r>
      <w:r w:rsidR="00865021">
        <w:rPr>
          <w:rFonts w:ascii="Century Gothic" w:hAnsi="Century Gothic" w:cs="Arial"/>
          <w:b/>
          <w:sz w:val="16"/>
          <w:szCs w:val="18"/>
          <w:lang w:val="es-CO"/>
        </w:rPr>
        <w:t>8</w:t>
      </w:r>
      <w:r>
        <w:rPr>
          <w:rFonts w:ascii="Century Gothic" w:hAnsi="Century Gothic" w:cs="Arial"/>
          <w:b/>
          <w:sz w:val="16"/>
          <w:szCs w:val="18"/>
          <w:lang w:val="es-CO"/>
        </w:rPr>
        <w:t xml:space="preserve">. </w:t>
      </w:r>
      <w:r w:rsidR="007548A9" w:rsidRPr="00435B78">
        <w:rPr>
          <w:rFonts w:ascii="Century Gothic" w:hAnsi="Century Gothic" w:cs="Arial"/>
          <w:b/>
          <w:sz w:val="16"/>
          <w:szCs w:val="18"/>
          <w:lang w:val="es-CO"/>
        </w:rPr>
        <w:t>Contratación administrativa</w:t>
      </w:r>
      <w:r w:rsidRPr="00435B78">
        <w:rPr>
          <w:rFonts w:ascii="Century Gothic" w:hAnsi="Century Gothic" w:cs="Arial"/>
          <w:b/>
          <w:sz w:val="16"/>
          <w:szCs w:val="18"/>
          <w:lang w:val="es-CO"/>
        </w:rPr>
        <w:t xml:space="preserve"> </w:t>
      </w:r>
      <w:r w:rsidR="00251414">
        <w:rPr>
          <w:rFonts w:ascii="Century Gothic" w:hAnsi="Century Gothic" w:cs="Arial"/>
          <w:b/>
          <w:sz w:val="16"/>
          <w:szCs w:val="18"/>
          <w:lang w:val="es-CO"/>
        </w:rPr>
        <w:t>enero a</w:t>
      </w:r>
      <w:r w:rsidR="00251414" w:rsidRPr="00435B78">
        <w:rPr>
          <w:rFonts w:ascii="Century Gothic" w:hAnsi="Century Gothic" w:cs="Arial"/>
          <w:b/>
          <w:sz w:val="16"/>
          <w:szCs w:val="18"/>
          <w:lang w:val="es-CO"/>
        </w:rPr>
        <w:t xml:space="preserve"> </w:t>
      </w:r>
      <w:r w:rsidR="00251414">
        <w:rPr>
          <w:rFonts w:ascii="Century Gothic" w:hAnsi="Century Gothic" w:cs="Arial"/>
          <w:b/>
          <w:sz w:val="16"/>
          <w:szCs w:val="18"/>
          <w:lang w:val="es-CO"/>
        </w:rPr>
        <w:t>marzo 2023</w:t>
      </w:r>
    </w:p>
    <w:p w14:paraId="121FD38A" w14:textId="77777777" w:rsidR="009541E7" w:rsidRDefault="009541E7" w:rsidP="00814992">
      <w:pPr>
        <w:jc w:val="both"/>
        <w:rPr>
          <w:rFonts w:ascii="Century Gothic" w:hAnsi="Century Gothic" w:cs="Arial"/>
          <w:b/>
          <w:sz w:val="16"/>
          <w:szCs w:val="18"/>
          <w:lang w:val="es-CO"/>
        </w:rPr>
      </w:pPr>
    </w:p>
    <w:tbl>
      <w:tblPr>
        <w:tblW w:w="5380" w:type="dxa"/>
        <w:jc w:val="center"/>
        <w:tblCellMar>
          <w:left w:w="70" w:type="dxa"/>
          <w:right w:w="70" w:type="dxa"/>
        </w:tblCellMar>
        <w:tblLook w:val="04A0" w:firstRow="1" w:lastRow="0" w:firstColumn="1" w:lastColumn="0" w:noHBand="0" w:noVBand="1"/>
      </w:tblPr>
      <w:tblGrid>
        <w:gridCol w:w="2600"/>
        <w:gridCol w:w="900"/>
        <w:gridCol w:w="940"/>
        <w:gridCol w:w="940"/>
      </w:tblGrid>
      <w:tr w:rsidR="00251414" w:rsidRPr="003752B7" w14:paraId="1D94A689" w14:textId="77777777" w:rsidTr="005011F8">
        <w:trPr>
          <w:trHeight w:val="300"/>
          <w:tblHeader/>
          <w:jc w:val="center"/>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FC0A1" w14:textId="77777777" w:rsidR="00251414" w:rsidRPr="003752B7" w:rsidRDefault="00251414">
            <w:pPr>
              <w:jc w:val="center"/>
              <w:rPr>
                <w:rFonts w:ascii="Century Gothic" w:hAnsi="Century Gothic" w:cs="Calibri"/>
                <w:b/>
                <w:bCs/>
                <w:sz w:val="16"/>
                <w:szCs w:val="14"/>
                <w:lang w:val="es-US" w:eastAsia="es-US"/>
              </w:rPr>
            </w:pPr>
            <w:r w:rsidRPr="003752B7">
              <w:rPr>
                <w:rFonts w:ascii="Century Gothic" w:hAnsi="Century Gothic" w:cs="Calibri"/>
                <w:b/>
                <w:bCs/>
                <w:sz w:val="16"/>
                <w:szCs w:val="14"/>
              </w:rPr>
              <w:t>CONTRATOS ADMINISTRATIVOS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56725DA" w14:textId="77777777" w:rsidR="00251414" w:rsidRPr="003752B7" w:rsidRDefault="00251414">
            <w:pPr>
              <w:jc w:val="center"/>
              <w:rPr>
                <w:rFonts w:ascii="Century Gothic" w:hAnsi="Century Gothic" w:cs="Calibri"/>
                <w:b/>
                <w:bCs/>
                <w:color w:val="000000"/>
                <w:sz w:val="16"/>
                <w:szCs w:val="14"/>
              </w:rPr>
            </w:pPr>
            <w:r w:rsidRPr="003752B7">
              <w:rPr>
                <w:rFonts w:ascii="Century Gothic" w:hAnsi="Century Gothic" w:cs="Calibri"/>
                <w:b/>
                <w:bCs/>
                <w:color w:val="000000"/>
                <w:sz w:val="16"/>
                <w:szCs w:val="14"/>
              </w:rPr>
              <w:t>ENERO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28F014D" w14:textId="77777777" w:rsidR="00251414" w:rsidRPr="003752B7" w:rsidRDefault="00251414">
            <w:pPr>
              <w:jc w:val="center"/>
              <w:rPr>
                <w:rFonts w:ascii="Century Gothic" w:hAnsi="Century Gothic" w:cs="Calibri"/>
                <w:b/>
                <w:bCs/>
                <w:color w:val="000000"/>
                <w:sz w:val="16"/>
                <w:szCs w:val="14"/>
              </w:rPr>
            </w:pPr>
            <w:r w:rsidRPr="003752B7">
              <w:rPr>
                <w:rFonts w:ascii="Century Gothic" w:hAnsi="Century Gothic" w:cs="Calibri"/>
                <w:b/>
                <w:bCs/>
                <w:color w:val="000000"/>
                <w:sz w:val="16"/>
                <w:szCs w:val="14"/>
              </w:rPr>
              <w:t>FEBRERO</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0D95B1D" w14:textId="77777777" w:rsidR="00251414" w:rsidRPr="003752B7" w:rsidRDefault="00251414">
            <w:pPr>
              <w:jc w:val="center"/>
              <w:rPr>
                <w:rFonts w:ascii="Century Gothic" w:hAnsi="Century Gothic" w:cs="Calibri"/>
                <w:b/>
                <w:bCs/>
                <w:color w:val="000000"/>
                <w:sz w:val="16"/>
                <w:szCs w:val="14"/>
              </w:rPr>
            </w:pPr>
            <w:r w:rsidRPr="003752B7">
              <w:rPr>
                <w:rFonts w:ascii="Century Gothic" w:hAnsi="Century Gothic" w:cs="Calibri"/>
                <w:b/>
                <w:bCs/>
                <w:color w:val="000000"/>
                <w:sz w:val="16"/>
                <w:szCs w:val="14"/>
              </w:rPr>
              <w:t>MARZO</w:t>
            </w:r>
          </w:p>
        </w:tc>
      </w:tr>
      <w:tr w:rsidR="00251414" w:rsidRPr="003752B7" w14:paraId="74EAF197"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FBE4AB1"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AUXILIAR ADMINISTRATIVO</w:t>
            </w:r>
          </w:p>
        </w:tc>
        <w:tc>
          <w:tcPr>
            <w:tcW w:w="900" w:type="dxa"/>
            <w:tcBorders>
              <w:top w:val="nil"/>
              <w:left w:val="nil"/>
              <w:bottom w:val="single" w:sz="4" w:space="0" w:color="auto"/>
              <w:right w:val="single" w:sz="4" w:space="0" w:color="auto"/>
            </w:tcBorders>
            <w:shd w:val="clear" w:color="auto" w:fill="auto"/>
            <w:vAlign w:val="center"/>
            <w:hideMark/>
          </w:tcPr>
          <w:p w14:paraId="3F6FB1E0"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53</w:t>
            </w:r>
          </w:p>
        </w:tc>
        <w:tc>
          <w:tcPr>
            <w:tcW w:w="940" w:type="dxa"/>
            <w:tcBorders>
              <w:top w:val="nil"/>
              <w:left w:val="nil"/>
              <w:bottom w:val="single" w:sz="4" w:space="0" w:color="auto"/>
              <w:right w:val="single" w:sz="4" w:space="0" w:color="auto"/>
            </w:tcBorders>
            <w:shd w:val="clear" w:color="auto" w:fill="auto"/>
            <w:vAlign w:val="center"/>
            <w:hideMark/>
          </w:tcPr>
          <w:p w14:paraId="195B4E72"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2E643A39"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2</w:t>
            </w:r>
          </w:p>
        </w:tc>
      </w:tr>
      <w:tr w:rsidR="00251414" w:rsidRPr="003752B7" w14:paraId="513646A2"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6E284AD"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CONDUCTORES</w:t>
            </w:r>
          </w:p>
        </w:tc>
        <w:tc>
          <w:tcPr>
            <w:tcW w:w="900" w:type="dxa"/>
            <w:tcBorders>
              <w:top w:val="nil"/>
              <w:left w:val="nil"/>
              <w:bottom w:val="single" w:sz="4" w:space="0" w:color="auto"/>
              <w:right w:val="single" w:sz="4" w:space="0" w:color="auto"/>
            </w:tcBorders>
            <w:shd w:val="clear" w:color="auto" w:fill="auto"/>
            <w:vAlign w:val="center"/>
            <w:hideMark/>
          </w:tcPr>
          <w:p w14:paraId="729DE7E4"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5</w:t>
            </w:r>
          </w:p>
        </w:tc>
        <w:tc>
          <w:tcPr>
            <w:tcW w:w="940" w:type="dxa"/>
            <w:tcBorders>
              <w:top w:val="nil"/>
              <w:left w:val="nil"/>
              <w:bottom w:val="single" w:sz="4" w:space="0" w:color="auto"/>
              <w:right w:val="single" w:sz="4" w:space="0" w:color="auto"/>
            </w:tcBorders>
            <w:shd w:val="clear" w:color="auto" w:fill="auto"/>
            <w:vAlign w:val="center"/>
            <w:hideMark/>
          </w:tcPr>
          <w:p w14:paraId="6A355B75"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579F9DF6"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r>
      <w:tr w:rsidR="00251414" w:rsidRPr="003752B7" w14:paraId="10946F7C"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CF3553E"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JARDINEROS</w:t>
            </w:r>
          </w:p>
        </w:tc>
        <w:tc>
          <w:tcPr>
            <w:tcW w:w="900" w:type="dxa"/>
            <w:tcBorders>
              <w:top w:val="nil"/>
              <w:left w:val="nil"/>
              <w:bottom w:val="single" w:sz="4" w:space="0" w:color="auto"/>
              <w:right w:val="single" w:sz="4" w:space="0" w:color="auto"/>
            </w:tcBorders>
            <w:shd w:val="clear" w:color="auto" w:fill="auto"/>
            <w:vAlign w:val="center"/>
            <w:hideMark/>
          </w:tcPr>
          <w:p w14:paraId="5A9DB5E7"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2</w:t>
            </w:r>
          </w:p>
        </w:tc>
        <w:tc>
          <w:tcPr>
            <w:tcW w:w="940" w:type="dxa"/>
            <w:tcBorders>
              <w:top w:val="nil"/>
              <w:left w:val="nil"/>
              <w:bottom w:val="single" w:sz="4" w:space="0" w:color="auto"/>
              <w:right w:val="single" w:sz="4" w:space="0" w:color="auto"/>
            </w:tcBorders>
            <w:shd w:val="clear" w:color="auto" w:fill="auto"/>
            <w:vAlign w:val="center"/>
            <w:hideMark/>
          </w:tcPr>
          <w:p w14:paraId="0146225B"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4207ADCD"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r>
      <w:tr w:rsidR="00251414" w:rsidRPr="003752B7" w14:paraId="77D9D0E5"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9BF6CEA"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OPERARIOS-MTTO</w:t>
            </w:r>
          </w:p>
        </w:tc>
        <w:tc>
          <w:tcPr>
            <w:tcW w:w="900" w:type="dxa"/>
            <w:tcBorders>
              <w:top w:val="nil"/>
              <w:left w:val="nil"/>
              <w:bottom w:val="single" w:sz="4" w:space="0" w:color="auto"/>
              <w:right w:val="single" w:sz="4" w:space="0" w:color="auto"/>
            </w:tcBorders>
            <w:shd w:val="clear" w:color="auto" w:fill="auto"/>
            <w:vAlign w:val="center"/>
            <w:hideMark/>
          </w:tcPr>
          <w:p w14:paraId="1B4AAD78"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3</w:t>
            </w:r>
          </w:p>
        </w:tc>
        <w:tc>
          <w:tcPr>
            <w:tcW w:w="940" w:type="dxa"/>
            <w:tcBorders>
              <w:top w:val="nil"/>
              <w:left w:val="nil"/>
              <w:bottom w:val="single" w:sz="4" w:space="0" w:color="auto"/>
              <w:right w:val="single" w:sz="4" w:space="0" w:color="auto"/>
            </w:tcBorders>
            <w:shd w:val="clear" w:color="auto" w:fill="auto"/>
            <w:vAlign w:val="center"/>
            <w:hideMark/>
          </w:tcPr>
          <w:p w14:paraId="5D64A453"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1BC03362"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2</w:t>
            </w:r>
          </w:p>
        </w:tc>
      </w:tr>
      <w:tr w:rsidR="00251414" w:rsidRPr="003752B7" w14:paraId="6B474E28"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708F904C"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RESIDUOS</w:t>
            </w:r>
          </w:p>
        </w:tc>
        <w:tc>
          <w:tcPr>
            <w:tcW w:w="900" w:type="dxa"/>
            <w:tcBorders>
              <w:top w:val="nil"/>
              <w:left w:val="nil"/>
              <w:bottom w:val="single" w:sz="4" w:space="0" w:color="auto"/>
              <w:right w:val="single" w:sz="4" w:space="0" w:color="auto"/>
            </w:tcBorders>
            <w:shd w:val="clear" w:color="auto" w:fill="auto"/>
            <w:vAlign w:val="center"/>
            <w:hideMark/>
          </w:tcPr>
          <w:p w14:paraId="475BD3FF"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1</w:t>
            </w:r>
          </w:p>
        </w:tc>
        <w:tc>
          <w:tcPr>
            <w:tcW w:w="940" w:type="dxa"/>
            <w:tcBorders>
              <w:top w:val="nil"/>
              <w:left w:val="nil"/>
              <w:bottom w:val="single" w:sz="4" w:space="0" w:color="auto"/>
              <w:right w:val="single" w:sz="4" w:space="0" w:color="auto"/>
            </w:tcBorders>
            <w:shd w:val="clear" w:color="auto" w:fill="auto"/>
            <w:vAlign w:val="center"/>
            <w:hideMark/>
          </w:tcPr>
          <w:p w14:paraId="3081C80F"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c>
          <w:tcPr>
            <w:tcW w:w="940" w:type="dxa"/>
            <w:tcBorders>
              <w:top w:val="nil"/>
              <w:left w:val="nil"/>
              <w:bottom w:val="single" w:sz="4" w:space="0" w:color="auto"/>
              <w:right w:val="single" w:sz="4" w:space="0" w:color="auto"/>
            </w:tcBorders>
            <w:shd w:val="clear" w:color="auto" w:fill="auto"/>
            <w:vAlign w:val="center"/>
            <w:hideMark/>
          </w:tcPr>
          <w:p w14:paraId="3209E21E"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r>
      <w:tr w:rsidR="00251414" w:rsidRPr="003752B7" w14:paraId="166026FD"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0E2B71A"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PROFESIONALES</w:t>
            </w:r>
          </w:p>
        </w:tc>
        <w:tc>
          <w:tcPr>
            <w:tcW w:w="900" w:type="dxa"/>
            <w:tcBorders>
              <w:top w:val="nil"/>
              <w:left w:val="nil"/>
              <w:bottom w:val="single" w:sz="4" w:space="0" w:color="auto"/>
              <w:right w:val="single" w:sz="4" w:space="0" w:color="auto"/>
            </w:tcBorders>
            <w:shd w:val="clear" w:color="auto" w:fill="auto"/>
            <w:vAlign w:val="center"/>
            <w:hideMark/>
          </w:tcPr>
          <w:p w14:paraId="0EB5E791"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16</w:t>
            </w:r>
          </w:p>
        </w:tc>
        <w:tc>
          <w:tcPr>
            <w:tcW w:w="940" w:type="dxa"/>
            <w:tcBorders>
              <w:top w:val="nil"/>
              <w:left w:val="nil"/>
              <w:bottom w:val="single" w:sz="4" w:space="0" w:color="auto"/>
              <w:right w:val="single" w:sz="4" w:space="0" w:color="auto"/>
            </w:tcBorders>
            <w:shd w:val="clear" w:color="auto" w:fill="auto"/>
            <w:vAlign w:val="center"/>
            <w:hideMark/>
          </w:tcPr>
          <w:p w14:paraId="17310F6F"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4</w:t>
            </w:r>
          </w:p>
        </w:tc>
        <w:tc>
          <w:tcPr>
            <w:tcW w:w="940" w:type="dxa"/>
            <w:tcBorders>
              <w:top w:val="nil"/>
              <w:left w:val="nil"/>
              <w:bottom w:val="single" w:sz="4" w:space="0" w:color="auto"/>
              <w:right w:val="single" w:sz="4" w:space="0" w:color="auto"/>
            </w:tcBorders>
            <w:shd w:val="clear" w:color="auto" w:fill="auto"/>
            <w:vAlign w:val="center"/>
            <w:hideMark/>
          </w:tcPr>
          <w:p w14:paraId="4E879993"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1</w:t>
            </w:r>
          </w:p>
        </w:tc>
      </w:tr>
      <w:tr w:rsidR="00251414" w:rsidRPr="003752B7" w14:paraId="6E7EC415"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36EDB45C"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SERVICIOS GENERALES</w:t>
            </w:r>
          </w:p>
        </w:tc>
        <w:tc>
          <w:tcPr>
            <w:tcW w:w="900" w:type="dxa"/>
            <w:tcBorders>
              <w:top w:val="nil"/>
              <w:left w:val="nil"/>
              <w:bottom w:val="single" w:sz="4" w:space="0" w:color="auto"/>
              <w:right w:val="single" w:sz="4" w:space="0" w:color="auto"/>
            </w:tcBorders>
            <w:shd w:val="clear" w:color="auto" w:fill="auto"/>
            <w:vAlign w:val="center"/>
            <w:hideMark/>
          </w:tcPr>
          <w:p w14:paraId="5AFB958C"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36</w:t>
            </w:r>
          </w:p>
        </w:tc>
        <w:tc>
          <w:tcPr>
            <w:tcW w:w="940" w:type="dxa"/>
            <w:tcBorders>
              <w:top w:val="nil"/>
              <w:left w:val="nil"/>
              <w:bottom w:val="single" w:sz="4" w:space="0" w:color="auto"/>
              <w:right w:val="single" w:sz="4" w:space="0" w:color="auto"/>
            </w:tcBorders>
            <w:shd w:val="clear" w:color="auto" w:fill="auto"/>
            <w:vAlign w:val="center"/>
            <w:hideMark/>
          </w:tcPr>
          <w:p w14:paraId="22C3D751"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4</w:t>
            </w:r>
          </w:p>
        </w:tc>
        <w:tc>
          <w:tcPr>
            <w:tcW w:w="940" w:type="dxa"/>
            <w:tcBorders>
              <w:top w:val="nil"/>
              <w:left w:val="nil"/>
              <w:bottom w:val="single" w:sz="4" w:space="0" w:color="auto"/>
              <w:right w:val="single" w:sz="4" w:space="0" w:color="auto"/>
            </w:tcBorders>
            <w:shd w:val="clear" w:color="auto" w:fill="auto"/>
            <w:vAlign w:val="center"/>
            <w:hideMark/>
          </w:tcPr>
          <w:p w14:paraId="62D7B3BE"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r>
      <w:tr w:rsidR="00251414" w:rsidRPr="003752B7" w14:paraId="4371DDD8" w14:textId="77777777" w:rsidTr="00251414">
        <w:trPr>
          <w:trHeight w:val="300"/>
          <w:jc w:val="center"/>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74F8CA1" w14:textId="77777777" w:rsidR="00251414" w:rsidRPr="003752B7" w:rsidRDefault="00251414">
            <w:pPr>
              <w:rPr>
                <w:rFonts w:ascii="Century Gothic" w:hAnsi="Century Gothic" w:cs="Calibri"/>
                <w:sz w:val="16"/>
                <w:szCs w:val="14"/>
              </w:rPr>
            </w:pPr>
            <w:r w:rsidRPr="003752B7">
              <w:rPr>
                <w:rFonts w:ascii="Century Gothic" w:hAnsi="Century Gothic" w:cs="Calibri"/>
                <w:sz w:val="16"/>
                <w:szCs w:val="14"/>
              </w:rPr>
              <w:t>TÉCNICOS ADMINISTRATIVOS</w:t>
            </w:r>
          </w:p>
        </w:tc>
        <w:tc>
          <w:tcPr>
            <w:tcW w:w="900" w:type="dxa"/>
            <w:tcBorders>
              <w:top w:val="nil"/>
              <w:left w:val="nil"/>
              <w:bottom w:val="single" w:sz="4" w:space="0" w:color="auto"/>
              <w:right w:val="single" w:sz="4" w:space="0" w:color="auto"/>
            </w:tcBorders>
            <w:shd w:val="clear" w:color="auto" w:fill="auto"/>
            <w:vAlign w:val="center"/>
            <w:hideMark/>
          </w:tcPr>
          <w:p w14:paraId="3E1FE5D4"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10</w:t>
            </w:r>
          </w:p>
        </w:tc>
        <w:tc>
          <w:tcPr>
            <w:tcW w:w="940" w:type="dxa"/>
            <w:tcBorders>
              <w:top w:val="nil"/>
              <w:left w:val="nil"/>
              <w:bottom w:val="single" w:sz="4" w:space="0" w:color="auto"/>
              <w:right w:val="single" w:sz="4" w:space="0" w:color="auto"/>
            </w:tcBorders>
            <w:shd w:val="clear" w:color="auto" w:fill="auto"/>
            <w:vAlign w:val="center"/>
            <w:hideMark/>
          </w:tcPr>
          <w:p w14:paraId="24DED8E9"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2</w:t>
            </w:r>
          </w:p>
        </w:tc>
        <w:tc>
          <w:tcPr>
            <w:tcW w:w="940" w:type="dxa"/>
            <w:tcBorders>
              <w:top w:val="nil"/>
              <w:left w:val="nil"/>
              <w:bottom w:val="single" w:sz="4" w:space="0" w:color="auto"/>
              <w:right w:val="single" w:sz="4" w:space="0" w:color="auto"/>
            </w:tcBorders>
            <w:shd w:val="clear" w:color="auto" w:fill="auto"/>
            <w:vAlign w:val="center"/>
            <w:hideMark/>
          </w:tcPr>
          <w:p w14:paraId="1E6EE343" w14:textId="77777777" w:rsidR="00251414" w:rsidRPr="003752B7" w:rsidRDefault="00251414">
            <w:pPr>
              <w:jc w:val="center"/>
              <w:rPr>
                <w:rFonts w:ascii="Century Gothic" w:hAnsi="Century Gothic" w:cs="Calibri"/>
                <w:sz w:val="16"/>
                <w:szCs w:val="14"/>
              </w:rPr>
            </w:pPr>
            <w:r w:rsidRPr="003752B7">
              <w:rPr>
                <w:rFonts w:ascii="Century Gothic" w:hAnsi="Century Gothic" w:cs="Calibri"/>
                <w:sz w:val="16"/>
                <w:szCs w:val="14"/>
              </w:rPr>
              <w:t>0</w:t>
            </w:r>
          </w:p>
        </w:tc>
      </w:tr>
      <w:tr w:rsidR="00251414" w:rsidRPr="003752B7" w14:paraId="35DC2CB6" w14:textId="77777777" w:rsidTr="00251414">
        <w:trPr>
          <w:trHeight w:val="300"/>
          <w:jc w:val="center"/>
        </w:trPr>
        <w:tc>
          <w:tcPr>
            <w:tcW w:w="2600" w:type="dxa"/>
            <w:tcBorders>
              <w:top w:val="nil"/>
              <w:left w:val="nil"/>
              <w:bottom w:val="nil"/>
              <w:right w:val="nil"/>
            </w:tcBorders>
            <w:shd w:val="clear" w:color="auto" w:fill="auto"/>
            <w:noWrap/>
            <w:vAlign w:val="bottom"/>
            <w:hideMark/>
          </w:tcPr>
          <w:p w14:paraId="1FE2DD96" w14:textId="77777777" w:rsidR="00251414" w:rsidRPr="003752B7" w:rsidRDefault="00251414">
            <w:pPr>
              <w:jc w:val="center"/>
              <w:rPr>
                <w:rFonts w:ascii="Century Gothic" w:hAnsi="Century Gothic" w:cs="Calibri"/>
                <w:sz w:val="16"/>
                <w:szCs w:val="14"/>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9CB5CC8" w14:textId="77777777" w:rsidR="00251414" w:rsidRPr="003752B7" w:rsidRDefault="00251414">
            <w:pPr>
              <w:jc w:val="center"/>
              <w:rPr>
                <w:rFonts w:ascii="Century Gothic" w:hAnsi="Century Gothic" w:cs="Calibri"/>
                <w:b/>
                <w:bCs/>
                <w:sz w:val="16"/>
                <w:szCs w:val="14"/>
              </w:rPr>
            </w:pPr>
            <w:r w:rsidRPr="003752B7">
              <w:rPr>
                <w:rFonts w:ascii="Century Gothic" w:hAnsi="Century Gothic" w:cs="Calibri"/>
                <w:b/>
                <w:bCs/>
                <w:sz w:val="16"/>
                <w:szCs w:val="14"/>
              </w:rPr>
              <w:t>126</w:t>
            </w:r>
          </w:p>
        </w:tc>
        <w:tc>
          <w:tcPr>
            <w:tcW w:w="940" w:type="dxa"/>
            <w:tcBorders>
              <w:top w:val="nil"/>
              <w:left w:val="nil"/>
              <w:bottom w:val="single" w:sz="4" w:space="0" w:color="auto"/>
              <w:right w:val="single" w:sz="4" w:space="0" w:color="auto"/>
            </w:tcBorders>
            <w:shd w:val="clear" w:color="auto" w:fill="auto"/>
            <w:vAlign w:val="center"/>
            <w:hideMark/>
          </w:tcPr>
          <w:p w14:paraId="735DA4F4" w14:textId="77777777" w:rsidR="00251414" w:rsidRPr="003752B7" w:rsidRDefault="00251414">
            <w:pPr>
              <w:jc w:val="center"/>
              <w:rPr>
                <w:rFonts w:ascii="Century Gothic" w:hAnsi="Century Gothic" w:cs="Calibri"/>
                <w:b/>
                <w:bCs/>
                <w:sz w:val="16"/>
                <w:szCs w:val="14"/>
              </w:rPr>
            </w:pPr>
            <w:r w:rsidRPr="003752B7">
              <w:rPr>
                <w:rFonts w:ascii="Century Gothic" w:hAnsi="Century Gothic" w:cs="Calibri"/>
                <w:b/>
                <w:bCs/>
                <w:sz w:val="16"/>
                <w:szCs w:val="14"/>
              </w:rPr>
              <w:t>11</w:t>
            </w:r>
          </w:p>
        </w:tc>
        <w:tc>
          <w:tcPr>
            <w:tcW w:w="940" w:type="dxa"/>
            <w:tcBorders>
              <w:top w:val="nil"/>
              <w:left w:val="nil"/>
              <w:bottom w:val="single" w:sz="4" w:space="0" w:color="auto"/>
              <w:right w:val="single" w:sz="4" w:space="0" w:color="auto"/>
            </w:tcBorders>
            <w:shd w:val="clear" w:color="auto" w:fill="auto"/>
            <w:vAlign w:val="center"/>
            <w:hideMark/>
          </w:tcPr>
          <w:p w14:paraId="1D0ADF7A" w14:textId="77777777" w:rsidR="00251414" w:rsidRPr="003752B7" w:rsidRDefault="00251414">
            <w:pPr>
              <w:jc w:val="center"/>
              <w:rPr>
                <w:rFonts w:ascii="Century Gothic" w:hAnsi="Century Gothic" w:cs="Calibri"/>
                <w:b/>
                <w:bCs/>
                <w:sz w:val="16"/>
                <w:szCs w:val="14"/>
              </w:rPr>
            </w:pPr>
            <w:r w:rsidRPr="003752B7">
              <w:rPr>
                <w:rFonts w:ascii="Century Gothic" w:hAnsi="Century Gothic" w:cs="Calibri"/>
                <w:b/>
                <w:bCs/>
                <w:sz w:val="16"/>
                <w:szCs w:val="14"/>
              </w:rPr>
              <w:t>5</w:t>
            </w:r>
          </w:p>
        </w:tc>
      </w:tr>
      <w:tr w:rsidR="00251414" w:rsidRPr="003752B7" w14:paraId="0AD4F915" w14:textId="77777777" w:rsidTr="00251414">
        <w:trPr>
          <w:trHeight w:val="300"/>
          <w:jc w:val="center"/>
        </w:trPr>
        <w:tc>
          <w:tcPr>
            <w:tcW w:w="2600" w:type="dxa"/>
            <w:tcBorders>
              <w:top w:val="nil"/>
              <w:left w:val="nil"/>
              <w:bottom w:val="nil"/>
              <w:right w:val="nil"/>
            </w:tcBorders>
            <w:shd w:val="clear" w:color="auto" w:fill="auto"/>
            <w:noWrap/>
            <w:vAlign w:val="bottom"/>
            <w:hideMark/>
          </w:tcPr>
          <w:p w14:paraId="27357532" w14:textId="77777777" w:rsidR="00251414" w:rsidRPr="003752B7" w:rsidRDefault="00251414">
            <w:pPr>
              <w:jc w:val="center"/>
              <w:rPr>
                <w:rFonts w:ascii="Century Gothic" w:hAnsi="Century Gothic" w:cs="Calibri"/>
                <w:b/>
                <w:bCs/>
                <w:sz w:val="16"/>
                <w:szCs w:val="14"/>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8D84C6E" w14:textId="77777777" w:rsidR="00251414" w:rsidRPr="003752B7" w:rsidRDefault="00251414">
            <w:pPr>
              <w:jc w:val="center"/>
              <w:rPr>
                <w:rFonts w:ascii="Century Gothic" w:hAnsi="Century Gothic" w:cs="Calibri"/>
                <w:b/>
                <w:bCs/>
                <w:sz w:val="16"/>
                <w:szCs w:val="14"/>
              </w:rPr>
            </w:pPr>
            <w:r w:rsidRPr="003752B7">
              <w:rPr>
                <w:rFonts w:ascii="Century Gothic" w:hAnsi="Century Gothic" w:cs="Calibri"/>
                <w:b/>
                <w:bCs/>
                <w:sz w:val="16"/>
                <w:szCs w:val="14"/>
              </w:rPr>
              <w:t>142</w:t>
            </w:r>
          </w:p>
        </w:tc>
        <w:tc>
          <w:tcPr>
            <w:tcW w:w="940" w:type="dxa"/>
            <w:tcBorders>
              <w:top w:val="nil"/>
              <w:left w:val="nil"/>
              <w:bottom w:val="nil"/>
              <w:right w:val="nil"/>
            </w:tcBorders>
            <w:shd w:val="clear" w:color="auto" w:fill="auto"/>
            <w:noWrap/>
            <w:vAlign w:val="bottom"/>
            <w:hideMark/>
          </w:tcPr>
          <w:p w14:paraId="07F023C8" w14:textId="77777777" w:rsidR="00251414" w:rsidRPr="003752B7" w:rsidRDefault="00251414">
            <w:pPr>
              <w:jc w:val="center"/>
              <w:rPr>
                <w:rFonts w:ascii="Century Gothic" w:hAnsi="Century Gothic" w:cs="Calibri"/>
                <w:b/>
                <w:bCs/>
                <w:sz w:val="16"/>
                <w:szCs w:val="14"/>
              </w:rPr>
            </w:pPr>
          </w:p>
        </w:tc>
        <w:tc>
          <w:tcPr>
            <w:tcW w:w="940" w:type="dxa"/>
            <w:tcBorders>
              <w:top w:val="nil"/>
              <w:left w:val="nil"/>
              <w:bottom w:val="nil"/>
              <w:right w:val="nil"/>
            </w:tcBorders>
            <w:shd w:val="clear" w:color="auto" w:fill="auto"/>
            <w:noWrap/>
            <w:vAlign w:val="bottom"/>
            <w:hideMark/>
          </w:tcPr>
          <w:p w14:paraId="4BDB5498" w14:textId="77777777" w:rsidR="00251414" w:rsidRPr="003752B7" w:rsidRDefault="00251414">
            <w:pPr>
              <w:rPr>
                <w:sz w:val="16"/>
                <w:szCs w:val="20"/>
              </w:rPr>
            </w:pPr>
          </w:p>
        </w:tc>
      </w:tr>
    </w:tbl>
    <w:p w14:paraId="2916C19D" w14:textId="77777777" w:rsidR="00D95149" w:rsidRDefault="00D95149" w:rsidP="00814992">
      <w:pPr>
        <w:jc w:val="both"/>
        <w:rPr>
          <w:rFonts w:ascii="Century Gothic" w:hAnsi="Century Gothic" w:cs="Arial"/>
          <w:sz w:val="20"/>
          <w:szCs w:val="20"/>
          <w:highlight w:val="yellow"/>
          <w:lang w:val="es-CO"/>
        </w:rPr>
      </w:pPr>
    </w:p>
    <w:p w14:paraId="76D38678" w14:textId="3D91ED55" w:rsidR="7107983F" w:rsidRDefault="7107983F" w:rsidP="7107983F">
      <w:pPr>
        <w:jc w:val="both"/>
        <w:rPr>
          <w:rFonts w:ascii="Century Gothic" w:hAnsi="Century Gothic" w:cs="Arial"/>
          <w:sz w:val="20"/>
          <w:szCs w:val="20"/>
          <w:highlight w:val="yellow"/>
          <w:lang w:val="es-CO"/>
        </w:rPr>
      </w:pPr>
    </w:p>
    <w:p w14:paraId="36E50C45" w14:textId="77777777" w:rsidR="0092106C" w:rsidRPr="00F4359E" w:rsidRDefault="0092106C" w:rsidP="0092106C">
      <w:pPr>
        <w:pStyle w:val="Prrafodelista"/>
        <w:numPr>
          <w:ilvl w:val="1"/>
          <w:numId w:val="17"/>
        </w:numPr>
        <w:contextualSpacing/>
        <w:rPr>
          <w:rFonts w:ascii="Century Gothic" w:hAnsi="Century Gothic" w:cs="Arial"/>
          <w:b/>
          <w:sz w:val="20"/>
          <w:szCs w:val="22"/>
        </w:rPr>
      </w:pPr>
      <w:r w:rsidRPr="00F4359E">
        <w:rPr>
          <w:rFonts w:ascii="Century Gothic" w:hAnsi="Century Gothic" w:cs="Arial"/>
          <w:b/>
          <w:sz w:val="20"/>
          <w:szCs w:val="22"/>
        </w:rPr>
        <w:t>Impresos y publicaciones</w:t>
      </w:r>
    </w:p>
    <w:p w14:paraId="74869460" w14:textId="77777777" w:rsidR="00B315CF" w:rsidRPr="00F4359E" w:rsidRDefault="00B315CF" w:rsidP="00B315CF">
      <w:pPr>
        <w:rPr>
          <w:rFonts w:ascii="Century Gothic" w:hAnsi="Century Gothic" w:cs="Arial"/>
          <w:b/>
          <w:i/>
          <w:sz w:val="20"/>
          <w:szCs w:val="22"/>
        </w:rPr>
      </w:pPr>
    </w:p>
    <w:p w14:paraId="331EF4D2" w14:textId="77777777" w:rsidR="0092106C" w:rsidRPr="00F4359E" w:rsidRDefault="00D83090" w:rsidP="00B315CF">
      <w:pPr>
        <w:rPr>
          <w:rFonts w:ascii="Century Gothic" w:hAnsi="Century Gothic" w:cs="Arial"/>
          <w:b/>
          <w:sz w:val="16"/>
          <w:szCs w:val="18"/>
        </w:rPr>
      </w:pPr>
      <w:r w:rsidRPr="00F4359E">
        <w:rPr>
          <w:rFonts w:ascii="Century Gothic" w:hAnsi="Century Gothic" w:cs="Arial"/>
          <w:b/>
          <w:i/>
          <w:sz w:val="20"/>
          <w:szCs w:val="22"/>
        </w:rPr>
        <w:t xml:space="preserve">          </w:t>
      </w:r>
      <w:r w:rsidR="00A91319" w:rsidRPr="00F4359E">
        <w:rPr>
          <w:rFonts w:ascii="Century Gothic" w:hAnsi="Century Gothic" w:cs="Arial"/>
          <w:b/>
          <w:i/>
          <w:sz w:val="20"/>
          <w:szCs w:val="22"/>
        </w:rPr>
        <w:t xml:space="preserve">   </w:t>
      </w:r>
      <w:r w:rsidRPr="00F4359E">
        <w:rPr>
          <w:rFonts w:ascii="Century Gothic" w:hAnsi="Century Gothic" w:cs="Arial"/>
          <w:b/>
          <w:i/>
          <w:sz w:val="20"/>
          <w:szCs w:val="22"/>
        </w:rPr>
        <w:t xml:space="preserve">   </w:t>
      </w:r>
      <w:r w:rsidR="00BD0A10" w:rsidRPr="00F4359E">
        <w:rPr>
          <w:rFonts w:ascii="Century Gothic" w:hAnsi="Century Gothic" w:cs="Arial"/>
          <w:b/>
          <w:i/>
          <w:sz w:val="20"/>
          <w:szCs w:val="22"/>
        </w:rPr>
        <w:t xml:space="preserve">       </w:t>
      </w:r>
      <w:r w:rsidRPr="00F4359E">
        <w:rPr>
          <w:rFonts w:ascii="Century Gothic" w:hAnsi="Century Gothic" w:cs="Arial"/>
          <w:b/>
          <w:i/>
          <w:sz w:val="20"/>
          <w:szCs w:val="22"/>
        </w:rPr>
        <w:t xml:space="preserve"> </w:t>
      </w:r>
      <w:r w:rsidR="00307CF9" w:rsidRPr="00F4359E">
        <w:rPr>
          <w:rFonts w:ascii="Century Gothic" w:hAnsi="Century Gothic" w:cs="Arial"/>
          <w:b/>
          <w:i/>
          <w:sz w:val="20"/>
          <w:szCs w:val="22"/>
        </w:rPr>
        <w:t xml:space="preserve"> </w:t>
      </w:r>
      <w:r w:rsidR="007A30CE" w:rsidRPr="00F4359E">
        <w:rPr>
          <w:rFonts w:ascii="Century Gothic" w:hAnsi="Century Gothic" w:cs="Arial"/>
          <w:b/>
          <w:sz w:val="16"/>
          <w:szCs w:val="18"/>
        </w:rPr>
        <w:t>Tabla N°</w:t>
      </w:r>
      <w:r w:rsidR="00F754F0" w:rsidRPr="00F4359E">
        <w:rPr>
          <w:rFonts w:ascii="Century Gothic" w:hAnsi="Century Gothic" w:cs="Arial"/>
          <w:b/>
          <w:sz w:val="16"/>
          <w:szCs w:val="18"/>
        </w:rPr>
        <w:t xml:space="preserve"> </w:t>
      </w:r>
      <w:r w:rsidR="00865021">
        <w:rPr>
          <w:rFonts w:ascii="Century Gothic" w:hAnsi="Century Gothic" w:cs="Arial"/>
          <w:b/>
          <w:sz w:val="16"/>
          <w:szCs w:val="18"/>
        </w:rPr>
        <w:t>9</w:t>
      </w:r>
    </w:p>
    <w:tbl>
      <w:tblPr>
        <w:tblW w:w="7200" w:type="dxa"/>
        <w:jc w:val="center"/>
        <w:tblCellMar>
          <w:left w:w="70" w:type="dxa"/>
          <w:right w:w="70" w:type="dxa"/>
        </w:tblCellMar>
        <w:tblLook w:val="04A0" w:firstRow="1" w:lastRow="0" w:firstColumn="1" w:lastColumn="0" w:noHBand="0" w:noVBand="1"/>
      </w:tblPr>
      <w:tblGrid>
        <w:gridCol w:w="1800"/>
        <w:gridCol w:w="1530"/>
        <w:gridCol w:w="1440"/>
        <w:gridCol w:w="1240"/>
        <w:gridCol w:w="1190"/>
      </w:tblGrid>
      <w:tr w:rsidR="00E02D1F" w:rsidRPr="00903F77" w14:paraId="4930D483" w14:textId="77777777" w:rsidTr="00E02D1F">
        <w:trPr>
          <w:trHeight w:val="422"/>
          <w:jc w:val="center"/>
        </w:trPr>
        <w:tc>
          <w:tcPr>
            <w:tcW w:w="72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C8EAE" w14:textId="77777777" w:rsidR="00E02D1F" w:rsidRPr="00903F77" w:rsidRDefault="00E02D1F">
            <w:pPr>
              <w:jc w:val="center"/>
              <w:rPr>
                <w:rFonts w:ascii="Century Gothic" w:hAnsi="Century Gothic" w:cs="Calibri"/>
                <w:b/>
                <w:bCs/>
                <w:color w:val="000000"/>
                <w:sz w:val="16"/>
                <w:szCs w:val="16"/>
                <w:lang w:val="es-US" w:eastAsia="es-US"/>
              </w:rPr>
            </w:pPr>
            <w:r w:rsidRPr="00903F77">
              <w:rPr>
                <w:rFonts w:ascii="Century Gothic" w:hAnsi="Century Gothic" w:cs="Calibri"/>
                <w:b/>
                <w:bCs/>
                <w:color w:val="000000"/>
                <w:sz w:val="16"/>
                <w:szCs w:val="16"/>
              </w:rPr>
              <w:t>IMPRESOS Y PUBLICACIONES</w:t>
            </w:r>
          </w:p>
        </w:tc>
      </w:tr>
      <w:tr w:rsidR="00E02D1F" w:rsidRPr="00903F77" w14:paraId="1A2C252F" w14:textId="77777777" w:rsidTr="00903F77">
        <w:trPr>
          <w:trHeight w:val="494"/>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FC58E88" w14:textId="77777777" w:rsidR="00E02D1F" w:rsidRPr="00903F77" w:rsidRDefault="00E02D1F">
            <w:pPr>
              <w:jc w:val="center"/>
              <w:rPr>
                <w:rFonts w:ascii="Century Gothic" w:hAnsi="Century Gothic" w:cs="Calibri"/>
                <w:b/>
                <w:bCs/>
                <w:color w:val="000000"/>
                <w:sz w:val="16"/>
                <w:szCs w:val="16"/>
              </w:rPr>
            </w:pPr>
            <w:r w:rsidRPr="00903F77">
              <w:rPr>
                <w:rFonts w:ascii="Century Gothic" w:hAnsi="Century Gothic" w:cs="Calibri"/>
                <w:b/>
                <w:bCs/>
                <w:color w:val="000000"/>
                <w:sz w:val="16"/>
                <w:szCs w:val="16"/>
              </w:rPr>
              <w:t xml:space="preserve">CONCEPTO </w:t>
            </w:r>
          </w:p>
        </w:tc>
        <w:tc>
          <w:tcPr>
            <w:tcW w:w="1530" w:type="dxa"/>
            <w:tcBorders>
              <w:top w:val="nil"/>
              <w:left w:val="nil"/>
              <w:bottom w:val="single" w:sz="4" w:space="0" w:color="auto"/>
              <w:right w:val="single" w:sz="4" w:space="0" w:color="auto"/>
            </w:tcBorders>
            <w:shd w:val="clear" w:color="auto" w:fill="auto"/>
            <w:vAlign w:val="center"/>
            <w:hideMark/>
          </w:tcPr>
          <w:p w14:paraId="13966A8B" w14:textId="77777777" w:rsidR="00E02D1F" w:rsidRPr="00903F77" w:rsidRDefault="00E02D1F">
            <w:pPr>
              <w:jc w:val="center"/>
              <w:rPr>
                <w:rFonts w:ascii="Century Gothic" w:hAnsi="Century Gothic" w:cs="Calibri"/>
                <w:b/>
                <w:bCs/>
                <w:color w:val="000000"/>
                <w:sz w:val="16"/>
                <w:szCs w:val="16"/>
              </w:rPr>
            </w:pPr>
            <w:r w:rsidRPr="00903F77">
              <w:rPr>
                <w:rFonts w:ascii="Century Gothic" w:hAnsi="Century Gothic" w:cs="Calibri"/>
                <w:b/>
                <w:bCs/>
                <w:color w:val="000000"/>
                <w:sz w:val="16"/>
                <w:szCs w:val="16"/>
              </w:rPr>
              <w:t>I TRIMESTRE 2022</w:t>
            </w:r>
          </w:p>
        </w:tc>
        <w:tc>
          <w:tcPr>
            <w:tcW w:w="1440" w:type="dxa"/>
            <w:tcBorders>
              <w:top w:val="nil"/>
              <w:left w:val="nil"/>
              <w:bottom w:val="single" w:sz="4" w:space="0" w:color="auto"/>
              <w:right w:val="single" w:sz="4" w:space="0" w:color="auto"/>
            </w:tcBorders>
            <w:shd w:val="clear" w:color="auto" w:fill="auto"/>
            <w:vAlign w:val="center"/>
            <w:hideMark/>
          </w:tcPr>
          <w:p w14:paraId="552915FD" w14:textId="77777777" w:rsidR="00E02D1F" w:rsidRPr="00903F77" w:rsidRDefault="00E02D1F">
            <w:pPr>
              <w:jc w:val="center"/>
              <w:rPr>
                <w:rFonts w:ascii="Century Gothic" w:hAnsi="Century Gothic" w:cs="Calibri"/>
                <w:b/>
                <w:bCs/>
                <w:color w:val="000000"/>
                <w:sz w:val="16"/>
                <w:szCs w:val="16"/>
              </w:rPr>
            </w:pPr>
            <w:r w:rsidRPr="00903F77">
              <w:rPr>
                <w:rFonts w:ascii="Century Gothic" w:hAnsi="Century Gothic" w:cs="Calibri"/>
                <w:b/>
                <w:bCs/>
                <w:color w:val="000000"/>
                <w:sz w:val="16"/>
                <w:szCs w:val="16"/>
              </w:rPr>
              <w:t>I TRIMESTRE 2023</w:t>
            </w:r>
          </w:p>
        </w:tc>
        <w:tc>
          <w:tcPr>
            <w:tcW w:w="1240" w:type="dxa"/>
            <w:tcBorders>
              <w:top w:val="nil"/>
              <w:left w:val="nil"/>
              <w:bottom w:val="single" w:sz="4" w:space="0" w:color="auto"/>
              <w:right w:val="single" w:sz="4" w:space="0" w:color="auto"/>
            </w:tcBorders>
            <w:shd w:val="clear" w:color="auto" w:fill="auto"/>
            <w:vAlign w:val="center"/>
            <w:hideMark/>
          </w:tcPr>
          <w:p w14:paraId="5F93253E" w14:textId="77777777" w:rsidR="00E02D1F" w:rsidRPr="00903F77" w:rsidRDefault="00E02D1F">
            <w:pPr>
              <w:jc w:val="center"/>
              <w:rPr>
                <w:rFonts w:ascii="Century Gothic" w:hAnsi="Century Gothic" w:cs="Calibri"/>
                <w:b/>
                <w:bCs/>
                <w:color w:val="000000"/>
                <w:sz w:val="16"/>
                <w:szCs w:val="16"/>
              </w:rPr>
            </w:pPr>
            <w:r w:rsidRPr="00903F77">
              <w:rPr>
                <w:rFonts w:ascii="Century Gothic" w:hAnsi="Century Gothic" w:cs="Calibri"/>
                <w:b/>
                <w:bCs/>
                <w:color w:val="000000"/>
                <w:sz w:val="16"/>
                <w:szCs w:val="16"/>
              </w:rPr>
              <w:t xml:space="preserve">VARIACIÓN ABSOLUTA </w:t>
            </w:r>
          </w:p>
        </w:tc>
        <w:tc>
          <w:tcPr>
            <w:tcW w:w="1190" w:type="dxa"/>
            <w:tcBorders>
              <w:top w:val="nil"/>
              <w:left w:val="nil"/>
              <w:bottom w:val="single" w:sz="4" w:space="0" w:color="auto"/>
              <w:right w:val="single" w:sz="4" w:space="0" w:color="auto"/>
            </w:tcBorders>
            <w:shd w:val="clear" w:color="auto" w:fill="auto"/>
            <w:vAlign w:val="center"/>
            <w:hideMark/>
          </w:tcPr>
          <w:p w14:paraId="3CCBFA71" w14:textId="77777777" w:rsidR="00E02D1F" w:rsidRPr="00903F77" w:rsidRDefault="00E02D1F">
            <w:pPr>
              <w:jc w:val="center"/>
              <w:rPr>
                <w:rFonts w:ascii="Century Gothic" w:hAnsi="Century Gothic" w:cs="Calibri"/>
                <w:b/>
                <w:bCs/>
                <w:color w:val="000000"/>
                <w:sz w:val="16"/>
                <w:szCs w:val="16"/>
              </w:rPr>
            </w:pPr>
            <w:r w:rsidRPr="00903F77">
              <w:rPr>
                <w:rFonts w:ascii="Century Gothic" w:hAnsi="Century Gothic" w:cs="Calibri"/>
                <w:b/>
                <w:bCs/>
                <w:color w:val="000000"/>
                <w:sz w:val="16"/>
                <w:szCs w:val="16"/>
              </w:rPr>
              <w:t>VARIACIÓN RELATIVA</w:t>
            </w:r>
          </w:p>
        </w:tc>
      </w:tr>
      <w:tr w:rsidR="00E02D1F" w:rsidRPr="00903F77" w14:paraId="78C109FF" w14:textId="77777777" w:rsidTr="00F97F8D">
        <w:trPr>
          <w:trHeight w:val="647"/>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70A32C3" w14:textId="77777777" w:rsidR="00E02D1F" w:rsidRPr="00903F77" w:rsidRDefault="00E02D1F">
            <w:pPr>
              <w:rPr>
                <w:rFonts w:ascii="Century Gothic" w:hAnsi="Century Gothic" w:cs="Calibri"/>
                <w:b/>
                <w:bCs/>
                <w:color w:val="000000"/>
                <w:sz w:val="16"/>
                <w:szCs w:val="16"/>
              </w:rPr>
            </w:pPr>
            <w:r w:rsidRPr="00903F77">
              <w:rPr>
                <w:rFonts w:ascii="Century Gothic" w:hAnsi="Century Gothic" w:cs="Calibri"/>
                <w:b/>
                <w:bCs/>
                <w:color w:val="000000"/>
                <w:sz w:val="16"/>
                <w:szCs w:val="16"/>
              </w:rPr>
              <w:t>IMPRESOS Y PUBLICACIONES</w:t>
            </w:r>
          </w:p>
        </w:tc>
        <w:tc>
          <w:tcPr>
            <w:tcW w:w="1530" w:type="dxa"/>
            <w:tcBorders>
              <w:top w:val="nil"/>
              <w:left w:val="nil"/>
              <w:bottom w:val="single" w:sz="4" w:space="0" w:color="auto"/>
              <w:right w:val="single" w:sz="4" w:space="0" w:color="auto"/>
            </w:tcBorders>
            <w:shd w:val="clear" w:color="auto" w:fill="auto"/>
            <w:noWrap/>
            <w:vAlign w:val="center"/>
            <w:hideMark/>
          </w:tcPr>
          <w:p w14:paraId="6B0484FD" w14:textId="77777777" w:rsidR="00E02D1F" w:rsidRPr="00903F77" w:rsidRDefault="00E02D1F">
            <w:pPr>
              <w:jc w:val="right"/>
              <w:rPr>
                <w:rFonts w:ascii="Century Gothic" w:hAnsi="Century Gothic" w:cs="Arial"/>
                <w:sz w:val="16"/>
                <w:szCs w:val="16"/>
              </w:rPr>
            </w:pPr>
            <w:r w:rsidRPr="00903F77">
              <w:rPr>
                <w:rFonts w:ascii="Century Gothic" w:hAnsi="Century Gothic" w:cs="Arial"/>
                <w:sz w:val="16"/>
                <w:szCs w:val="16"/>
              </w:rPr>
              <w:t>$ 25,939,257</w:t>
            </w:r>
          </w:p>
        </w:tc>
        <w:tc>
          <w:tcPr>
            <w:tcW w:w="1440" w:type="dxa"/>
            <w:tcBorders>
              <w:top w:val="nil"/>
              <w:left w:val="nil"/>
              <w:bottom w:val="single" w:sz="4" w:space="0" w:color="auto"/>
              <w:right w:val="single" w:sz="4" w:space="0" w:color="auto"/>
            </w:tcBorders>
            <w:shd w:val="clear" w:color="auto" w:fill="auto"/>
            <w:noWrap/>
            <w:vAlign w:val="center"/>
            <w:hideMark/>
          </w:tcPr>
          <w:p w14:paraId="2781E8C5" w14:textId="77777777" w:rsidR="00E02D1F" w:rsidRPr="00903F77" w:rsidRDefault="00E02D1F">
            <w:pPr>
              <w:jc w:val="right"/>
              <w:rPr>
                <w:rFonts w:ascii="Century Gothic" w:hAnsi="Century Gothic" w:cs="Arial"/>
                <w:sz w:val="16"/>
                <w:szCs w:val="16"/>
              </w:rPr>
            </w:pPr>
            <w:r w:rsidRPr="00903F77">
              <w:rPr>
                <w:rFonts w:ascii="Century Gothic" w:hAnsi="Century Gothic" w:cs="Arial"/>
                <w:sz w:val="16"/>
                <w:szCs w:val="16"/>
              </w:rPr>
              <w:t>$ 30,000,000</w:t>
            </w:r>
          </w:p>
        </w:tc>
        <w:tc>
          <w:tcPr>
            <w:tcW w:w="1240" w:type="dxa"/>
            <w:tcBorders>
              <w:top w:val="nil"/>
              <w:left w:val="nil"/>
              <w:bottom w:val="single" w:sz="4" w:space="0" w:color="auto"/>
              <w:right w:val="single" w:sz="4" w:space="0" w:color="auto"/>
            </w:tcBorders>
            <w:shd w:val="clear" w:color="auto" w:fill="auto"/>
            <w:noWrap/>
            <w:vAlign w:val="center"/>
            <w:hideMark/>
          </w:tcPr>
          <w:p w14:paraId="7EEB9C58" w14:textId="77777777" w:rsidR="00E02D1F" w:rsidRPr="00903F77" w:rsidRDefault="00E02D1F">
            <w:pPr>
              <w:jc w:val="right"/>
              <w:rPr>
                <w:rFonts w:ascii="Century Gothic" w:hAnsi="Century Gothic" w:cs="Calibri"/>
                <w:sz w:val="16"/>
                <w:szCs w:val="16"/>
              </w:rPr>
            </w:pPr>
            <w:r w:rsidRPr="00903F77">
              <w:rPr>
                <w:rFonts w:ascii="Century Gothic" w:hAnsi="Century Gothic" w:cs="Calibri"/>
                <w:sz w:val="16"/>
                <w:szCs w:val="16"/>
              </w:rPr>
              <w:t>$ 4,060,743</w:t>
            </w:r>
          </w:p>
        </w:tc>
        <w:tc>
          <w:tcPr>
            <w:tcW w:w="1190" w:type="dxa"/>
            <w:tcBorders>
              <w:top w:val="nil"/>
              <w:left w:val="nil"/>
              <w:bottom w:val="single" w:sz="4" w:space="0" w:color="auto"/>
              <w:right w:val="single" w:sz="4" w:space="0" w:color="auto"/>
            </w:tcBorders>
            <w:shd w:val="clear" w:color="auto" w:fill="auto"/>
            <w:noWrap/>
            <w:vAlign w:val="center"/>
            <w:hideMark/>
          </w:tcPr>
          <w:p w14:paraId="25C34EFD" w14:textId="77777777" w:rsidR="00E02D1F" w:rsidRPr="00903F77" w:rsidRDefault="00E02D1F">
            <w:pPr>
              <w:jc w:val="center"/>
              <w:rPr>
                <w:rFonts w:ascii="Century Gothic" w:hAnsi="Century Gothic" w:cs="Calibri"/>
                <w:sz w:val="16"/>
                <w:szCs w:val="16"/>
              </w:rPr>
            </w:pPr>
            <w:r w:rsidRPr="00903F77">
              <w:rPr>
                <w:rFonts w:ascii="Century Gothic" w:hAnsi="Century Gothic" w:cs="Calibri"/>
                <w:sz w:val="16"/>
                <w:szCs w:val="16"/>
              </w:rPr>
              <w:t>15.65%</w:t>
            </w:r>
          </w:p>
        </w:tc>
      </w:tr>
    </w:tbl>
    <w:p w14:paraId="3BA39C9E" w14:textId="77777777" w:rsidR="009541E7" w:rsidRPr="006857A9" w:rsidRDefault="007548A9" w:rsidP="006857A9">
      <w:pPr>
        <w:pStyle w:val="Prrafodelista"/>
        <w:ind w:left="4956" w:firstLine="708"/>
        <w:rPr>
          <w:rFonts w:ascii="Century Gothic" w:hAnsi="Century Gothic" w:cs="Arial"/>
          <w:i/>
          <w:sz w:val="16"/>
          <w:szCs w:val="18"/>
        </w:rPr>
      </w:pPr>
      <w:r w:rsidRPr="00AF4F30">
        <w:rPr>
          <w:rFonts w:ascii="Century Gothic" w:hAnsi="Century Gothic" w:cs="Arial"/>
          <w:i/>
          <w:sz w:val="16"/>
          <w:szCs w:val="18"/>
        </w:rPr>
        <w:t xml:space="preserve">                  </w:t>
      </w:r>
      <w:r w:rsidR="00BD0A10" w:rsidRPr="00AF4F30">
        <w:rPr>
          <w:rFonts w:ascii="Century Gothic" w:hAnsi="Century Gothic" w:cs="Arial"/>
          <w:i/>
          <w:sz w:val="16"/>
          <w:szCs w:val="18"/>
        </w:rPr>
        <w:t xml:space="preserve">    </w:t>
      </w:r>
      <w:r w:rsidR="0092106C" w:rsidRPr="00AF4F30">
        <w:rPr>
          <w:rFonts w:ascii="Century Gothic" w:hAnsi="Century Gothic" w:cs="Arial"/>
          <w:i/>
          <w:sz w:val="14"/>
          <w:szCs w:val="18"/>
        </w:rPr>
        <w:t xml:space="preserve">Fuente: </w:t>
      </w:r>
      <w:r w:rsidR="00A86942" w:rsidRPr="00AF4F30">
        <w:rPr>
          <w:rFonts w:ascii="Century Gothic" w:hAnsi="Century Gothic" w:cs="Arial"/>
          <w:i/>
          <w:sz w:val="14"/>
          <w:szCs w:val="18"/>
        </w:rPr>
        <w:t>Presupuesto</w:t>
      </w:r>
      <w:r w:rsidR="00BA079B">
        <w:rPr>
          <w:rFonts w:ascii="Century Gothic" w:hAnsi="Century Gothic" w:cs="Arial"/>
          <w:b/>
          <w:sz w:val="16"/>
          <w:szCs w:val="18"/>
        </w:rPr>
        <w:t xml:space="preserve">        </w:t>
      </w:r>
      <w:r w:rsidR="00614EF5">
        <w:rPr>
          <w:rFonts w:ascii="Century Gothic" w:hAnsi="Century Gothic" w:cs="Arial"/>
          <w:b/>
          <w:sz w:val="16"/>
          <w:szCs w:val="18"/>
        </w:rPr>
        <w:t xml:space="preserve">                       </w:t>
      </w:r>
    </w:p>
    <w:p w14:paraId="187F57B8" w14:textId="77777777" w:rsidR="009541E7" w:rsidRDefault="009541E7" w:rsidP="006F74D6">
      <w:pPr>
        <w:jc w:val="both"/>
        <w:rPr>
          <w:rFonts w:ascii="Century Gothic" w:hAnsi="Century Gothic" w:cs="Arial"/>
          <w:b/>
          <w:sz w:val="16"/>
          <w:szCs w:val="18"/>
        </w:rPr>
      </w:pPr>
    </w:p>
    <w:p w14:paraId="19B43E4E" w14:textId="77777777" w:rsidR="0029523A" w:rsidRDefault="00312E13" w:rsidP="00312E13">
      <w:pPr>
        <w:rPr>
          <w:rFonts w:ascii="Century Gothic" w:hAnsi="Century Gothic" w:cs="Arial"/>
          <w:b/>
          <w:sz w:val="16"/>
          <w:szCs w:val="18"/>
        </w:rPr>
      </w:pPr>
      <w:r>
        <w:rPr>
          <w:rFonts w:ascii="Century Gothic" w:hAnsi="Century Gothic" w:cs="Arial"/>
          <w:b/>
          <w:sz w:val="16"/>
          <w:szCs w:val="18"/>
        </w:rPr>
        <w:t xml:space="preserve">                   </w:t>
      </w:r>
      <w:r w:rsidR="006857A9">
        <w:rPr>
          <w:rFonts w:ascii="Century Gothic" w:hAnsi="Century Gothic" w:cs="Arial"/>
          <w:b/>
          <w:sz w:val="16"/>
          <w:szCs w:val="18"/>
        </w:rPr>
        <w:t xml:space="preserve">                </w:t>
      </w:r>
    </w:p>
    <w:p w14:paraId="608361BF" w14:textId="77777777" w:rsidR="00EF4F12" w:rsidRPr="003400A1" w:rsidRDefault="0029523A" w:rsidP="00312E13">
      <w:pPr>
        <w:rPr>
          <w:rFonts w:ascii="Century Gothic" w:hAnsi="Century Gothic" w:cs="Arial"/>
          <w:b/>
          <w:sz w:val="16"/>
          <w:szCs w:val="18"/>
        </w:rPr>
      </w:pPr>
      <w:r>
        <w:rPr>
          <w:rFonts w:ascii="Century Gothic" w:hAnsi="Century Gothic" w:cs="Arial"/>
          <w:b/>
          <w:sz w:val="16"/>
          <w:szCs w:val="18"/>
        </w:rPr>
        <w:t xml:space="preserve">                                  </w:t>
      </w:r>
      <w:r w:rsidR="00312E13">
        <w:rPr>
          <w:rFonts w:ascii="Century Gothic" w:hAnsi="Century Gothic" w:cs="Arial"/>
          <w:b/>
          <w:sz w:val="16"/>
          <w:szCs w:val="18"/>
        </w:rPr>
        <w:t>Grá</w:t>
      </w:r>
      <w:r w:rsidR="00312E13" w:rsidRPr="003400A1">
        <w:rPr>
          <w:rFonts w:ascii="Century Gothic" w:hAnsi="Century Gothic" w:cs="Arial"/>
          <w:b/>
          <w:sz w:val="16"/>
          <w:szCs w:val="18"/>
        </w:rPr>
        <w:t>fica N</w:t>
      </w:r>
      <w:r w:rsidR="00312E13">
        <w:rPr>
          <w:rFonts w:ascii="Century Gothic" w:hAnsi="Century Gothic" w:cs="Arial"/>
          <w:b/>
          <w:sz w:val="16"/>
          <w:szCs w:val="18"/>
        </w:rPr>
        <w:t>°</w:t>
      </w:r>
      <w:r w:rsidR="003A784E" w:rsidRPr="003400A1">
        <w:rPr>
          <w:rFonts w:ascii="Century Gothic" w:hAnsi="Century Gothic" w:cs="Arial"/>
          <w:b/>
          <w:sz w:val="16"/>
          <w:szCs w:val="18"/>
        </w:rPr>
        <w:t xml:space="preserve"> 3</w:t>
      </w:r>
    </w:p>
    <w:p w14:paraId="54738AF4" w14:textId="77777777" w:rsidR="003A784E" w:rsidRPr="003400A1" w:rsidRDefault="00E02D1F" w:rsidP="00614EF5">
      <w:pPr>
        <w:jc w:val="center"/>
        <w:rPr>
          <w:rFonts w:ascii="Century Gothic" w:hAnsi="Century Gothic" w:cs="Arial"/>
          <w:b/>
          <w:i/>
          <w:sz w:val="22"/>
          <w:szCs w:val="22"/>
        </w:rPr>
      </w:pPr>
      <w:r>
        <w:rPr>
          <w:noProof/>
          <w:lang w:val="es-US" w:eastAsia="es-US"/>
        </w:rPr>
        <w:drawing>
          <wp:inline distT="0" distB="0" distL="0" distR="0" wp14:anchorId="3D35F319" wp14:editId="52DE7069">
            <wp:extent cx="3438525" cy="2228850"/>
            <wp:effectExtent l="0" t="0" r="952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ABBD8F" w14:textId="77777777" w:rsidR="00E02D1F" w:rsidRDefault="00E02D1F" w:rsidP="00A91319">
      <w:pPr>
        <w:jc w:val="both"/>
        <w:rPr>
          <w:rFonts w:ascii="Century Gothic" w:hAnsi="Century Gothic" w:cs="Arial"/>
          <w:sz w:val="20"/>
          <w:szCs w:val="20"/>
        </w:rPr>
      </w:pPr>
    </w:p>
    <w:p w14:paraId="74D933B9" w14:textId="77777777" w:rsidR="00C77DA4" w:rsidRDefault="0092106C" w:rsidP="00B23879">
      <w:pPr>
        <w:jc w:val="both"/>
        <w:rPr>
          <w:rFonts w:ascii="Century Gothic" w:hAnsi="Century Gothic" w:cs="Arial"/>
          <w:sz w:val="20"/>
          <w:szCs w:val="20"/>
        </w:rPr>
      </w:pPr>
      <w:r w:rsidRPr="00B23879">
        <w:rPr>
          <w:rFonts w:ascii="Century Gothic" w:hAnsi="Century Gothic" w:cs="Arial"/>
          <w:sz w:val="20"/>
          <w:szCs w:val="20"/>
        </w:rPr>
        <w:lastRenderedPageBreak/>
        <w:t xml:space="preserve">De acuerdo a la tabla </w:t>
      </w:r>
      <w:r w:rsidR="00533BBA" w:rsidRPr="00B23879">
        <w:rPr>
          <w:rFonts w:ascii="Century Gothic" w:hAnsi="Century Gothic" w:cs="Arial"/>
          <w:sz w:val="20"/>
          <w:szCs w:val="20"/>
        </w:rPr>
        <w:t xml:space="preserve">N° </w:t>
      </w:r>
      <w:r w:rsidR="00885948" w:rsidRPr="00B23879">
        <w:rPr>
          <w:rFonts w:ascii="Century Gothic" w:hAnsi="Century Gothic" w:cs="Arial"/>
          <w:sz w:val="20"/>
          <w:szCs w:val="20"/>
        </w:rPr>
        <w:t>9</w:t>
      </w:r>
      <w:r w:rsidR="00EE58CE" w:rsidRPr="00B23879">
        <w:rPr>
          <w:rFonts w:ascii="Century Gothic" w:hAnsi="Century Gothic" w:cs="Arial"/>
          <w:sz w:val="20"/>
          <w:szCs w:val="20"/>
        </w:rPr>
        <w:t>. S</w:t>
      </w:r>
      <w:r w:rsidRPr="00B23879">
        <w:rPr>
          <w:rFonts w:ascii="Century Gothic" w:hAnsi="Century Gothic" w:cs="Arial"/>
          <w:sz w:val="20"/>
          <w:szCs w:val="20"/>
        </w:rPr>
        <w:t>e estable</w:t>
      </w:r>
      <w:r w:rsidR="00170A36" w:rsidRPr="00B23879">
        <w:rPr>
          <w:rFonts w:ascii="Century Gothic" w:hAnsi="Century Gothic" w:cs="Arial"/>
          <w:sz w:val="20"/>
          <w:szCs w:val="20"/>
        </w:rPr>
        <w:t>ce</w:t>
      </w:r>
      <w:r w:rsidRPr="00B23879">
        <w:rPr>
          <w:rFonts w:ascii="Century Gothic" w:hAnsi="Century Gothic" w:cs="Arial"/>
          <w:sz w:val="20"/>
          <w:szCs w:val="20"/>
        </w:rPr>
        <w:t xml:space="preserve"> que el rubro</w:t>
      </w:r>
      <w:r w:rsidR="00D076BA" w:rsidRPr="00B23879">
        <w:rPr>
          <w:rFonts w:ascii="Century Gothic" w:hAnsi="Century Gothic" w:cs="Arial"/>
          <w:sz w:val="20"/>
          <w:szCs w:val="20"/>
        </w:rPr>
        <w:t xml:space="preserve"> de</w:t>
      </w:r>
      <w:r w:rsidRPr="00B23879">
        <w:rPr>
          <w:rFonts w:ascii="Century Gothic" w:hAnsi="Century Gothic" w:cs="Arial"/>
          <w:sz w:val="20"/>
          <w:szCs w:val="20"/>
        </w:rPr>
        <w:t xml:space="preserve"> </w:t>
      </w:r>
      <w:r w:rsidR="00D076BA" w:rsidRPr="00B23879">
        <w:rPr>
          <w:rFonts w:ascii="Century Gothic" w:hAnsi="Century Gothic" w:cs="Arial"/>
          <w:i/>
          <w:sz w:val="20"/>
          <w:szCs w:val="20"/>
        </w:rPr>
        <w:t>“</w:t>
      </w:r>
      <w:r w:rsidRPr="00B23879">
        <w:rPr>
          <w:rFonts w:ascii="Century Gothic" w:hAnsi="Century Gothic" w:cs="Arial"/>
          <w:i/>
          <w:sz w:val="20"/>
          <w:szCs w:val="20"/>
        </w:rPr>
        <w:t>impresos y publicaciones</w:t>
      </w:r>
      <w:r w:rsidR="00D076BA" w:rsidRPr="00B23879">
        <w:rPr>
          <w:rFonts w:ascii="Century Gothic" w:hAnsi="Century Gothic" w:cs="Arial"/>
          <w:i/>
          <w:sz w:val="20"/>
          <w:szCs w:val="20"/>
        </w:rPr>
        <w:t>”</w:t>
      </w:r>
      <w:r w:rsidRPr="00B23879">
        <w:rPr>
          <w:rFonts w:ascii="Century Gothic" w:hAnsi="Century Gothic" w:cs="Arial"/>
          <w:sz w:val="20"/>
          <w:szCs w:val="20"/>
        </w:rPr>
        <w:t xml:space="preserve"> </w:t>
      </w:r>
      <w:r w:rsidR="00B23879" w:rsidRPr="00B918FF">
        <w:rPr>
          <w:rFonts w:ascii="Century Gothic" w:hAnsi="Century Gothic" w:cs="Arial"/>
          <w:sz w:val="20"/>
          <w:szCs w:val="20"/>
          <w:lang w:val="es-CO"/>
        </w:rPr>
        <w:t xml:space="preserve">comparando el primer trimestre de las vigencias 2022 con 2023, tuvo un aumento de </w:t>
      </w:r>
      <w:r w:rsidR="007E7757">
        <w:rPr>
          <w:rFonts w:ascii="Century Gothic" w:hAnsi="Century Gothic" w:cs="Arial"/>
          <w:b/>
          <w:sz w:val="20"/>
          <w:szCs w:val="20"/>
          <w:lang w:val="es-CO"/>
        </w:rPr>
        <w:t>CUATRO</w:t>
      </w:r>
      <w:r w:rsidR="00B23879">
        <w:rPr>
          <w:rFonts w:ascii="Century Gothic" w:hAnsi="Century Gothic" w:cs="Arial"/>
          <w:b/>
          <w:sz w:val="20"/>
          <w:szCs w:val="20"/>
          <w:lang w:val="es-CO"/>
        </w:rPr>
        <w:t xml:space="preserve"> MILLONES</w:t>
      </w:r>
      <w:r w:rsidR="00B23879" w:rsidRPr="00B918FF">
        <w:rPr>
          <w:rFonts w:ascii="Century Gothic" w:hAnsi="Century Gothic" w:cs="Arial"/>
          <w:b/>
          <w:sz w:val="20"/>
          <w:szCs w:val="20"/>
          <w:lang w:val="es-CO"/>
        </w:rPr>
        <w:t xml:space="preserve"> </w:t>
      </w:r>
      <w:r w:rsidR="007E7757">
        <w:rPr>
          <w:rFonts w:ascii="Century Gothic" w:hAnsi="Century Gothic" w:cs="Arial"/>
          <w:b/>
          <w:sz w:val="20"/>
          <w:szCs w:val="20"/>
          <w:lang w:val="es-CO"/>
        </w:rPr>
        <w:t>SESENTA</w:t>
      </w:r>
      <w:r w:rsidR="00B23879" w:rsidRPr="00B918FF">
        <w:rPr>
          <w:rFonts w:ascii="Century Gothic" w:hAnsi="Century Gothic" w:cs="Arial"/>
          <w:b/>
          <w:sz w:val="20"/>
          <w:szCs w:val="20"/>
          <w:lang w:val="es-CO"/>
        </w:rPr>
        <w:t xml:space="preserve"> MIL </w:t>
      </w:r>
      <w:r w:rsidR="007E7757">
        <w:rPr>
          <w:rFonts w:ascii="Century Gothic" w:hAnsi="Century Gothic" w:cs="Arial"/>
          <w:b/>
          <w:sz w:val="20"/>
          <w:szCs w:val="20"/>
          <w:lang w:val="es-CO"/>
        </w:rPr>
        <w:t>SETE</w:t>
      </w:r>
      <w:r w:rsidR="00B23879">
        <w:rPr>
          <w:rFonts w:ascii="Century Gothic" w:hAnsi="Century Gothic" w:cs="Arial"/>
          <w:b/>
          <w:sz w:val="20"/>
          <w:szCs w:val="20"/>
          <w:lang w:val="es-CO"/>
        </w:rPr>
        <w:t xml:space="preserve">CIENTOS </w:t>
      </w:r>
      <w:r w:rsidR="007E7757">
        <w:rPr>
          <w:rFonts w:ascii="Century Gothic" w:hAnsi="Century Gothic" w:cs="Arial"/>
          <w:b/>
          <w:sz w:val="20"/>
          <w:szCs w:val="20"/>
          <w:lang w:val="es-CO"/>
        </w:rPr>
        <w:t>CUARENTA Y TRES</w:t>
      </w:r>
      <w:r w:rsidR="00B23879" w:rsidRPr="00B918FF">
        <w:rPr>
          <w:rFonts w:ascii="Century Gothic" w:hAnsi="Century Gothic" w:cs="Arial"/>
          <w:b/>
          <w:sz w:val="20"/>
          <w:szCs w:val="20"/>
          <w:lang w:val="es-CO"/>
        </w:rPr>
        <w:t xml:space="preserve"> PESOS M/CTE ($</w:t>
      </w:r>
      <w:r w:rsidR="007E7757">
        <w:rPr>
          <w:rFonts w:ascii="Century Gothic" w:hAnsi="Century Gothic" w:cs="Arial"/>
          <w:b/>
          <w:sz w:val="20"/>
          <w:szCs w:val="20"/>
          <w:lang w:val="es-CO"/>
        </w:rPr>
        <w:t>4.0</w:t>
      </w:r>
      <w:r w:rsidR="00B23879">
        <w:rPr>
          <w:rFonts w:ascii="Century Gothic" w:hAnsi="Century Gothic" w:cs="Arial"/>
          <w:b/>
          <w:sz w:val="20"/>
          <w:szCs w:val="20"/>
          <w:lang w:val="es-CO"/>
        </w:rPr>
        <w:t>6</w:t>
      </w:r>
      <w:r w:rsidR="007E7757">
        <w:rPr>
          <w:rFonts w:ascii="Century Gothic" w:hAnsi="Century Gothic" w:cs="Arial"/>
          <w:b/>
          <w:sz w:val="20"/>
          <w:szCs w:val="20"/>
          <w:lang w:val="es-CO"/>
        </w:rPr>
        <w:t>0</w:t>
      </w:r>
      <w:r w:rsidR="00B23879">
        <w:rPr>
          <w:rFonts w:ascii="Century Gothic" w:hAnsi="Century Gothic" w:cs="Arial"/>
          <w:b/>
          <w:sz w:val="20"/>
          <w:szCs w:val="20"/>
          <w:lang w:val="es-CO"/>
        </w:rPr>
        <w:t>.7</w:t>
      </w:r>
      <w:r w:rsidR="007E7757">
        <w:rPr>
          <w:rFonts w:ascii="Century Gothic" w:hAnsi="Century Gothic" w:cs="Arial"/>
          <w:b/>
          <w:sz w:val="20"/>
          <w:szCs w:val="20"/>
          <w:lang w:val="es-CO"/>
        </w:rPr>
        <w:t>43</w:t>
      </w:r>
      <w:r w:rsidR="00B23879" w:rsidRPr="00B918FF">
        <w:rPr>
          <w:rFonts w:ascii="Century Gothic" w:hAnsi="Century Gothic" w:cs="Arial"/>
          <w:b/>
          <w:sz w:val="20"/>
          <w:szCs w:val="20"/>
          <w:lang w:val="es-CO"/>
        </w:rPr>
        <w:t xml:space="preserve">) </w:t>
      </w:r>
      <w:r w:rsidR="00B23879" w:rsidRPr="00B918FF">
        <w:rPr>
          <w:rFonts w:ascii="Century Gothic" w:hAnsi="Century Gothic" w:cs="Arial"/>
          <w:sz w:val="20"/>
          <w:szCs w:val="20"/>
          <w:lang w:val="es-CO"/>
        </w:rPr>
        <w:t xml:space="preserve">equivalente al </w:t>
      </w:r>
      <w:r w:rsidR="00663539">
        <w:rPr>
          <w:rFonts w:ascii="Century Gothic" w:hAnsi="Century Gothic" w:cs="Arial"/>
          <w:sz w:val="20"/>
          <w:szCs w:val="20"/>
          <w:lang w:val="es-CO"/>
        </w:rPr>
        <w:t>15.65</w:t>
      </w:r>
      <w:r w:rsidR="00B23879" w:rsidRPr="00B918FF">
        <w:rPr>
          <w:rFonts w:ascii="Century Gothic" w:hAnsi="Century Gothic" w:cs="Arial"/>
          <w:sz w:val="20"/>
          <w:szCs w:val="20"/>
          <w:lang w:val="es-CO"/>
        </w:rPr>
        <w:t>% para el primer trimestre de la vigencia 2023 frente al mi</w:t>
      </w:r>
      <w:r w:rsidR="00CB53A9">
        <w:rPr>
          <w:rFonts w:ascii="Century Gothic" w:hAnsi="Century Gothic" w:cs="Arial"/>
          <w:sz w:val="20"/>
          <w:szCs w:val="20"/>
          <w:lang w:val="es-CO"/>
        </w:rPr>
        <w:t>smo periodo de la vigencia 2022, este aumento obedece al valor contratado en cada vigencia, teniendo que para la vigencia 2023 el valor del contrato fue mayor que el de la vigencia anterior.</w:t>
      </w:r>
    </w:p>
    <w:p w14:paraId="464FCBC1" w14:textId="27D8447D" w:rsidR="00903F77" w:rsidRDefault="00903F77" w:rsidP="7107983F">
      <w:pPr>
        <w:jc w:val="both"/>
        <w:rPr>
          <w:rFonts w:ascii="Century Gothic" w:hAnsi="Century Gothic" w:cs="Arial"/>
          <w:sz w:val="20"/>
          <w:szCs w:val="20"/>
        </w:rPr>
      </w:pPr>
    </w:p>
    <w:p w14:paraId="2529B746" w14:textId="77777777" w:rsidR="00841F63" w:rsidRPr="00903F77" w:rsidRDefault="00990186" w:rsidP="00841F63">
      <w:pPr>
        <w:jc w:val="both"/>
        <w:rPr>
          <w:rFonts w:ascii="Century Gothic" w:hAnsi="Century Gothic" w:cs="Arial"/>
          <w:b/>
          <w:sz w:val="20"/>
          <w:szCs w:val="20"/>
        </w:rPr>
      </w:pPr>
      <w:r w:rsidRPr="00803C66">
        <w:rPr>
          <w:rStyle w:val="Textoennegrita"/>
          <w:rFonts w:ascii="Century Gothic" w:hAnsi="Century Gothic" w:cs="Arial"/>
          <w:color w:val="000000"/>
          <w:sz w:val="20"/>
          <w:szCs w:val="20"/>
          <w:shd w:val="clear" w:color="auto" w:fill="FFFFFF"/>
        </w:rPr>
        <w:t xml:space="preserve">  </w:t>
      </w:r>
      <w:r w:rsidRPr="008841A6">
        <w:rPr>
          <w:rStyle w:val="Textoennegrita"/>
          <w:rFonts w:ascii="Century Gothic" w:hAnsi="Century Gothic" w:cs="Arial"/>
          <w:color w:val="000000"/>
          <w:sz w:val="20"/>
          <w:szCs w:val="20"/>
          <w:shd w:val="clear" w:color="auto" w:fill="FFFFFF"/>
        </w:rPr>
        <w:t>5.5</w:t>
      </w:r>
      <w:r w:rsidR="00F37C6D" w:rsidRPr="008841A6">
        <w:rPr>
          <w:rStyle w:val="Textoennegrita"/>
          <w:rFonts w:ascii="Century Gothic" w:hAnsi="Century Gothic" w:cs="Arial"/>
          <w:b w:val="0"/>
          <w:color w:val="000000"/>
          <w:sz w:val="20"/>
          <w:szCs w:val="20"/>
          <w:shd w:val="clear" w:color="auto" w:fill="FFFFFF"/>
        </w:rPr>
        <w:t>.</w:t>
      </w:r>
      <w:r w:rsidRPr="008841A6">
        <w:rPr>
          <w:rStyle w:val="Textoennegrita"/>
          <w:rFonts w:ascii="Century Gothic" w:hAnsi="Century Gothic" w:cs="Arial"/>
          <w:b w:val="0"/>
          <w:color w:val="000000"/>
          <w:sz w:val="20"/>
          <w:szCs w:val="20"/>
          <w:shd w:val="clear" w:color="auto" w:fill="FFFFFF"/>
        </w:rPr>
        <w:t xml:space="preserve"> </w:t>
      </w:r>
      <w:r w:rsidR="0092106C" w:rsidRPr="008841A6">
        <w:rPr>
          <w:rFonts w:ascii="Century Gothic" w:hAnsi="Century Gothic" w:cs="Arial"/>
          <w:b/>
          <w:sz w:val="20"/>
          <w:szCs w:val="20"/>
        </w:rPr>
        <w:t>Vigilancia y aseo</w:t>
      </w:r>
      <w:r w:rsidR="00CA7F84" w:rsidRPr="008841A6">
        <w:rPr>
          <w:rFonts w:ascii="Century Gothic" w:hAnsi="Century Gothic" w:cs="Arial"/>
          <w:b/>
          <w:sz w:val="20"/>
          <w:szCs w:val="20"/>
        </w:rPr>
        <w:t xml:space="preserve"> </w:t>
      </w:r>
    </w:p>
    <w:p w14:paraId="05D45AE6" w14:textId="77777777" w:rsidR="00EF56AB" w:rsidRDefault="00FB03C2" w:rsidP="00FB03C2">
      <w:pPr>
        <w:jc w:val="both"/>
        <w:rPr>
          <w:rFonts w:ascii="Century Gothic" w:hAnsi="Century Gothic" w:cs="Arial"/>
          <w:sz w:val="20"/>
          <w:szCs w:val="22"/>
        </w:rPr>
      </w:pPr>
      <w:r w:rsidRPr="008841A6">
        <w:rPr>
          <w:rFonts w:ascii="Century Gothic" w:hAnsi="Century Gothic" w:cs="Arial"/>
          <w:sz w:val="20"/>
          <w:szCs w:val="22"/>
        </w:rPr>
        <w:t xml:space="preserve">Para el trimestre evaluado, la entidad ejecutó </w:t>
      </w:r>
      <w:r w:rsidR="008841A6">
        <w:rPr>
          <w:rFonts w:ascii="Century Gothic" w:hAnsi="Century Gothic" w:cs="Arial"/>
          <w:sz w:val="20"/>
          <w:szCs w:val="22"/>
        </w:rPr>
        <w:t>vigilancia y aseo</w:t>
      </w:r>
      <w:r w:rsidRPr="008841A6">
        <w:rPr>
          <w:rFonts w:ascii="Century Gothic" w:hAnsi="Century Gothic" w:cs="Arial"/>
          <w:sz w:val="20"/>
          <w:szCs w:val="22"/>
        </w:rPr>
        <w:t xml:space="preserve"> por los siguientes valores. </w:t>
      </w:r>
    </w:p>
    <w:p w14:paraId="5C8C6B09" w14:textId="77777777" w:rsidR="00EF56AB" w:rsidRPr="008841A6" w:rsidRDefault="00EF56AB" w:rsidP="00FB03C2">
      <w:pPr>
        <w:jc w:val="both"/>
        <w:rPr>
          <w:rFonts w:ascii="Century Gothic" w:hAnsi="Century Gothic" w:cs="Arial"/>
          <w:sz w:val="20"/>
          <w:szCs w:val="22"/>
        </w:rPr>
      </w:pPr>
    </w:p>
    <w:p w14:paraId="2D95D136" w14:textId="77777777" w:rsidR="00FB03C2" w:rsidRPr="008841A6" w:rsidRDefault="00865021" w:rsidP="00FB03C2">
      <w:pPr>
        <w:rPr>
          <w:rFonts w:ascii="Century Gothic" w:hAnsi="Century Gothic" w:cs="Arial"/>
          <w:b/>
          <w:sz w:val="16"/>
          <w:szCs w:val="18"/>
        </w:rPr>
      </w:pPr>
      <w:r>
        <w:rPr>
          <w:rFonts w:ascii="Century Gothic" w:hAnsi="Century Gothic" w:cs="Arial"/>
          <w:b/>
          <w:sz w:val="16"/>
          <w:szCs w:val="18"/>
        </w:rPr>
        <w:t xml:space="preserve">                     Tabla N° 10</w:t>
      </w:r>
    </w:p>
    <w:tbl>
      <w:tblPr>
        <w:tblW w:w="7020" w:type="dxa"/>
        <w:jc w:val="center"/>
        <w:tblCellMar>
          <w:left w:w="70" w:type="dxa"/>
          <w:right w:w="70" w:type="dxa"/>
        </w:tblCellMar>
        <w:tblLook w:val="04A0" w:firstRow="1" w:lastRow="0" w:firstColumn="1" w:lastColumn="0" w:noHBand="0" w:noVBand="1"/>
      </w:tblPr>
      <w:tblGrid>
        <w:gridCol w:w="1890"/>
        <w:gridCol w:w="1350"/>
        <w:gridCol w:w="1350"/>
        <w:gridCol w:w="1240"/>
        <w:gridCol w:w="1190"/>
      </w:tblGrid>
      <w:tr w:rsidR="00302F5F" w14:paraId="78E011CD" w14:textId="77777777" w:rsidTr="003F4171">
        <w:trPr>
          <w:trHeight w:val="300"/>
          <w:jc w:val="center"/>
        </w:trPr>
        <w:tc>
          <w:tcPr>
            <w:tcW w:w="70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0FB7" w14:textId="77777777" w:rsidR="00302F5F" w:rsidRDefault="00302F5F">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VIGILANCIA Y ASEO</w:t>
            </w:r>
          </w:p>
        </w:tc>
      </w:tr>
      <w:tr w:rsidR="00302F5F" w14:paraId="2B9837BA" w14:textId="77777777" w:rsidTr="003F4171">
        <w:trPr>
          <w:trHeight w:val="720"/>
          <w:jc w:val="center"/>
        </w:trPr>
        <w:tc>
          <w:tcPr>
            <w:tcW w:w="1890" w:type="dxa"/>
            <w:tcBorders>
              <w:top w:val="nil"/>
              <w:left w:val="single" w:sz="4" w:space="0" w:color="auto"/>
              <w:bottom w:val="single" w:sz="4" w:space="0" w:color="auto"/>
              <w:right w:val="single" w:sz="4" w:space="0" w:color="auto"/>
            </w:tcBorders>
            <w:shd w:val="clear" w:color="auto" w:fill="auto"/>
            <w:vAlign w:val="center"/>
            <w:hideMark/>
          </w:tcPr>
          <w:p w14:paraId="0EDA9DE3" w14:textId="77777777" w:rsidR="00302F5F" w:rsidRDefault="00302F5F">
            <w:pPr>
              <w:jc w:val="center"/>
              <w:rPr>
                <w:rFonts w:ascii="Century Gothic" w:hAnsi="Century Gothic" w:cs="Calibri"/>
                <w:b/>
                <w:bCs/>
                <w:color w:val="000000"/>
                <w:sz w:val="16"/>
                <w:szCs w:val="16"/>
              </w:rPr>
            </w:pPr>
            <w:r>
              <w:rPr>
                <w:rFonts w:ascii="Century Gothic" w:hAnsi="Century Gothic" w:cs="Calibri"/>
                <w:b/>
                <w:bCs/>
                <w:color w:val="000000"/>
                <w:sz w:val="16"/>
                <w:szCs w:val="16"/>
              </w:rPr>
              <w:t> CONCEPTO</w:t>
            </w:r>
          </w:p>
        </w:tc>
        <w:tc>
          <w:tcPr>
            <w:tcW w:w="1350" w:type="dxa"/>
            <w:tcBorders>
              <w:top w:val="nil"/>
              <w:left w:val="nil"/>
              <w:bottom w:val="single" w:sz="4" w:space="0" w:color="auto"/>
              <w:right w:val="single" w:sz="4" w:space="0" w:color="auto"/>
            </w:tcBorders>
            <w:shd w:val="clear" w:color="auto" w:fill="auto"/>
            <w:vAlign w:val="center"/>
            <w:hideMark/>
          </w:tcPr>
          <w:p w14:paraId="55E0EA56" w14:textId="77777777" w:rsidR="00302F5F" w:rsidRDefault="00302F5F">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2022</w:t>
            </w:r>
          </w:p>
        </w:tc>
        <w:tc>
          <w:tcPr>
            <w:tcW w:w="1350" w:type="dxa"/>
            <w:tcBorders>
              <w:top w:val="nil"/>
              <w:left w:val="nil"/>
              <w:bottom w:val="single" w:sz="4" w:space="0" w:color="auto"/>
              <w:right w:val="single" w:sz="4" w:space="0" w:color="auto"/>
            </w:tcBorders>
            <w:shd w:val="clear" w:color="auto" w:fill="auto"/>
            <w:vAlign w:val="center"/>
            <w:hideMark/>
          </w:tcPr>
          <w:p w14:paraId="1DABD280" w14:textId="77777777" w:rsidR="00302F5F" w:rsidRDefault="00302F5F">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240" w:type="dxa"/>
            <w:tcBorders>
              <w:top w:val="nil"/>
              <w:left w:val="nil"/>
              <w:bottom w:val="single" w:sz="4" w:space="0" w:color="auto"/>
              <w:right w:val="single" w:sz="4" w:space="0" w:color="auto"/>
            </w:tcBorders>
            <w:shd w:val="clear" w:color="auto" w:fill="auto"/>
            <w:vAlign w:val="center"/>
            <w:hideMark/>
          </w:tcPr>
          <w:p w14:paraId="484BB5B6" w14:textId="77777777" w:rsidR="00302F5F" w:rsidRDefault="00302F5F">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190" w:type="dxa"/>
            <w:tcBorders>
              <w:top w:val="nil"/>
              <w:left w:val="nil"/>
              <w:bottom w:val="single" w:sz="4" w:space="0" w:color="auto"/>
              <w:right w:val="single" w:sz="4" w:space="0" w:color="auto"/>
            </w:tcBorders>
            <w:shd w:val="clear" w:color="auto" w:fill="auto"/>
            <w:vAlign w:val="center"/>
            <w:hideMark/>
          </w:tcPr>
          <w:p w14:paraId="397B4D5E" w14:textId="77777777" w:rsidR="00302F5F" w:rsidRDefault="00302F5F">
            <w:pPr>
              <w:jc w:val="center"/>
              <w:rPr>
                <w:rFonts w:ascii="Century Gothic" w:hAnsi="Century Gothic" w:cs="Calibri"/>
                <w:b/>
                <w:bCs/>
                <w:color w:val="000000"/>
                <w:sz w:val="16"/>
                <w:szCs w:val="16"/>
              </w:rPr>
            </w:pPr>
            <w:r>
              <w:rPr>
                <w:rFonts w:ascii="Century Gothic" w:hAnsi="Century Gothic" w:cs="Calibri"/>
                <w:b/>
                <w:bCs/>
                <w:color w:val="000000"/>
                <w:sz w:val="16"/>
                <w:szCs w:val="16"/>
              </w:rPr>
              <w:t xml:space="preserve">VARIACIÓN RELATIVA </w:t>
            </w:r>
          </w:p>
        </w:tc>
      </w:tr>
      <w:tr w:rsidR="00302F5F" w14:paraId="6F5F9DC8" w14:textId="77777777" w:rsidTr="003F4171">
        <w:trPr>
          <w:trHeight w:val="510"/>
          <w:jc w:val="center"/>
        </w:trPr>
        <w:tc>
          <w:tcPr>
            <w:tcW w:w="1890" w:type="dxa"/>
            <w:tcBorders>
              <w:top w:val="nil"/>
              <w:left w:val="single" w:sz="4" w:space="0" w:color="auto"/>
              <w:bottom w:val="single" w:sz="4" w:space="0" w:color="auto"/>
              <w:right w:val="single" w:sz="4" w:space="0" w:color="auto"/>
            </w:tcBorders>
            <w:shd w:val="clear" w:color="auto" w:fill="auto"/>
            <w:vAlign w:val="center"/>
            <w:hideMark/>
          </w:tcPr>
          <w:p w14:paraId="722914F4" w14:textId="77777777" w:rsidR="00302F5F" w:rsidRDefault="00302F5F">
            <w:pPr>
              <w:jc w:val="center"/>
              <w:rPr>
                <w:rFonts w:ascii="Century Gothic" w:hAnsi="Century Gothic" w:cs="Calibri"/>
                <w:color w:val="000000"/>
                <w:sz w:val="16"/>
                <w:szCs w:val="16"/>
              </w:rPr>
            </w:pPr>
            <w:r>
              <w:rPr>
                <w:rFonts w:ascii="Century Gothic" w:hAnsi="Century Gothic" w:cs="Calibri"/>
                <w:color w:val="000000"/>
                <w:sz w:val="16"/>
                <w:szCs w:val="16"/>
              </w:rPr>
              <w:t>Vigilancia y aseo</w:t>
            </w:r>
          </w:p>
        </w:tc>
        <w:tc>
          <w:tcPr>
            <w:tcW w:w="1350" w:type="dxa"/>
            <w:tcBorders>
              <w:top w:val="nil"/>
              <w:left w:val="nil"/>
              <w:bottom w:val="single" w:sz="4" w:space="0" w:color="auto"/>
              <w:right w:val="single" w:sz="4" w:space="0" w:color="auto"/>
            </w:tcBorders>
            <w:shd w:val="clear" w:color="auto" w:fill="auto"/>
            <w:noWrap/>
            <w:vAlign w:val="center"/>
            <w:hideMark/>
          </w:tcPr>
          <w:p w14:paraId="526C653A" w14:textId="77777777" w:rsidR="00302F5F" w:rsidRDefault="00302F5F">
            <w:pPr>
              <w:jc w:val="right"/>
              <w:rPr>
                <w:rFonts w:ascii="Arial" w:hAnsi="Arial" w:cs="Arial"/>
                <w:sz w:val="18"/>
                <w:szCs w:val="18"/>
              </w:rPr>
            </w:pPr>
            <w:r>
              <w:rPr>
                <w:rFonts w:ascii="Arial" w:hAnsi="Arial" w:cs="Arial"/>
                <w:sz w:val="18"/>
                <w:szCs w:val="18"/>
              </w:rPr>
              <w:t>$ 353,929,406</w:t>
            </w:r>
          </w:p>
        </w:tc>
        <w:tc>
          <w:tcPr>
            <w:tcW w:w="1350" w:type="dxa"/>
            <w:tcBorders>
              <w:top w:val="nil"/>
              <w:left w:val="nil"/>
              <w:bottom w:val="single" w:sz="4" w:space="0" w:color="auto"/>
              <w:right w:val="single" w:sz="4" w:space="0" w:color="auto"/>
            </w:tcBorders>
            <w:shd w:val="clear" w:color="auto" w:fill="auto"/>
            <w:noWrap/>
            <w:vAlign w:val="center"/>
            <w:hideMark/>
          </w:tcPr>
          <w:p w14:paraId="1A73BDCB" w14:textId="77777777" w:rsidR="00302F5F" w:rsidRDefault="00302F5F">
            <w:pPr>
              <w:jc w:val="right"/>
              <w:rPr>
                <w:rFonts w:ascii="Arial" w:hAnsi="Arial" w:cs="Arial"/>
                <w:sz w:val="18"/>
                <w:szCs w:val="18"/>
              </w:rPr>
            </w:pPr>
            <w:r>
              <w:rPr>
                <w:rFonts w:ascii="Arial" w:hAnsi="Arial" w:cs="Arial"/>
                <w:sz w:val="18"/>
                <w:szCs w:val="18"/>
              </w:rPr>
              <w:t>$ 396,956,033</w:t>
            </w:r>
          </w:p>
        </w:tc>
        <w:tc>
          <w:tcPr>
            <w:tcW w:w="1240" w:type="dxa"/>
            <w:tcBorders>
              <w:top w:val="nil"/>
              <w:left w:val="single" w:sz="8" w:space="0" w:color="auto"/>
              <w:bottom w:val="single" w:sz="4" w:space="0" w:color="auto"/>
              <w:right w:val="single" w:sz="8" w:space="0" w:color="auto"/>
            </w:tcBorders>
            <w:shd w:val="clear" w:color="000000" w:fill="FFFFFF"/>
            <w:noWrap/>
            <w:vAlign w:val="center"/>
            <w:hideMark/>
          </w:tcPr>
          <w:p w14:paraId="506CAD22" w14:textId="77777777" w:rsidR="00302F5F" w:rsidRDefault="00302F5F">
            <w:pPr>
              <w:jc w:val="right"/>
              <w:rPr>
                <w:rFonts w:ascii="Century Gothic" w:hAnsi="Century Gothic" w:cs="Calibri"/>
                <w:sz w:val="16"/>
                <w:szCs w:val="16"/>
              </w:rPr>
            </w:pPr>
            <w:r>
              <w:rPr>
                <w:rFonts w:ascii="Century Gothic" w:hAnsi="Century Gothic" w:cs="Calibri"/>
                <w:sz w:val="16"/>
                <w:szCs w:val="16"/>
              </w:rPr>
              <w:t>$ 43,026,627</w:t>
            </w:r>
          </w:p>
        </w:tc>
        <w:tc>
          <w:tcPr>
            <w:tcW w:w="1190" w:type="dxa"/>
            <w:tcBorders>
              <w:top w:val="nil"/>
              <w:left w:val="nil"/>
              <w:bottom w:val="single" w:sz="4" w:space="0" w:color="auto"/>
              <w:right w:val="single" w:sz="8" w:space="0" w:color="auto"/>
            </w:tcBorders>
            <w:shd w:val="clear" w:color="auto" w:fill="auto"/>
            <w:noWrap/>
            <w:vAlign w:val="center"/>
            <w:hideMark/>
          </w:tcPr>
          <w:p w14:paraId="7653B1AA" w14:textId="77777777" w:rsidR="00302F5F" w:rsidRDefault="00302F5F">
            <w:pPr>
              <w:jc w:val="center"/>
              <w:rPr>
                <w:rFonts w:ascii="Century Gothic" w:hAnsi="Century Gothic" w:cs="Calibri"/>
                <w:sz w:val="16"/>
                <w:szCs w:val="16"/>
              </w:rPr>
            </w:pPr>
            <w:r>
              <w:rPr>
                <w:rFonts w:ascii="Century Gothic" w:hAnsi="Century Gothic" w:cs="Calibri"/>
                <w:sz w:val="16"/>
                <w:szCs w:val="16"/>
              </w:rPr>
              <w:t>12.16%</w:t>
            </w:r>
          </w:p>
        </w:tc>
      </w:tr>
    </w:tbl>
    <w:p w14:paraId="3382A365" w14:textId="77777777" w:rsidR="00ED151F" w:rsidRDefault="00ED151F" w:rsidP="00FB03C2">
      <w:pPr>
        <w:rPr>
          <w:rFonts w:ascii="Century Gothic" w:hAnsi="Century Gothic" w:cs="Arial"/>
          <w:b/>
          <w:sz w:val="16"/>
          <w:szCs w:val="18"/>
        </w:rPr>
      </w:pPr>
    </w:p>
    <w:p w14:paraId="2FFACB74" w14:textId="77777777" w:rsidR="00ED151F" w:rsidRDefault="00ED151F" w:rsidP="00FB03C2">
      <w:pPr>
        <w:rPr>
          <w:rFonts w:ascii="Century Gothic" w:hAnsi="Century Gothic" w:cs="Arial"/>
          <w:b/>
          <w:sz w:val="16"/>
          <w:szCs w:val="18"/>
        </w:rPr>
      </w:pPr>
      <w:r>
        <w:rPr>
          <w:rFonts w:ascii="Century Gothic" w:hAnsi="Century Gothic" w:cs="Arial"/>
          <w:b/>
          <w:sz w:val="16"/>
          <w:szCs w:val="18"/>
        </w:rPr>
        <w:t xml:space="preserve">                             </w:t>
      </w:r>
    </w:p>
    <w:p w14:paraId="3253DD79" w14:textId="77777777" w:rsidR="00FB03C2" w:rsidRPr="00995C7F" w:rsidRDefault="00ED151F" w:rsidP="00FB03C2">
      <w:pPr>
        <w:rPr>
          <w:rFonts w:ascii="Century Gothic" w:hAnsi="Century Gothic" w:cs="Arial"/>
          <w:b/>
          <w:sz w:val="16"/>
          <w:szCs w:val="18"/>
          <w:highlight w:val="yellow"/>
        </w:rPr>
      </w:pPr>
      <w:r>
        <w:rPr>
          <w:rFonts w:ascii="Century Gothic" w:hAnsi="Century Gothic" w:cs="Arial"/>
          <w:b/>
          <w:sz w:val="16"/>
          <w:szCs w:val="18"/>
        </w:rPr>
        <w:t xml:space="preserve">                          </w:t>
      </w:r>
      <w:r w:rsidR="00EF56AB">
        <w:rPr>
          <w:rFonts w:ascii="Century Gothic" w:hAnsi="Century Gothic" w:cs="Arial"/>
          <w:b/>
          <w:sz w:val="16"/>
          <w:szCs w:val="18"/>
        </w:rPr>
        <w:t xml:space="preserve">       </w:t>
      </w:r>
      <w:r>
        <w:rPr>
          <w:rFonts w:ascii="Century Gothic" w:hAnsi="Century Gothic" w:cs="Arial"/>
          <w:b/>
          <w:sz w:val="16"/>
          <w:szCs w:val="18"/>
        </w:rPr>
        <w:t xml:space="preserve">  </w:t>
      </w:r>
      <w:r w:rsidR="00A735AF">
        <w:rPr>
          <w:rFonts w:ascii="Century Gothic" w:hAnsi="Century Gothic" w:cs="Arial"/>
          <w:b/>
          <w:sz w:val="16"/>
          <w:szCs w:val="18"/>
        </w:rPr>
        <w:t xml:space="preserve"> </w:t>
      </w:r>
      <w:r w:rsidR="006857A9" w:rsidRPr="003846B9">
        <w:rPr>
          <w:rFonts w:ascii="Century Gothic" w:hAnsi="Century Gothic" w:cs="Arial"/>
          <w:b/>
          <w:sz w:val="16"/>
          <w:szCs w:val="18"/>
        </w:rPr>
        <w:t>Gráfico N° 4</w:t>
      </w:r>
    </w:p>
    <w:p w14:paraId="5C71F136" w14:textId="77777777" w:rsidR="006E0C10" w:rsidRDefault="00EF56AB" w:rsidP="008300DD">
      <w:pPr>
        <w:pStyle w:val="Prrafodelista"/>
        <w:ind w:left="0"/>
        <w:jc w:val="center"/>
        <w:rPr>
          <w:rFonts w:ascii="Century Gothic" w:hAnsi="Century Gothic" w:cs="Arial"/>
          <w:b/>
          <w:sz w:val="20"/>
          <w:szCs w:val="20"/>
        </w:rPr>
      </w:pPr>
      <w:r>
        <w:rPr>
          <w:noProof/>
          <w:lang w:val="es-US" w:eastAsia="es-US"/>
        </w:rPr>
        <w:drawing>
          <wp:inline distT="0" distB="0" distL="0" distR="0" wp14:anchorId="47153D4E" wp14:editId="6919E19B">
            <wp:extent cx="3886200" cy="14097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199465" w14:textId="77777777" w:rsidR="00D95149" w:rsidRDefault="00D95149" w:rsidP="008300DD">
      <w:pPr>
        <w:jc w:val="both"/>
        <w:rPr>
          <w:rFonts w:ascii="Century Gothic" w:hAnsi="Century Gothic" w:cs="Arial"/>
          <w:sz w:val="20"/>
          <w:szCs w:val="20"/>
        </w:rPr>
      </w:pPr>
    </w:p>
    <w:p w14:paraId="023F68CA" w14:textId="77777777" w:rsidR="008625DB" w:rsidRDefault="008625DB" w:rsidP="008625DB">
      <w:pPr>
        <w:jc w:val="both"/>
        <w:rPr>
          <w:rFonts w:ascii="Century Gothic" w:hAnsi="Century Gothic" w:cs="Arial"/>
          <w:sz w:val="20"/>
          <w:szCs w:val="20"/>
          <w:lang w:val="es-CO"/>
        </w:rPr>
      </w:pPr>
      <w:r>
        <w:rPr>
          <w:rFonts w:ascii="Century Gothic" w:hAnsi="Century Gothic" w:cs="Arial"/>
          <w:sz w:val="20"/>
          <w:szCs w:val="20"/>
          <w:lang w:val="es-CO"/>
        </w:rPr>
        <w:t>La grafica 4</w:t>
      </w:r>
      <w:r w:rsidRPr="00B918FF">
        <w:rPr>
          <w:rFonts w:ascii="Century Gothic" w:hAnsi="Century Gothic" w:cs="Arial"/>
          <w:sz w:val="20"/>
          <w:szCs w:val="20"/>
          <w:lang w:val="es-CO"/>
        </w:rPr>
        <w:t xml:space="preserve">. Muestra el comportamiento </w:t>
      </w:r>
      <w:r>
        <w:rPr>
          <w:rFonts w:ascii="Century Gothic" w:hAnsi="Century Gothic" w:cs="Arial"/>
          <w:sz w:val="20"/>
          <w:szCs w:val="20"/>
          <w:lang w:val="es-CO"/>
        </w:rPr>
        <w:t>del rubro de Vigilancia y Aseo</w:t>
      </w:r>
      <w:r w:rsidRPr="00B918FF">
        <w:rPr>
          <w:rFonts w:ascii="Century Gothic" w:hAnsi="Century Gothic" w:cs="Arial"/>
          <w:sz w:val="20"/>
          <w:szCs w:val="20"/>
          <w:lang w:val="es-CO"/>
        </w:rPr>
        <w:t xml:space="preserve"> comparando el primer trimestre de las vigencias 2022 con 2023, el cual tuvo un aumento de </w:t>
      </w:r>
      <w:r>
        <w:rPr>
          <w:rFonts w:ascii="Century Gothic" w:hAnsi="Century Gothic" w:cs="Arial"/>
          <w:b/>
          <w:sz w:val="20"/>
          <w:szCs w:val="20"/>
          <w:lang w:val="es-CO"/>
        </w:rPr>
        <w:t>CUARENTA Y TRES MILLONES</w:t>
      </w:r>
      <w:r w:rsidRPr="00B918FF">
        <w:rPr>
          <w:rFonts w:ascii="Century Gothic" w:hAnsi="Century Gothic" w:cs="Arial"/>
          <w:b/>
          <w:sz w:val="20"/>
          <w:szCs w:val="20"/>
          <w:lang w:val="es-CO"/>
        </w:rPr>
        <w:t xml:space="preserve"> </w:t>
      </w:r>
      <w:r>
        <w:rPr>
          <w:rFonts w:ascii="Century Gothic" w:hAnsi="Century Gothic" w:cs="Arial"/>
          <w:b/>
          <w:sz w:val="20"/>
          <w:szCs w:val="20"/>
          <w:lang w:val="es-CO"/>
        </w:rPr>
        <w:t>VEINTISEIS</w:t>
      </w:r>
      <w:r w:rsidRPr="00B918FF">
        <w:rPr>
          <w:rFonts w:ascii="Century Gothic" w:hAnsi="Century Gothic" w:cs="Arial"/>
          <w:b/>
          <w:sz w:val="20"/>
          <w:szCs w:val="20"/>
          <w:lang w:val="es-CO"/>
        </w:rPr>
        <w:t xml:space="preserve"> MIL </w:t>
      </w:r>
      <w:r>
        <w:rPr>
          <w:rFonts w:ascii="Century Gothic" w:hAnsi="Century Gothic" w:cs="Arial"/>
          <w:b/>
          <w:sz w:val="20"/>
          <w:szCs w:val="20"/>
          <w:lang w:val="es-CO"/>
        </w:rPr>
        <w:t>SEISCIENTOS VEINTISIETE</w:t>
      </w:r>
      <w:r w:rsidRPr="00B918FF">
        <w:rPr>
          <w:rFonts w:ascii="Century Gothic" w:hAnsi="Century Gothic" w:cs="Arial"/>
          <w:b/>
          <w:sz w:val="20"/>
          <w:szCs w:val="20"/>
          <w:lang w:val="es-CO"/>
        </w:rPr>
        <w:t xml:space="preserve"> PESOS M/CTE ($</w:t>
      </w:r>
      <w:r>
        <w:rPr>
          <w:rFonts w:ascii="Century Gothic" w:hAnsi="Century Gothic" w:cs="Arial"/>
          <w:b/>
          <w:sz w:val="20"/>
          <w:szCs w:val="20"/>
          <w:lang w:val="es-CO"/>
        </w:rPr>
        <w:t>43.026.627</w:t>
      </w:r>
      <w:r w:rsidRPr="00B918FF">
        <w:rPr>
          <w:rFonts w:ascii="Century Gothic" w:hAnsi="Century Gothic" w:cs="Arial"/>
          <w:b/>
          <w:sz w:val="20"/>
          <w:szCs w:val="20"/>
          <w:lang w:val="es-CO"/>
        </w:rPr>
        <w:t xml:space="preserve">) </w:t>
      </w:r>
      <w:r w:rsidRPr="00B918FF">
        <w:rPr>
          <w:rFonts w:ascii="Century Gothic" w:hAnsi="Century Gothic" w:cs="Arial"/>
          <w:sz w:val="20"/>
          <w:szCs w:val="20"/>
          <w:lang w:val="es-CO"/>
        </w:rPr>
        <w:t xml:space="preserve">equivalente al </w:t>
      </w:r>
      <w:r>
        <w:rPr>
          <w:rFonts w:ascii="Century Gothic" w:hAnsi="Century Gothic" w:cs="Arial"/>
          <w:sz w:val="20"/>
          <w:szCs w:val="20"/>
          <w:lang w:val="es-CO"/>
        </w:rPr>
        <w:t>12.16</w:t>
      </w:r>
      <w:r w:rsidRPr="00B918FF">
        <w:rPr>
          <w:rFonts w:ascii="Century Gothic" w:hAnsi="Century Gothic" w:cs="Arial"/>
          <w:sz w:val="20"/>
          <w:szCs w:val="20"/>
          <w:lang w:val="es-CO"/>
        </w:rPr>
        <w:t>% para el primer trimestre de la vigencia 2023 frente al mismo periodo de la vigencia 2022.</w:t>
      </w:r>
      <w:r w:rsidRPr="00586440">
        <w:rPr>
          <w:rFonts w:ascii="Century Gothic" w:hAnsi="Century Gothic" w:cs="Arial"/>
          <w:sz w:val="20"/>
          <w:szCs w:val="20"/>
          <w:lang w:val="es-CO"/>
        </w:rPr>
        <w:t xml:space="preserve"> </w:t>
      </w:r>
      <w:r w:rsidR="00CB53A9">
        <w:rPr>
          <w:rFonts w:ascii="Century Gothic" w:hAnsi="Century Gothic" w:cs="Arial"/>
          <w:sz w:val="20"/>
          <w:szCs w:val="20"/>
          <w:lang w:val="es-CO"/>
        </w:rPr>
        <w:t>Este aumento se debe al valor generado en el IPC durante cada vigencia.</w:t>
      </w:r>
    </w:p>
    <w:p w14:paraId="0DA123B1" w14:textId="77777777" w:rsidR="00005805" w:rsidRDefault="00005805" w:rsidP="008625DB">
      <w:pPr>
        <w:jc w:val="both"/>
        <w:rPr>
          <w:rFonts w:ascii="Century Gothic" w:hAnsi="Century Gothic" w:cs="Arial"/>
          <w:sz w:val="20"/>
          <w:szCs w:val="20"/>
          <w:lang w:val="es-CO"/>
        </w:rPr>
      </w:pPr>
    </w:p>
    <w:p w14:paraId="4C4CEA3D" w14:textId="77777777" w:rsidR="00E529B5" w:rsidRDefault="00E529B5" w:rsidP="00C123F8">
      <w:pPr>
        <w:pStyle w:val="Prrafodelista"/>
        <w:ind w:left="0"/>
        <w:jc w:val="both"/>
        <w:rPr>
          <w:rFonts w:ascii="Century Gothic" w:hAnsi="Century Gothic" w:cs="Arial"/>
          <w:b/>
          <w:sz w:val="20"/>
          <w:szCs w:val="20"/>
        </w:rPr>
      </w:pPr>
    </w:p>
    <w:p w14:paraId="30C17F67" w14:textId="77777777" w:rsidR="00C123F8" w:rsidRPr="00F276D4" w:rsidRDefault="00C123F8" w:rsidP="00EF4C3A">
      <w:pPr>
        <w:pStyle w:val="Prrafodelista"/>
        <w:numPr>
          <w:ilvl w:val="1"/>
          <w:numId w:val="17"/>
        </w:numPr>
        <w:jc w:val="both"/>
        <w:rPr>
          <w:rFonts w:ascii="Century Gothic" w:hAnsi="Century Gothic" w:cs="Arial"/>
          <w:b/>
          <w:color w:val="000000"/>
          <w:sz w:val="20"/>
          <w:szCs w:val="20"/>
          <w:lang w:val="es-CO" w:eastAsia="es-CO"/>
        </w:rPr>
      </w:pPr>
      <w:r w:rsidRPr="00F276D4">
        <w:rPr>
          <w:rFonts w:ascii="Century Gothic" w:hAnsi="Century Gothic" w:cs="Arial"/>
          <w:b/>
          <w:color w:val="000000"/>
          <w:sz w:val="20"/>
          <w:szCs w:val="20"/>
          <w:lang w:val="es-CO" w:eastAsia="es-CO"/>
        </w:rPr>
        <w:t xml:space="preserve">Viáticos y Gastos de Viaje </w:t>
      </w:r>
    </w:p>
    <w:p w14:paraId="06B86B3D" w14:textId="4D8ABC41" w:rsidR="00B1151E" w:rsidRDefault="00FB3468" w:rsidP="00B1151E">
      <w:pPr>
        <w:jc w:val="both"/>
        <w:rPr>
          <w:rFonts w:ascii="Century Gothic" w:hAnsi="Century Gothic" w:cs="Arial"/>
          <w:sz w:val="20"/>
          <w:szCs w:val="22"/>
        </w:rPr>
      </w:pPr>
      <w:r w:rsidRPr="00F276D4">
        <w:rPr>
          <w:rFonts w:ascii="Century Gothic" w:hAnsi="Century Gothic" w:cs="Arial"/>
          <w:sz w:val="20"/>
          <w:szCs w:val="22"/>
        </w:rPr>
        <w:t xml:space="preserve">Para el trimestre evaluado, la entidad ejecutó comisiones de </w:t>
      </w:r>
      <w:r w:rsidR="00EF4C3A" w:rsidRPr="00F276D4">
        <w:rPr>
          <w:rFonts w:ascii="Century Gothic" w:hAnsi="Century Gothic" w:cs="Arial"/>
          <w:sz w:val="20"/>
          <w:szCs w:val="22"/>
        </w:rPr>
        <w:t xml:space="preserve">viáticos </w:t>
      </w:r>
      <w:r w:rsidR="008B23BB" w:rsidRPr="00F276D4">
        <w:rPr>
          <w:rFonts w:ascii="Century Gothic" w:hAnsi="Century Gothic" w:cs="Arial"/>
          <w:sz w:val="20"/>
          <w:szCs w:val="22"/>
        </w:rPr>
        <w:t>por los siguientes valores</w:t>
      </w:r>
      <w:r w:rsidRPr="00F276D4">
        <w:rPr>
          <w:rFonts w:ascii="Century Gothic" w:hAnsi="Century Gothic" w:cs="Arial"/>
          <w:sz w:val="20"/>
          <w:szCs w:val="22"/>
        </w:rPr>
        <w:t>.</w:t>
      </w:r>
      <w:r w:rsidR="007262EA" w:rsidRPr="00F276D4">
        <w:rPr>
          <w:rFonts w:ascii="Century Gothic" w:hAnsi="Century Gothic" w:cs="Arial"/>
          <w:sz w:val="20"/>
          <w:szCs w:val="22"/>
        </w:rPr>
        <w:t xml:space="preserve"> </w:t>
      </w:r>
    </w:p>
    <w:p w14:paraId="5E64DBBC" w14:textId="632DF853" w:rsidR="004B6EC1" w:rsidRDefault="004B6EC1" w:rsidP="00B1151E">
      <w:pPr>
        <w:jc w:val="both"/>
        <w:rPr>
          <w:rFonts w:ascii="Century Gothic" w:hAnsi="Century Gothic" w:cs="Arial"/>
          <w:sz w:val="20"/>
          <w:szCs w:val="22"/>
        </w:rPr>
      </w:pPr>
    </w:p>
    <w:p w14:paraId="759C6210" w14:textId="0D7A8738" w:rsidR="004B6EC1" w:rsidRDefault="004B6EC1" w:rsidP="00B1151E">
      <w:pPr>
        <w:jc w:val="both"/>
        <w:rPr>
          <w:rFonts w:ascii="Century Gothic" w:hAnsi="Century Gothic" w:cs="Arial"/>
          <w:sz w:val="20"/>
          <w:szCs w:val="22"/>
        </w:rPr>
      </w:pPr>
    </w:p>
    <w:p w14:paraId="30A21496" w14:textId="5DB73CC2" w:rsidR="004B6EC1" w:rsidRDefault="004B6EC1" w:rsidP="00B1151E">
      <w:pPr>
        <w:jc w:val="both"/>
        <w:rPr>
          <w:rFonts w:ascii="Century Gothic" w:hAnsi="Century Gothic" w:cs="Arial"/>
          <w:sz w:val="20"/>
          <w:szCs w:val="22"/>
        </w:rPr>
      </w:pPr>
    </w:p>
    <w:p w14:paraId="59A2BE75" w14:textId="0177C46D" w:rsidR="004B6EC1" w:rsidRDefault="004B6EC1" w:rsidP="00B1151E">
      <w:pPr>
        <w:jc w:val="both"/>
        <w:rPr>
          <w:rFonts w:ascii="Century Gothic" w:hAnsi="Century Gothic" w:cs="Arial"/>
          <w:sz w:val="20"/>
          <w:szCs w:val="22"/>
        </w:rPr>
      </w:pPr>
    </w:p>
    <w:p w14:paraId="6AB7490F" w14:textId="77777777" w:rsidR="004B6EC1" w:rsidRDefault="004B6EC1" w:rsidP="00B1151E">
      <w:pPr>
        <w:jc w:val="both"/>
        <w:rPr>
          <w:rFonts w:ascii="Century Gothic" w:hAnsi="Century Gothic" w:cs="Arial"/>
          <w:sz w:val="20"/>
          <w:szCs w:val="22"/>
        </w:rPr>
      </w:pPr>
    </w:p>
    <w:p w14:paraId="38BBDD9D" w14:textId="2A1A2B12" w:rsidR="00006EDB" w:rsidRPr="00006EDB" w:rsidRDefault="00F462D6" w:rsidP="00006EDB">
      <w:pPr>
        <w:widowControl w:val="0"/>
        <w:overflowPunct w:val="0"/>
        <w:autoSpaceDE w:val="0"/>
        <w:autoSpaceDN w:val="0"/>
        <w:adjustRightInd w:val="0"/>
        <w:jc w:val="both"/>
        <w:textAlignment w:val="baseline"/>
        <w:rPr>
          <w:rFonts w:ascii="Century Gothic" w:hAnsi="Century Gothic" w:cs="Arial"/>
          <w:sz w:val="20"/>
          <w:szCs w:val="20"/>
          <w:lang w:val="es-CO" w:eastAsia="es-CO"/>
        </w:rPr>
      </w:pPr>
      <w:r>
        <w:rPr>
          <w:lang w:eastAsia="en-US"/>
        </w:rPr>
        <w:lastRenderedPageBreak/>
        <w:fldChar w:fldCharType="begin"/>
      </w:r>
      <w:r w:rsidRPr="7107983F">
        <w:rPr>
          <w:lang w:eastAsia="en-US"/>
        </w:rPr>
        <w:instrText xml:space="preserve"> LINK </w:instrText>
      </w:r>
      <w:r w:rsidR="00006EDB">
        <w:rPr>
          <w:lang w:eastAsia="en-US"/>
        </w:rPr>
        <w:instrText xml:space="preserve">Excel.Sheet.12 "C:\\Users\\USUARIO\\Documents\\CIG\\CIG 2023\\INFORME AUSTERIDAD EN EL GASTO\\I TRIMESTRE - INFORME AUSTERIDAD 2023\\INF. FINAL\\Inf. Austeridad I trimestre 2023.xlsx" VIÁTICOS!F4C10:F18C16 </w:instrText>
      </w:r>
      <w:r w:rsidRPr="7107983F">
        <w:rPr>
          <w:lang w:eastAsia="en-US"/>
        </w:rPr>
        <w:instrText xml:space="preserve">\a \f 4 \h  \* MERGEFORMAT </w:instrText>
      </w:r>
      <w:r w:rsidR="00006EDB">
        <w:rPr>
          <w:lang w:eastAsia="en-US"/>
        </w:rPr>
        <w:fldChar w:fldCharType="separate"/>
      </w:r>
    </w:p>
    <w:p w14:paraId="7111366A" w14:textId="77777777" w:rsidR="00BE392F" w:rsidRPr="00AC4810" w:rsidRDefault="00F462D6" w:rsidP="00F276D4">
      <w:pPr>
        <w:widowControl w:val="0"/>
        <w:overflowPunct w:val="0"/>
        <w:autoSpaceDE w:val="0"/>
        <w:autoSpaceDN w:val="0"/>
        <w:adjustRightInd w:val="0"/>
        <w:ind w:right="-92"/>
        <w:jc w:val="both"/>
        <w:textAlignment w:val="baseline"/>
        <w:rPr>
          <w:rFonts w:ascii="Century Gothic" w:hAnsi="Century Gothic"/>
          <w:b/>
          <w:sz w:val="18"/>
          <w:lang w:eastAsia="en-US"/>
        </w:rPr>
      </w:pPr>
      <w:r>
        <w:rPr>
          <w:b/>
          <w:lang w:eastAsia="en-US"/>
        </w:rPr>
        <w:fldChar w:fldCharType="end"/>
      </w:r>
      <w:r w:rsidR="00AC4810">
        <w:rPr>
          <w:b/>
          <w:lang w:eastAsia="en-US"/>
        </w:rPr>
        <w:t xml:space="preserve">              </w:t>
      </w:r>
      <w:r w:rsidR="00AC4810" w:rsidRPr="00AC4810">
        <w:rPr>
          <w:rFonts w:ascii="Century Gothic" w:hAnsi="Century Gothic"/>
          <w:b/>
          <w:sz w:val="18"/>
          <w:lang w:eastAsia="en-US"/>
        </w:rPr>
        <w:t>Tabla N° 11</w:t>
      </w:r>
    </w:p>
    <w:tbl>
      <w:tblPr>
        <w:tblW w:w="4686" w:type="pct"/>
        <w:jc w:val="center"/>
        <w:tblLayout w:type="fixed"/>
        <w:tblCellMar>
          <w:left w:w="70" w:type="dxa"/>
          <w:right w:w="70" w:type="dxa"/>
        </w:tblCellMar>
        <w:tblLook w:val="04A0" w:firstRow="1" w:lastRow="0" w:firstColumn="1" w:lastColumn="0" w:noHBand="0" w:noVBand="1"/>
      </w:tblPr>
      <w:tblGrid>
        <w:gridCol w:w="1973"/>
        <w:gridCol w:w="1442"/>
        <w:gridCol w:w="722"/>
        <w:gridCol w:w="1168"/>
        <w:gridCol w:w="723"/>
        <w:gridCol w:w="1168"/>
        <w:gridCol w:w="1079"/>
      </w:tblGrid>
      <w:tr w:rsidR="009330F1" w14:paraId="08BF6A3C" w14:textId="77777777" w:rsidTr="009330F1">
        <w:trPr>
          <w:trHeight w:val="315"/>
          <w:jc w:val="center"/>
        </w:trPr>
        <w:tc>
          <w:tcPr>
            <w:tcW w:w="11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0F0E" w14:textId="77777777" w:rsidR="009330F1" w:rsidRDefault="009330F1">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lang w:val="en-US"/>
              </w:rPr>
              <w:t>DETALLE</w:t>
            </w:r>
          </w:p>
        </w:tc>
        <w:tc>
          <w:tcPr>
            <w:tcW w:w="2450"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2822F7A0"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COSTO VIATICOS PRIMER TRIMESTRE</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7D6BE" w14:textId="77777777" w:rsidR="009330F1" w:rsidRDefault="009330F1">
            <w:pPr>
              <w:jc w:val="center"/>
              <w:rPr>
                <w:rFonts w:ascii="Century Gothic" w:hAnsi="Century Gothic" w:cs="Calibri"/>
                <w:b/>
                <w:bCs/>
                <w:sz w:val="16"/>
                <w:szCs w:val="16"/>
              </w:rPr>
            </w:pPr>
            <w:r>
              <w:rPr>
                <w:rFonts w:ascii="Century Gothic" w:hAnsi="Century Gothic" w:cs="Calibri"/>
                <w:b/>
                <w:bCs/>
                <w:sz w:val="16"/>
                <w:szCs w:val="16"/>
              </w:rPr>
              <w:t>VARIACIÓN ABSOLUTA</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5EA64"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9330F1" w14:paraId="523DCDBF" w14:textId="77777777" w:rsidTr="009330F1">
        <w:trPr>
          <w:trHeight w:val="315"/>
          <w:jc w:val="center"/>
        </w:trPr>
        <w:tc>
          <w:tcPr>
            <w:tcW w:w="1192" w:type="pct"/>
            <w:vMerge/>
            <w:tcBorders>
              <w:top w:val="single" w:sz="4" w:space="0" w:color="auto"/>
              <w:left w:val="single" w:sz="4" w:space="0" w:color="auto"/>
              <w:bottom w:val="single" w:sz="4" w:space="0" w:color="auto"/>
              <w:right w:val="single" w:sz="4" w:space="0" w:color="auto"/>
            </w:tcBorders>
            <w:vAlign w:val="center"/>
            <w:hideMark/>
          </w:tcPr>
          <w:p w14:paraId="67C0C651" w14:textId="77777777" w:rsidR="009330F1" w:rsidRDefault="009330F1">
            <w:pPr>
              <w:rPr>
                <w:rFonts w:ascii="Century Gothic" w:hAnsi="Century Gothic" w:cs="Calibri"/>
                <w:b/>
                <w:bCs/>
                <w:color w:val="000000"/>
                <w:sz w:val="16"/>
                <w:szCs w:val="16"/>
              </w:rPr>
            </w:pPr>
          </w:p>
        </w:tc>
        <w:tc>
          <w:tcPr>
            <w:tcW w:w="130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FBE425F"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2022</w:t>
            </w:r>
          </w:p>
        </w:tc>
        <w:tc>
          <w:tcPr>
            <w:tcW w:w="114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3F56A6F"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2023</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308D56CC" w14:textId="77777777" w:rsidR="009330F1" w:rsidRDefault="009330F1">
            <w:pPr>
              <w:rPr>
                <w:rFonts w:ascii="Century Gothic" w:hAnsi="Century Gothic" w:cs="Calibri"/>
                <w:b/>
                <w:bCs/>
                <w:sz w:val="16"/>
                <w:szCs w:val="16"/>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797E50C6" w14:textId="77777777" w:rsidR="009330F1" w:rsidRDefault="009330F1">
            <w:pPr>
              <w:rPr>
                <w:rFonts w:ascii="Century Gothic" w:hAnsi="Century Gothic" w:cs="Calibri"/>
                <w:b/>
                <w:bCs/>
                <w:color w:val="000000"/>
                <w:sz w:val="16"/>
                <w:szCs w:val="16"/>
              </w:rPr>
            </w:pPr>
          </w:p>
        </w:tc>
      </w:tr>
      <w:tr w:rsidR="009330F1" w14:paraId="550FFC2D" w14:textId="77777777" w:rsidTr="009330F1">
        <w:trPr>
          <w:trHeight w:val="315"/>
          <w:jc w:val="center"/>
        </w:trPr>
        <w:tc>
          <w:tcPr>
            <w:tcW w:w="1192" w:type="pct"/>
            <w:vMerge/>
            <w:tcBorders>
              <w:top w:val="single" w:sz="4" w:space="0" w:color="auto"/>
              <w:left w:val="single" w:sz="4" w:space="0" w:color="auto"/>
              <w:bottom w:val="single" w:sz="4" w:space="0" w:color="auto"/>
              <w:right w:val="single" w:sz="4" w:space="0" w:color="auto"/>
            </w:tcBorders>
            <w:vAlign w:val="center"/>
            <w:hideMark/>
          </w:tcPr>
          <w:p w14:paraId="7B04FA47" w14:textId="77777777" w:rsidR="009330F1" w:rsidRDefault="009330F1">
            <w:pPr>
              <w:rPr>
                <w:rFonts w:ascii="Century Gothic" w:hAnsi="Century Gothic" w:cs="Calibri"/>
                <w:b/>
                <w:bCs/>
                <w:color w:val="000000"/>
                <w:sz w:val="16"/>
                <w:szCs w:val="16"/>
              </w:rPr>
            </w:pPr>
          </w:p>
        </w:tc>
        <w:tc>
          <w:tcPr>
            <w:tcW w:w="871" w:type="pct"/>
            <w:tcBorders>
              <w:top w:val="nil"/>
              <w:left w:val="nil"/>
              <w:bottom w:val="single" w:sz="4" w:space="0" w:color="auto"/>
              <w:right w:val="single" w:sz="4" w:space="0" w:color="auto"/>
            </w:tcBorders>
            <w:shd w:val="clear" w:color="auto" w:fill="auto"/>
            <w:noWrap/>
            <w:vAlign w:val="center"/>
            <w:hideMark/>
          </w:tcPr>
          <w:p w14:paraId="79345C5A"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VALOR</w:t>
            </w:r>
          </w:p>
        </w:tc>
        <w:tc>
          <w:tcPr>
            <w:tcW w:w="436" w:type="pct"/>
            <w:tcBorders>
              <w:top w:val="nil"/>
              <w:left w:val="nil"/>
              <w:bottom w:val="single" w:sz="4" w:space="0" w:color="auto"/>
              <w:right w:val="single" w:sz="4" w:space="0" w:color="auto"/>
            </w:tcBorders>
            <w:shd w:val="clear" w:color="auto" w:fill="auto"/>
            <w:noWrap/>
            <w:vAlign w:val="center"/>
            <w:hideMark/>
          </w:tcPr>
          <w:p w14:paraId="2B431E50"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 DIAS</w:t>
            </w:r>
          </w:p>
        </w:tc>
        <w:tc>
          <w:tcPr>
            <w:tcW w:w="706" w:type="pct"/>
            <w:tcBorders>
              <w:top w:val="nil"/>
              <w:left w:val="nil"/>
              <w:bottom w:val="single" w:sz="4" w:space="0" w:color="auto"/>
              <w:right w:val="single" w:sz="4" w:space="0" w:color="auto"/>
            </w:tcBorders>
            <w:shd w:val="clear" w:color="auto" w:fill="auto"/>
            <w:noWrap/>
            <w:vAlign w:val="center"/>
            <w:hideMark/>
          </w:tcPr>
          <w:p w14:paraId="6118C844"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VALOR</w:t>
            </w:r>
          </w:p>
        </w:tc>
        <w:tc>
          <w:tcPr>
            <w:tcW w:w="436" w:type="pct"/>
            <w:tcBorders>
              <w:top w:val="nil"/>
              <w:left w:val="nil"/>
              <w:bottom w:val="single" w:sz="4" w:space="0" w:color="auto"/>
              <w:right w:val="single" w:sz="4" w:space="0" w:color="auto"/>
            </w:tcBorders>
            <w:shd w:val="clear" w:color="auto" w:fill="auto"/>
            <w:noWrap/>
            <w:vAlign w:val="center"/>
            <w:hideMark/>
          </w:tcPr>
          <w:p w14:paraId="066840C6"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lang w:val="en-US"/>
              </w:rPr>
              <w:t># DIAS</w:t>
            </w:r>
          </w:p>
        </w:tc>
        <w:tc>
          <w:tcPr>
            <w:tcW w:w="706" w:type="pct"/>
            <w:vMerge/>
            <w:tcBorders>
              <w:top w:val="single" w:sz="4" w:space="0" w:color="auto"/>
              <w:left w:val="single" w:sz="4" w:space="0" w:color="auto"/>
              <w:bottom w:val="single" w:sz="4" w:space="0" w:color="auto"/>
              <w:right w:val="single" w:sz="4" w:space="0" w:color="auto"/>
            </w:tcBorders>
            <w:vAlign w:val="center"/>
            <w:hideMark/>
          </w:tcPr>
          <w:p w14:paraId="568C698B" w14:textId="77777777" w:rsidR="009330F1" w:rsidRDefault="009330F1">
            <w:pPr>
              <w:rPr>
                <w:rFonts w:ascii="Century Gothic" w:hAnsi="Century Gothic" w:cs="Calibri"/>
                <w:b/>
                <w:bCs/>
                <w:sz w:val="16"/>
                <w:szCs w:val="16"/>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14:paraId="1A939487" w14:textId="77777777" w:rsidR="009330F1" w:rsidRDefault="009330F1">
            <w:pPr>
              <w:rPr>
                <w:rFonts w:ascii="Century Gothic" w:hAnsi="Century Gothic" w:cs="Calibri"/>
                <w:b/>
                <w:bCs/>
                <w:color w:val="000000"/>
                <w:sz w:val="16"/>
                <w:szCs w:val="16"/>
              </w:rPr>
            </w:pPr>
          </w:p>
        </w:tc>
      </w:tr>
      <w:tr w:rsidR="009330F1" w14:paraId="08893FB4" w14:textId="77777777" w:rsidTr="009330F1">
        <w:trPr>
          <w:trHeight w:val="40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018EF1B7"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AMBULANCIAS</w:t>
            </w:r>
          </w:p>
        </w:tc>
        <w:tc>
          <w:tcPr>
            <w:tcW w:w="871" w:type="pct"/>
            <w:tcBorders>
              <w:top w:val="nil"/>
              <w:left w:val="nil"/>
              <w:bottom w:val="single" w:sz="4" w:space="0" w:color="auto"/>
              <w:right w:val="single" w:sz="4" w:space="0" w:color="auto"/>
            </w:tcBorders>
            <w:shd w:val="clear" w:color="auto" w:fill="auto"/>
            <w:noWrap/>
            <w:vAlign w:val="center"/>
            <w:hideMark/>
          </w:tcPr>
          <w:p w14:paraId="2BFC7D1B"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$1,246,011 </w:t>
            </w:r>
          </w:p>
        </w:tc>
        <w:tc>
          <w:tcPr>
            <w:tcW w:w="436" w:type="pct"/>
            <w:tcBorders>
              <w:top w:val="nil"/>
              <w:left w:val="nil"/>
              <w:bottom w:val="single" w:sz="4" w:space="0" w:color="auto"/>
              <w:right w:val="single" w:sz="4" w:space="0" w:color="auto"/>
            </w:tcBorders>
            <w:shd w:val="clear" w:color="auto" w:fill="auto"/>
            <w:noWrap/>
            <w:vAlign w:val="center"/>
            <w:hideMark/>
          </w:tcPr>
          <w:p w14:paraId="4CE4F91D"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8</w:t>
            </w:r>
          </w:p>
        </w:tc>
        <w:tc>
          <w:tcPr>
            <w:tcW w:w="706" w:type="pct"/>
            <w:tcBorders>
              <w:top w:val="nil"/>
              <w:left w:val="nil"/>
              <w:bottom w:val="single" w:sz="4" w:space="0" w:color="auto"/>
              <w:right w:val="single" w:sz="4" w:space="0" w:color="auto"/>
            </w:tcBorders>
            <w:shd w:val="clear" w:color="auto" w:fill="auto"/>
            <w:noWrap/>
            <w:vAlign w:val="center"/>
            <w:hideMark/>
          </w:tcPr>
          <w:p w14:paraId="086FDD9A"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$932,199 </w:t>
            </w:r>
          </w:p>
        </w:tc>
        <w:tc>
          <w:tcPr>
            <w:tcW w:w="436" w:type="pct"/>
            <w:tcBorders>
              <w:top w:val="nil"/>
              <w:left w:val="nil"/>
              <w:bottom w:val="single" w:sz="4" w:space="0" w:color="auto"/>
              <w:right w:val="single" w:sz="4" w:space="0" w:color="auto"/>
            </w:tcBorders>
            <w:shd w:val="clear" w:color="auto" w:fill="auto"/>
            <w:noWrap/>
            <w:vAlign w:val="center"/>
            <w:hideMark/>
          </w:tcPr>
          <w:p w14:paraId="6DDB914C"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6</w:t>
            </w:r>
          </w:p>
        </w:tc>
        <w:tc>
          <w:tcPr>
            <w:tcW w:w="706" w:type="pct"/>
            <w:tcBorders>
              <w:top w:val="nil"/>
              <w:left w:val="nil"/>
              <w:bottom w:val="single" w:sz="4" w:space="0" w:color="auto"/>
              <w:right w:val="single" w:sz="4" w:space="0" w:color="auto"/>
            </w:tcBorders>
            <w:shd w:val="clear" w:color="auto" w:fill="auto"/>
            <w:noWrap/>
            <w:vAlign w:val="center"/>
            <w:hideMark/>
          </w:tcPr>
          <w:p w14:paraId="32D0DE8E"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($313,812)</w:t>
            </w:r>
          </w:p>
        </w:tc>
        <w:tc>
          <w:tcPr>
            <w:tcW w:w="652" w:type="pct"/>
            <w:tcBorders>
              <w:top w:val="nil"/>
              <w:left w:val="nil"/>
              <w:bottom w:val="single" w:sz="4" w:space="0" w:color="auto"/>
              <w:right w:val="single" w:sz="4" w:space="0" w:color="auto"/>
            </w:tcBorders>
            <w:shd w:val="clear" w:color="auto" w:fill="auto"/>
            <w:noWrap/>
            <w:vAlign w:val="center"/>
            <w:hideMark/>
          </w:tcPr>
          <w:p w14:paraId="17DDDD7A"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-34%</w:t>
            </w:r>
          </w:p>
        </w:tc>
      </w:tr>
      <w:tr w:rsidR="009330F1" w14:paraId="085A7429" w14:textId="77777777" w:rsidTr="009330F1">
        <w:trPr>
          <w:trHeight w:val="55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09810C5F"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 xml:space="preserve">AUDITORIA DE CUENTAS </w:t>
            </w:r>
          </w:p>
        </w:tc>
        <w:tc>
          <w:tcPr>
            <w:tcW w:w="871" w:type="pct"/>
            <w:tcBorders>
              <w:top w:val="nil"/>
              <w:left w:val="nil"/>
              <w:bottom w:val="single" w:sz="4" w:space="0" w:color="auto"/>
              <w:right w:val="single" w:sz="4" w:space="0" w:color="auto"/>
            </w:tcBorders>
            <w:shd w:val="clear" w:color="auto" w:fill="auto"/>
            <w:noWrap/>
            <w:vAlign w:val="center"/>
            <w:hideMark/>
          </w:tcPr>
          <w:p w14:paraId="5CC5DE20"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$0 </w:t>
            </w:r>
          </w:p>
        </w:tc>
        <w:tc>
          <w:tcPr>
            <w:tcW w:w="436" w:type="pct"/>
            <w:tcBorders>
              <w:top w:val="nil"/>
              <w:left w:val="nil"/>
              <w:bottom w:val="single" w:sz="4" w:space="0" w:color="auto"/>
              <w:right w:val="single" w:sz="4" w:space="0" w:color="auto"/>
            </w:tcBorders>
            <w:shd w:val="clear" w:color="auto" w:fill="auto"/>
            <w:noWrap/>
            <w:vAlign w:val="center"/>
            <w:hideMark/>
          </w:tcPr>
          <w:p w14:paraId="42EFDDCA"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c>
          <w:tcPr>
            <w:tcW w:w="706" w:type="pct"/>
            <w:tcBorders>
              <w:top w:val="nil"/>
              <w:left w:val="nil"/>
              <w:bottom w:val="single" w:sz="4" w:space="0" w:color="auto"/>
              <w:right w:val="single" w:sz="4" w:space="0" w:color="auto"/>
            </w:tcBorders>
            <w:shd w:val="clear" w:color="auto" w:fill="auto"/>
            <w:noWrap/>
            <w:vAlign w:val="center"/>
            <w:hideMark/>
          </w:tcPr>
          <w:p w14:paraId="4794A15A"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$1,536,021 </w:t>
            </w:r>
          </w:p>
        </w:tc>
        <w:tc>
          <w:tcPr>
            <w:tcW w:w="436" w:type="pct"/>
            <w:tcBorders>
              <w:top w:val="nil"/>
              <w:left w:val="nil"/>
              <w:bottom w:val="single" w:sz="4" w:space="0" w:color="auto"/>
              <w:right w:val="single" w:sz="4" w:space="0" w:color="auto"/>
            </w:tcBorders>
            <w:shd w:val="clear" w:color="auto" w:fill="auto"/>
            <w:noWrap/>
            <w:vAlign w:val="center"/>
            <w:hideMark/>
          </w:tcPr>
          <w:p w14:paraId="5055DCC4"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w:t>
            </w:r>
          </w:p>
        </w:tc>
        <w:tc>
          <w:tcPr>
            <w:tcW w:w="706" w:type="pct"/>
            <w:tcBorders>
              <w:top w:val="nil"/>
              <w:left w:val="nil"/>
              <w:bottom w:val="single" w:sz="4" w:space="0" w:color="auto"/>
              <w:right w:val="single" w:sz="4" w:space="0" w:color="auto"/>
            </w:tcBorders>
            <w:shd w:val="clear" w:color="auto" w:fill="auto"/>
            <w:noWrap/>
            <w:vAlign w:val="center"/>
            <w:hideMark/>
          </w:tcPr>
          <w:p w14:paraId="656ACBD7"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 xml:space="preserve">$1,536,021 </w:t>
            </w:r>
          </w:p>
        </w:tc>
        <w:tc>
          <w:tcPr>
            <w:tcW w:w="652" w:type="pct"/>
            <w:tcBorders>
              <w:top w:val="nil"/>
              <w:left w:val="nil"/>
              <w:bottom w:val="single" w:sz="4" w:space="0" w:color="auto"/>
              <w:right w:val="single" w:sz="4" w:space="0" w:color="auto"/>
            </w:tcBorders>
            <w:shd w:val="clear" w:color="auto" w:fill="auto"/>
            <w:noWrap/>
            <w:vAlign w:val="center"/>
            <w:hideMark/>
          </w:tcPr>
          <w:p w14:paraId="3F393A7F"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100%</w:t>
            </w:r>
          </w:p>
        </w:tc>
      </w:tr>
      <w:tr w:rsidR="009330F1" w14:paraId="4169DE2A" w14:textId="77777777" w:rsidTr="009330F1">
        <w:trPr>
          <w:trHeight w:val="31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52799C71"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CARTERA</w:t>
            </w:r>
          </w:p>
        </w:tc>
        <w:tc>
          <w:tcPr>
            <w:tcW w:w="871" w:type="pct"/>
            <w:tcBorders>
              <w:top w:val="nil"/>
              <w:left w:val="nil"/>
              <w:bottom w:val="single" w:sz="4" w:space="0" w:color="auto"/>
              <w:right w:val="single" w:sz="4" w:space="0" w:color="auto"/>
            </w:tcBorders>
            <w:shd w:val="clear" w:color="auto" w:fill="auto"/>
            <w:noWrap/>
            <w:vAlign w:val="center"/>
            <w:hideMark/>
          </w:tcPr>
          <w:p w14:paraId="4E15811E"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$4,980,423 </w:t>
            </w:r>
          </w:p>
        </w:tc>
        <w:tc>
          <w:tcPr>
            <w:tcW w:w="436" w:type="pct"/>
            <w:tcBorders>
              <w:top w:val="nil"/>
              <w:left w:val="nil"/>
              <w:bottom w:val="single" w:sz="4" w:space="0" w:color="auto"/>
              <w:right w:val="single" w:sz="4" w:space="0" w:color="auto"/>
            </w:tcBorders>
            <w:shd w:val="clear" w:color="auto" w:fill="auto"/>
            <w:noWrap/>
            <w:vAlign w:val="center"/>
            <w:hideMark/>
          </w:tcPr>
          <w:p w14:paraId="2847A633"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19</w:t>
            </w:r>
          </w:p>
        </w:tc>
        <w:tc>
          <w:tcPr>
            <w:tcW w:w="706" w:type="pct"/>
            <w:tcBorders>
              <w:top w:val="nil"/>
              <w:left w:val="nil"/>
              <w:bottom w:val="single" w:sz="4" w:space="0" w:color="auto"/>
              <w:right w:val="single" w:sz="4" w:space="0" w:color="auto"/>
            </w:tcBorders>
            <w:shd w:val="clear" w:color="auto" w:fill="auto"/>
            <w:noWrap/>
            <w:vAlign w:val="center"/>
            <w:hideMark/>
          </w:tcPr>
          <w:p w14:paraId="6CC0FABD"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$3,939,644 </w:t>
            </w:r>
          </w:p>
        </w:tc>
        <w:tc>
          <w:tcPr>
            <w:tcW w:w="436" w:type="pct"/>
            <w:tcBorders>
              <w:top w:val="nil"/>
              <w:left w:val="nil"/>
              <w:bottom w:val="single" w:sz="4" w:space="0" w:color="auto"/>
              <w:right w:val="single" w:sz="4" w:space="0" w:color="auto"/>
            </w:tcBorders>
            <w:shd w:val="clear" w:color="auto" w:fill="auto"/>
            <w:noWrap/>
            <w:vAlign w:val="center"/>
            <w:hideMark/>
          </w:tcPr>
          <w:p w14:paraId="5D0116D1"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13</w:t>
            </w:r>
          </w:p>
        </w:tc>
        <w:tc>
          <w:tcPr>
            <w:tcW w:w="706" w:type="pct"/>
            <w:tcBorders>
              <w:top w:val="nil"/>
              <w:left w:val="nil"/>
              <w:bottom w:val="single" w:sz="4" w:space="0" w:color="auto"/>
              <w:right w:val="single" w:sz="4" w:space="0" w:color="auto"/>
            </w:tcBorders>
            <w:shd w:val="clear" w:color="auto" w:fill="auto"/>
            <w:noWrap/>
            <w:vAlign w:val="center"/>
            <w:hideMark/>
          </w:tcPr>
          <w:p w14:paraId="00E6BCDA"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($1,040,779)</w:t>
            </w:r>
          </w:p>
        </w:tc>
        <w:tc>
          <w:tcPr>
            <w:tcW w:w="652" w:type="pct"/>
            <w:tcBorders>
              <w:top w:val="nil"/>
              <w:left w:val="nil"/>
              <w:bottom w:val="single" w:sz="4" w:space="0" w:color="auto"/>
              <w:right w:val="single" w:sz="4" w:space="0" w:color="auto"/>
            </w:tcBorders>
            <w:shd w:val="clear" w:color="auto" w:fill="auto"/>
            <w:noWrap/>
            <w:vAlign w:val="center"/>
            <w:hideMark/>
          </w:tcPr>
          <w:p w14:paraId="23173D46"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-26%</w:t>
            </w:r>
          </w:p>
        </w:tc>
      </w:tr>
      <w:tr w:rsidR="009330F1" w14:paraId="3FAEAE38" w14:textId="77777777" w:rsidTr="009330F1">
        <w:trPr>
          <w:trHeight w:val="31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5C79DFDD"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GERENCIA</w:t>
            </w:r>
          </w:p>
        </w:tc>
        <w:tc>
          <w:tcPr>
            <w:tcW w:w="871" w:type="pct"/>
            <w:tcBorders>
              <w:top w:val="nil"/>
              <w:left w:val="nil"/>
              <w:bottom w:val="single" w:sz="4" w:space="0" w:color="auto"/>
              <w:right w:val="single" w:sz="4" w:space="0" w:color="auto"/>
            </w:tcBorders>
            <w:shd w:val="clear" w:color="auto" w:fill="auto"/>
            <w:noWrap/>
            <w:vAlign w:val="center"/>
            <w:hideMark/>
          </w:tcPr>
          <w:p w14:paraId="44F700A1"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$1,617,258 </w:t>
            </w:r>
          </w:p>
        </w:tc>
        <w:tc>
          <w:tcPr>
            <w:tcW w:w="436" w:type="pct"/>
            <w:tcBorders>
              <w:top w:val="nil"/>
              <w:left w:val="nil"/>
              <w:bottom w:val="single" w:sz="4" w:space="0" w:color="auto"/>
              <w:right w:val="single" w:sz="4" w:space="0" w:color="auto"/>
            </w:tcBorders>
            <w:shd w:val="clear" w:color="auto" w:fill="auto"/>
            <w:noWrap/>
            <w:vAlign w:val="center"/>
            <w:hideMark/>
          </w:tcPr>
          <w:p w14:paraId="3BC2995D"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w:t>
            </w:r>
          </w:p>
        </w:tc>
        <w:tc>
          <w:tcPr>
            <w:tcW w:w="706" w:type="pct"/>
            <w:tcBorders>
              <w:top w:val="nil"/>
              <w:left w:val="nil"/>
              <w:bottom w:val="single" w:sz="4" w:space="0" w:color="auto"/>
              <w:right w:val="single" w:sz="4" w:space="0" w:color="auto"/>
            </w:tcBorders>
            <w:shd w:val="clear" w:color="auto" w:fill="auto"/>
            <w:noWrap/>
            <w:vAlign w:val="center"/>
            <w:hideMark/>
          </w:tcPr>
          <w:p w14:paraId="20FC763A"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$3,180,756 </w:t>
            </w:r>
          </w:p>
        </w:tc>
        <w:tc>
          <w:tcPr>
            <w:tcW w:w="436" w:type="pct"/>
            <w:tcBorders>
              <w:top w:val="nil"/>
              <w:left w:val="nil"/>
              <w:bottom w:val="single" w:sz="4" w:space="0" w:color="auto"/>
              <w:right w:val="single" w:sz="4" w:space="0" w:color="auto"/>
            </w:tcBorders>
            <w:shd w:val="clear" w:color="auto" w:fill="auto"/>
            <w:noWrap/>
            <w:vAlign w:val="center"/>
            <w:hideMark/>
          </w:tcPr>
          <w:p w14:paraId="14648C29"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5</w:t>
            </w:r>
          </w:p>
        </w:tc>
        <w:tc>
          <w:tcPr>
            <w:tcW w:w="706" w:type="pct"/>
            <w:tcBorders>
              <w:top w:val="nil"/>
              <w:left w:val="nil"/>
              <w:bottom w:val="single" w:sz="4" w:space="0" w:color="auto"/>
              <w:right w:val="single" w:sz="4" w:space="0" w:color="auto"/>
            </w:tcBorders>
            <w:shd w:val="clear" w:color="auto" w:fill="auto"/>
            <w:noWrap/>
            <w:vAlign w:val="center"/>
            <w:hideMark/>
          </w:tcPr>
          <w:p w14:paraId="7C58F1DB"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 xml:space="preserve">$1,563,498 </w:t>
            </w:r>
          </w:p>
        </w:tc>
        <w:tc>
          <w:tcPr>
            <w:tcW w:w="652" w:type="pct"/>
            <w:tcBorders>
              <w:top w:val="nil"/>
              <w:left w:val="nil"/>
              <w:bottom w:val="single" w:sz="4" w:space="0" w:color="auto"/>
              <w:right w:val="single" w:sz="4" w:space="0" w:color="auto"/>
            </w:tcBorders>
            <w:shd w:val="clear" w:color="auto" w:fill="auto"/>
            <w:noWrap/>
            <w:vAlign w:val="center"/>
            <w:hideMark/>
          </w:tcPr>
          <w:p w14:paraId="61E08561"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49%</w:t>
            </w:r>
          </w:p>
        </w:tc>
      </w:tr>
      <w:tr w:rsidR="009330F1" w14:paraId="0BCE73D7" w14:textId="77777777" w:rsidTr="009330F1">
        <w:trPr>
          <w:trHeight w:val="55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01DD8E51"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 xml:space="preserve">MANTENIMIENTO </w:t>
            </w:r>
          </w:p>
        </w:tc>
        <w:tc>
          <w:tcPr>
            <w:tcW w:w="871" w:type="pct"/>
            <w:tcBorders>
              <w:top w:val="nil"/>
              <w:left w:val="nil"/>
              <w:bottom w:val="single" w:sz="4" w:space="0" w:color="auto"/>
              <w:right w:val="single" w:sz="4" w:space="0" w:color="auto"/>
            </w:tcBorders>
            <w:shd w:val="clear" w:color="auto" w:fill="auto"/>
            <w:noWrap/>
            <w:vAlign w:val="center"/>
            <w:hideMark/>
          </w:tcPr>
          <w:p w14:paraId="50189AE7"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$565,988 </w:t>
            </w:r>
          </w:p>
        </w:tc>
        <w:tc>
          <w:tcPr>
            <w:tcW w:w="436" w:type="pct"/>
            <w:tcBorders>
              <w:top w:val="nil"/>
              <w:left w:val="nil"/>
              <w:bottom w:val="single" w:sz="4" w:space="0" w:color="auto"/>
              <w:right w:val="single" w:sz="4" w:space="0" w:color="auto"/>
            </w:tcBorders>
            <w:shd w:val="clear" w:color="auto" w:fill="auto"/>
            <w:noWrap/>
            <w:vAlign w:val="center"/>
            <w:hideMark/>
          </w:tcPr>
          <w:p w14:paraId="5139319E"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3</w:t>
            </w:r>
          </w:p>
        </w:tc>
        <w:tc>
          <w:tcPr>
            <w:tcW w:w="706" w:type="pct"/>
            <w:tcBorders>
              <w:top w:val="nil"/>
              <w:left w:val="nil"/>
              <w:bottom w:val="single" w:sz="4" w:space="0" w:color="auto"/>
              <w:right w:val="single" w:sz="4" w:space="0" w:color="auto"/>
            </w:tcBorders>
            <w:shd w:val="clear" w:color="auto" w:fill="auto"/>
            <w:noWrap/>
            <w:vAlign w:val="center"/>
            <w:hideMark/>
          </w:tcPr>
          <w:p w14:paraId="16208FE6"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$0 </w:t>
            </w:r>
          </w:p>
        </w:tc>
        <w:tc>
          <w:tcPr>
            <w:tcW w:w="436" w:type="pct"/>
            <w:tcBorders>
              <w:top w:val="nil"/>
              <w:left w:val="nil"/>
              <w:bottom w:val="single" w:sz="4" w:space="0" w:color="auto"/>
              <w:right w:val="single" w:sz="4" w:space="0" w:color="auto"/>
            </w:tcBorders>
            <w:shd w:val="clear" w:color="auto" w:fill="auto"/>
            <w:noWrap/>
            <w:vAlign w:val="center"/>
            <w:hideMark/>
          </w:tcPr>
          <w:p w14:paraId="6E7BEAA2" w14:textId="77777777" w:rsidR="009330F1" w:rsidRDefault="009330F1">
            <w:pPr>
              <w:rPr>
                <w:color w:val="000000"/>
                <w:sz w:val="20"/>
                <w:szCs w:val="20"/>
              </w:rPr>
            </w:pPr>
            <w:r>
              <w:rPr>
                <w:color w:val="000000"/>
                <w:sz w:val="20"/>
                <w:szCs w:val="20"/>
              </w:rPr>
              <w:t> </w:t>
            </w:r>
          </w:p>
        </w:tc>
        <w:tc>
          <w:tcPr>
            <w:tcW w:w="706" w:type="pct"/>
            <w:tcBorders>
              <w:top w:val="nil"/>
              <w:left w:val="nil"/>
              <w:bottom w:val="single" w:sz="4" w:space="0" w:color="auto"/>
              <w:right w:val="single" w:sz="4" w:space="0" w:color="auto"/>
            </w:tcBorders>
            <w:shd w:val="clear" w:color="auto" w:fill="auto"/>
            <w:noWrap/>
            <w:vAlign w:val="center"/>
            <w:hideMark/>
          </w:tcPr>
          <w:p w14:paraId="6F5DFD28"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($565,988)</w:t>
            </w:r>
          </w:p>
        </w:tc>
        <w:tc>
          <w:tcPr>
            <w:tcW w:w="652" w:type="pct"/>
            <w:tcBorders>
              <w:top w:val="nil"/>
              <w:left w:val="nil"/>
              <w:bottom w:val="single" w:sz="4" w:space="0" w:color="auto"/>
              <w:right w:val="single" w:sz="4" w:space="0" w:color="auto"/>
            </w:tcBorders>
            <w:shd w:val="clear" w:color="auto" w:fill="auto"/>
            <w:noWrap/>
            <w:vAlign w:val="center"/>
            <w:hideMark/>
          </w:tcPr>
          <w:p w14:paraId="624370D3"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r>
      <w:tr w:rsidR="009330F1" w14:paraId="681608F7" w14:textId="77777777" w:rsidTr="009330F1">
        <w:trPr>
          <w:trHeight w:val="31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35C0D2A6"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PLANEACION</w:t>
            </w:r>
          </w:p>
        </w:tc>
        <w:tc>
          <w:tcPr>
            <w:tcW w:w="871" w:type="pct"/>
            <w:tcBorders>
              <w:top w:val="nil"/>
              <w:left w:val="nil"/>
              <w:bottom w:val="single" w:sz="4" w:space="0" w:color="auto"/>
              <w:right w:val="single" w:sz="4" w:space="0" w:color="auto"/>
            </w:tcBorders>
            <w:shd w:val="clear" w:color="auto" w:fill="auto"/>
            <w:noWrap/>
            <w:vAlign w:val="center"/>
            <w:hideMark/>
          </w:tcPr>
          <w:p w14:paraId="3A8795D3"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$770,978 </w:t>
            </w:r>
          </w:p>
        </w:tc>
        <w:tc>
          <w:tcPr>
            <w:tcW w:w="436" w:type="pct"/>
            <w:tcBorders>
              <w:top w:val="nil"/>
              <w:left w:val="nil"/>
              <w:bottom w:val="single" w:sz="4" w:space="0" w:color="auto"/>
              <w:right w:val="single" w:sz="4" w:space="0" w:color="auto"/>
            </w:tcBorders>
            <w:shd w:val="clear" w:color="auto" w:fill="auto"/>
            <w:noWrap/>
            <w:vAlign w:val="center"/>
            <w:hideMark/>
          </w:tcPr>
          <w:p w14:paraId="3B3C4372"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3</w:t>
            </w:r>
          </w:p>
        </w:tc>
        <w:tc>
          <w:tcPr>
            <w:tcW w:w="706" w:type="pct"/>
            <w:tcBorders>
              <w:top w:val="nil"/>
              <w:left w:val="nil"/>
              <w:bottom w:val="single" w:sz="4" w:space="0" w:color="auto"/>
              <w:right w:val="single" w:sz="4" w:space="0" w:color="auto"/>
            </w:tcBorders>
            <w:shd w:val="clear" w:color="auto" w:fill="auto"/>
            <w:noWrap/>
            <w:vAlign w:val="center"/>
            <w:hideMark/>
          </w:tcPr>
          <w:p w14:paraId="1606214E"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$0 </w:t>
            </w:r>
          </w:p>
        </w:tc>
        <w:tc>
          <w:tcPr>
            <w:tcW w:w="436" w:type="pct"/>
            <w:tcBorders>
              <w:top w:val="nil"/>
              <w:left w:val="nil"/>
              <w:bottom w:val="single" w:sz="4" w:space="0" w:color="auto"/>
              <w:right w:val="single" w:sz="4" w:space="0" w:color="auto"/>
            </w:tcBorders>
            <w:shd w:val="clear" w:color="auto" w:fill="auto"/>
            <w:noWrap/>
            <w:vAlign w:val="center"/>
            <w:hideMark/>
          </w:tcPr>
          <w:p w14:paraId="5353C90A"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c>
          <w:tcPr>
            <w:tcW w:w="706" w:type="pct"/>
            <w:tcBorders>
              <w:top w:val="nil"/>
              <w:left w:val="nil"/>
              <w:bottom w:val="single" w:sz="4" w:space="0" w:color="auto"/>
              <w:right w:val="single" w:sz="4" w:space="0" w:color="auto"/>
            </w:tcBorders>
            <w:shd w:val="clear" w:color="auto" w:fill="auto"/>
            <w:noWrap/>
            <w:vAlign w:val="center"/>
            <w:hideMark/>
          </w:tcPr>
          <w:p w14:paraId="6CA11852"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($770,978)</w:t>
            </w:r>
          </w:p>
        </w:tc>
        <w:tc>
          <w:tcPr>
            <w:tcW w:w="652" w:type="pct"/>
            <w:tcBorders>
              <w:top w:val="nil"/>
              <w:left w:val="nil"/>
              <w:bottom w:val="single" w:sz="4" w:space="0" w:color="auto"/>
              <w:right w:val="single" w:sz="4" w:space="0" w:color="auto"/>
            </w:tcBorders>
            <w:shd w:val="clear" w:color="auto" w:fill="auto"/>
            <w:noWrap/>
            <w:vAlign w:val="center"/>
            <w:hideMark/>
          </w:tcPr>
          <w:p w14:paraId="5F1B12B4"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r>
      <w:tr w:rsidR="009330F1" w14:paraId="107EA780" w14:textId="77777777" w:rsidTr="009330F1">
        <w:trPr>
          <w:trHeight w:val="55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65CE74BC"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PRESUPUESTO</w:t>
            </w:r>
          </w:p>
        </w:tc>
        <w:tc>
          <w:tcPr>
            <w:tcW w:w="871" w:type="pct"/>
            <w:tcBorders>
              <w:top w:val="nil"/>
              <w:left w:val="nil"/>
              <w:bottom w:val="single" w:sz="4" w:space="0" w:color="auto"/>
              <w:right w:val="single" w:sz="4" w:space="0" w:color="auto"/>
            </w:tcBorders>
            <w:shd w:val="clear" w:color="auto" w:fill="auto"/>
            <w:noWrap/>
            <w:vAlign w:val="center"/>
            <w:hideMark/>
          </w:tcPr>
          <w:p w14:paraId="51C4A2B2"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$2,433,289 </w:t>
            </w:r>
          </w:p>
        </w:tc>
        <w:tc>
          <w:tcPr>
            <w:tcW w:w="436" w:type="pct"/>
            <w:tcBorders>
              <w:top w:val="nil"/>
              <w:left w:val="nil"/>
              <w:bottom w:val="single" w:sz="4" w:space="0" w:color="auto"/>
              <w:right w:val="single" w:sz="4" w:space="0" w:color="auto"/>
            </w:tcBorders>
            <w:shd w:val="clear" w:color="auto" w:fill="auto"/>
            <w:noWrap/>
            <w:vAlign w:val="center"/>
            <w:hideMark/>
          </w:tcPr>
          <w:p w14:paraId="7CD048C6"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w:t>
            </w:r>
          </w:p>
        </w:tc>
        <w:tc>
          <w:tcPr>
            <w:tcW w:w="706" w:type="pct"/>
            <w:tcBorders>
              <w:top w:val="nil"/>
              <w:left w:val="nil"/>
              <w:bottom w:val="single" w:sz="4" w:space="0" w:color="auto"/>
              <w:right w:val="single" w:sz="4" w:space="0" w:color="auto"/>
            </w:tcBorders>
            <w:shd w:val="clear" w:color="auto" w:fill="auto"/>
            <w:noWrap/>
            <w:vAlign w:val="center"/>
            <w:hideMark/>
          </w:tcPr>
          <w:p w14:paraId="5DE8B0C7"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$2,565,058 </w:t>
            </w:r>
          </w:p>
        </w:tc>
        <w:tc>
          <w:tcPr>
            <w:tcW w:w="436" w:type="pct"/>
            <w:tcBorders>
              <w:top w:val="nil"/>
              <w:left w:val="nil"/>
              <w:bottom w:val="single" w:sz="4" w:space="0" w:color="auto"/>
              <w:right w:val="single" w:sz="4" w:space="0" w:color="auto"/>
            </w:tcBorders>
            <w:shd w:val="clear" w:color="auto" w:fill="auto"/>
            <w:noWrap/>
            <w:vAlign w:val="center"/>
            <w:hideMark/>
          </w:tcPr>
          <w:p w14:paraId="2A108F41"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w:t>
            </w:r>
          </w:p>
        </w:tc>
        <w:tc>
          <w:tcPr>
            <w:tcW w:w="706" w:type="pct"/>
            <w:tcBorders>
              <w:top w:val="nil"/>
              <w:left w:val="nil"/>
              <w:bottom w:val="single" w:sz="4" w:space="0" w:color="auto"/>
              <w:right w:val="single" w:sz="4" w:space="0" w:color="auto"/>
            </w:tcBorders>
            <w:shd w:val="clear" w:color="auto" w:fill="auto"/>
            <w:noWrap/>
            <w:vAlign w:val="center"/>
            <w:hideMark/>
          </w:tcPr>
          <w:p w14:paraId="4AD305E2"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 xml:space="preserve">$131,769 </w:t>
            </w:r>
          </w:p>
        </w:tc>
        <w:tc>
          <w:tcPr>
            <w:tcW w:w="652" w:type="pct"/>
            <w:tcBorders>
              <w:top w:val="nil"/>
              <w:left w:val="nil"/>
              <w:bottom w:val="single" w:sz="4" w:space="0" w:color="auto"/>
              <w:right w:val="single" w:sz="4" w:space="0" w:color="auto"/>
            </w:tcBorders>
            <w:shd w:val="clear" w:color="auto" w:fill="auto"/>
            <w:noWrap/>
            <w:vAlign w:val="center"/>
            <w:hideMark/>
          </w:tcPr>
          <w:p w14:paraId="2C2BE390"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5%</w:t>
            </w:r>
          </w:p>
        </w:tc>
      </w:tr>
      <w:tr w:rsidR="009330F1" w14:paraId="20FFD315" w14:textId="77777777" w:rsidTr="009330F1">
        <w:trPr>
          <w:trHeight w:val="55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350F6368"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SINDICATO ANTHOC</w:t>
            </w:r>
          </w:p>
        </w:tc>
        <w:tc>
          <w:tcPr>
            <w:tcW w:w="871" w:type="pct"/>
            <w:tcBorders>
              <w:top w:val="nil"/>
              <w:left w:val="nil"/>
              <w:bottom w:val="single" w:sz="4" w:space="0" w:color="auto"/>
              <w:right w:val="single" w:sz="4" w:space="0" w:color="auto"/>
            </w:tcBorders>
            <w:shd w:val="clear" w:color="auto" w:fill="auto"/>
            <w:noWrap/>
            <w:vAlign w:val="center"/>
            <w:hideMark/>
          </w:tcPr>
          <w:p w14:paraId="27DA7D9D"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$1,015,369 </w:t>
            </w:r>
          </w:p>
        </w:tc>
        <w:tc>
          <w:tcPr>
            <w:tcW w:w="436" w:type="pct"/>
            <w:tcBorders>
              <w:top w:val="nil"/>
              <w:left w:val="nil"/>
              <w:bottom w:val="single" w:sz="4" w:space="0" w:color="auto"/>
              <w:right w:val="single" w:sz="4" w:space="0" w:color="auto"/>
            </w:tcBorders>
            <w:shd w:val="clear" w:color="auto" w:fill="auto"/>
            <w:noWrap/>
            <w:vAlign w:val="center"/>
            <w:hideMark/>
          </w:tcPr>
          <w:p w14:paraId="4FB28CDF"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w:t>
            </w:r>
          </w:p>
        </w:tc>
        <w:tc>
          <w:tcPr>
            <w:tcW w:w="706" w:type="pct"/>
            <w:tcBorders>
              <w:top w:val="nil"/>
              <w:left w:val="nil"/>
              <w:bottom w:val="single" w:sz="4" w:space="0" w:color="auto"/>
              <w:right w:val="single" w:sz="4" w:space="0" w:color="auto"/>
            </w:tcBorders>
            <w:shd w:val="clear" w:color="auto" w:fill="auto"/>
            <w:noWrap/>
            <w:vAlign w:val="center"/>
            <w:hideMark/>
          </w:tcPr>
          <w:p w14:paraId="15ABC1D5"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$5,031,676 </w:t>
            </w:r>
          </w:p>
        </w:tc>
        <w:tc>
          <w:tcPr>
            <w:tcW w:w="436" w:type="pct"/>
            <w:tcBorders>
              <w:top w:val="nil"/>
              <w:left w:val="nil"/>
              <w:bottom w:val="single" w:sz="4" w:space="0" w:color="auto"/>
              <w:right w:val="single" w:sz="4" w:space="0" w:color="auto"/>
            </w:tcBorders>
            <w:shd w:val="clear" w:color="auto" w:fill="auto"/>
            <w:noWrap/>
            <w:vAlign w:val="center"/>
            <w:hideMark/>
          </w:tcPr>
          <w:p w14:paraId="07581EC8"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22</w:t>
            </w:r>
          </w:p>
        </w:tc>
        <w:tc>
          <w:tcPr>
            <w:tcW w:w="706" w:type="pct"/>
            <w:tcBorders>
              <w:top w:val="nil"/>
              <w:left w:val="nil"/>
              <w:bottom w:val="single" w:sz="4" w:space="0" w:color="auto"/>
              <w:right w:val="single" w:sz="4" w:space="0" w:color="auto"/>
            </w:tcBorders>
            <w:shd w:val="clear" w:color="auto" w:fill="auto"/>
            <w:noWrap/>
            <w:vAlign w:val="center"/>
            <w:hideMark/>
          </w:tcPr>
          <w:p w14:paraId="28FB595B"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 xml:space="preserve">$4,016,307 </w:t>
            </w:r>
          </w:p>
        </w:tc>
        <w:tc>
          <w:tcPr>
            <w:tcW w:w="652" w:type="pct"/>
            <w:tcBorders>
              <w:top w:val="nil"/>
              <w:left w:val="nil"/>
              <w:bottom w:val="single" w:sz="4" w:space="0" w:color="auto"/>
              <w:right w:val="single" w:sz="4" w:space="0" w:color="auto"/>
            </w:tcBorders>
            <w:shd w:val="clear" w:color="auto" w:fill="auto"/>
            <w:noWrap/>
            <w:vAlign w:val="center"/>
            <w:hideMark/>
          </w:tcPr>
          <w:p w14:paraId="1008D354"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80%</w:t>
            </w:r>
          </w:p>
        </w:tc>
      </w:tr>
      <w:tr w:rsidR="009330F1" w14:paraId="2112947A" w14:textId="77777777" w:rsidTr="009330F1">
        <w:trPr>
          <w:trHeight w:val="55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28B314A8"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SINDICATO SINDESS</w:t>
            </w:r>
          </w:p>
        </w:tc>
        <w:tc>
          <w:tcPr>
            <w:tcW w:w="871" w:type="pct"/>
            <w:tcBorders>
              <w:top w:val="nil"/>
              <w:left w:val="nil"/>
              <w:bottom w:val="single" w:sz="4" w:space="0" w:color="auto"/>
              <w:right w:val="single" w:sz="4" w:space="0" w:color="auto"/>
            </w:tcBorders>
            <w:shd w:val="clear" w:color="auto" w:fill="auto"/>
            <w:noWrap/>
            <w:vAlign w:val="center"/>
            <w:hideMark/>
          </w:tcPr>
          <w:p w14:paraId="3E89BD5A"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$3,200,504 </w:t>
            </w:r>
          </w:p>
        </w:tc>
        <w:tc>
          <w:tcPr>
            <w:tcW w:w="436" w:type="pct"/>
            <w:tcBorders>
              <w:top w:val="nil"/>
              <w:left w:val="nil"/>
              <w:bottom w:val="single" w:sz="4" w:space="0" w:color="auto"/>
              <w:right w:val="single" w:sz="4" w:space="0" w:color="auto"/>
            </w:tcBorders>
            <w:shd w:val="clear" w:color="auto" w:fill="auto"/>
            <w:noWrap/>
            <w:vAlign w:val="center"/>
            <w:hideMark/>
          </w:tcPr>
          <w:p w14:paraId="415384D1"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13</w:t>
            </w:r>
          </w:p>
        </w:tc>
        <w:tc>
          <w:tcPr>
            <w:tcW w:w="706" w:type="pct"/>
            <w:tcBorders>
              <w:top w:val="nil"/>
              <w:left w:val="nil"/>
              <w:bottom w:val="single" w:sz="4" w:space="0" w:color="auto"/>
              <w:right w:val="single" w:sz="4" w:space="0" w:color="auto"/>
            </w:tcBorders>
            <w:shd w:val="clear" w:color="auto" w:fill="auto"/>
            <w:noWrap/>
            <w:vAlign w:val="center"/>
            <w:hideMark/>
          </w:tcPr>
          <w:p w14:paraId="7A7E5FD0"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$14,452,730 </w:t>
            </w:r>
          </w:p>
        </w:tc>
        <w:tc>
          <w:tcPr>
            <w:tcW w:w="436" w:type="pct"/>
            <w:tcBorders>
              <w:top w:val="nil"/>
              <w:left w:val="nil"/>
              <w:bottom w:val="single" w:sz="4" w:space="0" w:color="auto"/>
              <w:right w:val="single" w:sz="4" w:space="0" w:color="auto"/>
            </w:tcBorders>
            <w:shd w:val="clear" w:color="auto" w:fill="auto"/>
            <w:noWrap/>
            <w:vAlign w:val="center"/>
            <w:hideMark/>
          </w:tcPr>
          <w:p w14:paraId="5FE3165D"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55</w:t>
            </w:r>
          </w:p>
        </w:tc>
        <w:tc>
          <w:tcPr>
            <w:tcW w:w="706" w:type="pct"/>
            <w:tcBorders>
              <w:top w:val="nil"/>
              <w:left w:val="nil"/>
              <w:bottom w:val="single" w:sz="4" w:space="0" w:color="auto"/>
              <w:right w:val="single" w:sz="4" w:space="0" w:color="auto"/>
            </w:tcBorders>
            <w:shd w:val="clear" w:color="auto" w:fill="auto"/>
            <w:noWrap/>
            <w:vAlign w:val="center"/>
            <w:hideMark/>
          </w:tcPr>
          <w:p w14:paraId="0F535132"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 xml:space="preserve">$11,252,226 </w:t>
            </w:r>
          </w:p>
        </w:tc>
        <w:tc>
          <w:tcPr>
            <w:tcW w:w="652" w:type="pct"/>
            <w:tcBorders>
              <w:top w:val="nil"/>
              <w:left w:val="nil"/>
              <w:bottom w:val="single" w:sz="4" w:space="0" w:color="auto"/>
              <w:right w:val="single" w:sz="4" w:space="0" w:color="auto"/>
            </w:tcBorders>
            <w:shd w:val="clear" w:color="auto" w:fill="auto"/>
            <w:noWrap/>
            <w:vAlign w:val="center"/>
            <w:hideMark/>
          </w:tcPr>
          <w:p w14:paraId="035F0F82"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78%</w:t>
            </w:r>
          </w:p>
        </w:tc>
      </w:tr>
      <w:tr w:rsidR="009330F1" w14:paraId="46194EB8" w14:textId="77777777" w:rsidTr="009330F1">
        <w:trPr>
          <w:trHeight w:val="82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2B9B3865"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SUBGERENCIA SERVICIOS DE SALUD</w:t>
            </w:r>
          </w:p>
        </w:tc>
        <w:tc>
          <w:tcPr>
            <w:tcW w:w="871" w:type="pct"/>
            <w:tcBorders>
              <w:top w:val="nil"/>
              <w:left w:val="nil"/>
              <w:bottom w:val="single" w:sz="4" w:space="0" w:color="auto"/>
              <w:right w:val="single" w:sz="4" w:space="0" w:color="auto"/>
            </w:tcBorders>
            <w:shd w:val="clear" w:color="auto" w:fill="auto"/>
            <w:noWrap/>
            <w:vAlign w:val="center"/>
            <w:hideMark/>
          </w:tcPr>
          <w:p w14:paraId="2FE47327"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$1,359,836 </w:t>
            </w:r>
          </w:p>
        </w:tc>
        <w:tc>
          <w:tcPr>
            <w:tcW w:w="436" w:type="pct"/>
            <w:tcBorders>
              <w:top w:val="nil"/>
              <w:left w:val="nil"/>
              <w:bottom w:val="single" w:sz="4" w:space="0" w:color="auto"/>
              <w:right w:val="single" w:sz="4" w:space="0" w:color="auto"/>
            </w:tcBorders>
            <w:shd w:val="clear" w:color="auto" w:fill="auto"/>
            <w:noWrap/>
            <w:vAlign w:val="center"/>
            <w:hideMark/>
          </w:tcPr>
          <w:p w14:paraId="1ABCEBE9"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w:t>
            </w:r>
          </w:p>
        </w:tc>
        <w:tc>
          <w:tcPr>
            <w:tcW w:w="706" w:type="pct"/>
            <w:tcBorders>
              <w:top w:val="nil"/>
              <w:left w:val="nil"/>
              <w:bottom w:val="single" w:sz="4" w:space="0" w:color="auto"/>
              <w:right w:val="single" w:sz="4" w:space="0" w:color="auto"/>
            </w:tcBorders>
            <w:shd w:val="clear" w:color="auto" w:fill="auto"/>
            <w:noWrap/>
            <w:vAlign w:val="center"/>
            <w:hideMark/>
          </w:tcPr>
          <w:p w14:paraId="2144274E"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$0 </w:t>
            </w:r>
          </w:p>
        </w:tc>
        <w:tc>
          <w:tcPr>
            <w:tcW w:w="436" w:type="pct"/>
            <w:tcBorders>
              <w:top w:val="nil"/>
              <w:left w:val="nil"/>
              <w:bottom w:val="single" w:sz="4" w:space="0" w:color="auto"/>
              <w:right w:val="single" w:sz="4" w:space="0" w:color="auto"/>
            </w:tcBorders>
            <w:shd w:val="clear" w:color="auto" w:fill="auto"/>
            <w:noWrap/>
            <w:vAlign w:val="center"/>
            <w:hideMark/>
          </w:tcPr>
          <w:p w14:paraId="5EC6149D"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c>
          <w:tcPr>
            <w:tcW w:w="706" w:type="pct"/>
            <w:tcBorders>
              <w:top w:val="nil"/>
              <w:left w:val="nil"/>
              <w:bottom w:val="single" w:sz="4" w:space="0" w:color="auto"/>
              <w:right w:val="single" w:sz="4" w:space="0" w:color="auto"/>
            </w:tcBorders>
            <w:shd w:val="clear" w:color="auto" w:fill="auto"/>
            <w:noWrap/>
            <w:vAlign w:val="center"/>
            <w:hideMark/>
          </w:tcPr>
          <w:p w14:paraId="5007C236" w14:textId="77777777" w:rsidR="009330F1" w:rsidRPr="009330F1" w:rsidRDefault="009330F1">
            <w:pPr>
              <w:jc w:val="right"/>
              <w:rPr>
                <w:rFonts w:ascii="Century Gothic" w:hAnsi="Century Gothic" w:cs="Calibri"/>
                <w:sz w:val="16"/>
                <w:szCs w:val="16"/>
              </w:rPr>
            </w:pPr>
            <w:r w:rsidRPr="009330F1">
              <w:rPr>
                <w:rFonts w:ascii="Century Gothic" w:hAnsi="Century Gothic" w:cs="Calibri"/>
                <w:sz w:val="16"/>
                <w:szCs w:val="16"/>
              </w:rPr>
              <w:t>($1,359,836)</w:t>
            </w:r>
          </w:p>
        </w:tc>
        <w:tc>
          <w:tcPr>
            <w:tcW w:w="652" w:type="pct"/>
            <w:tcBorders>
              <w:top w:val="nil"/>
              <w:left w:val="nil"/>
              <w:bottom w:val="single" w:sz="4" w:space="0" w:color="auto"/>
              <w:right w:val="single" w:sz="4" w:space="0" w:color="auto"/>
            </w:tcBorders>
            <w:shd w:val="clear" w:color="auto" w:fill="auto"/>
            <w:noWrap/>
            <w:vAlign w:val="center"/>
            <w:hideMark/>
          </w:tcPr>
          <w:p w14:paraId="674C0320"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r>
      <w:tr w:rsidR="009330F1" w14:paraId="4A89804D" w14:textId="77777777" w:rsidTr="009330F1">
        <w:trPr>
          <w:trHeight w:val="555"/>
          <w:jc w:val="center"/>
        </w:trPr>
        <w:tc>
          <w:tcPr>
            <w:tcW w:w="1192" w:type="pct"/>
            <w:tcBorders>
              <w:top w:val="nil"/>
              <w:left w:val="single" w:sz="4" w:space="0" w:color="auto"/>
              <w:bottom w:val="single" w:sz="4" w:space="0" w:color="auto"/>
              <w:right w:val="single" w:sz="4" w:space="0" w:color="auto"/>
            </w:tcBorders>
            <w:shd w:val="clear" w:color="auto" w:fill="auto"/>
            <w:vAlign w:val="center"/>
            <w:hideMark/>
          </w:tcPr>
          <w:p w14:paraId="78E5E9D4" w14:textId="77777777" w:rsidR="009330F1" w:rsidRDefault="009330F1">
            <w:pPr>
              <w:rPr>
                <w:rFonts w:ascii="Century Gothic" w:hAnsi="Century Gothic" w:cs="Calibri"/>
                <w:color w:val="000000"/>
                <w:sz w:val="16"/>
                <w:szCs w:val="16"/>
              </w:rPr>
            </w:pPr>
            <w:r>
              <w:rPr>
                <w:rFonts w:ascii="Century Gothic" w:hAnsi="Century Gothic" w:cs="Calibri"/>
                <w:color w:val="000000"/>
                <w:sz w:val="16"/>
                <w:szCs w:val="16"/>
              </w:rPr>
              <w:t>TRABAJO SOCIAL</w:t>
            </w:r>
          </w:p>
        </w:tc>
        <w:tc>
          <w:tcPr>
            <w:tcW w:w="871" w:type="pct"/>
            <w:tcBorders>
              <w:top w:val="nil"/>
              <w:left w:val="nil"/>
              <w:bottom w:val="single" w:sz="4" w:space="0" w:color="auto"/>
              <w:right w:val="single" w:sz="4" w:space="0" w:color="auto"/>
            </w:tcBorders>
            <w:shd w:val="clear" w:color="auto" w:fill="auto"/>
            <w:noWrap/>
            <w:vAlign w:val="center"/>
            <w:hideMark/>
          </w:tcPr>
          <w:p w14:paraId="5A1921F7"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$0 </w:t>
            </w:r>
          </w:p>
        </w:tc>
        <w:tc>
          <w:tcPr>
            <w:tcW w:w="436" w:type="pct"/>
            <w:tcBorders>
              <w:top w:val="nil"/>
              <w:left w:val="nil"/>
              <w:bottom w:val="single" w:sz="4" w:space="0" w:color="auto"/>
              <w:right w:val="single" w:sz="4" w:space="0" w:color="auto"/>
            </w:tcBorders>
            <w:shd w:val="clear" w:color="auto" w:fill="auto"/>
            <w:noWrap/>
            <w:vAlign w:val="center"/>
            <w:hideMark/>
          </w:tcPr>
          <w:p w14:paraId="222157C1"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0</w:t>
            </w:r>
          </w:p>
        </w:tc>
        <w:tc>
          <w:tcPr>
            <w:tcW w:w="706" w:type="pct"/>
            <w:tcBorders>
              <w:top w:val="nil"/>
              <w:left w:val="nil"/>
              <w:bottom w:val="single" w:sz="4" w:space="0" w:color="auto"/>
              <w:right w:val="single" w:sz="4" w:space="0" w:color="auto"/>
            </w:tcBorders>
            <w:shd w:val="clear" w:color="auto" w:fill="auto"/>
            <w:noWrap/>
            <w:vAlign w:val="center"/>
            <w:hideMark/>
          </w:tcPr>
          <w:p w14:paraId="6159C266" w14:textId="77777777" w:rsidR="009330F1" w:rsidRDefault="009330F1">
            <w:pPr>
              <w:jc w:val="right"/>
              <w:rPr>
                <w:rFonts w:ascii="Century Gothic" w:hAnsi="Century Gothic" w:cs="Calibri"/>
                <w:color w:val="000000"/>
                <w:sz w:val="16"/>
                <w:szCs w:val="16"/>
              </w:rPr>
            </w:pPr>
            <w:r>
              <w:rPr>
                <w:rFonts w:ascii="Century Gothic" w:hAnsi="Century Gothic" w:cs="Calibri"/>
                <w:color w:val="000000"/>
                <w:sz w:val="16"/>
                <w:szCs w:val="16"/>
              </w:rPr>
              <w:t xml:space="preserve">$378,864 </w:t>
            </w:r>
          </w:p>
        </w:tc>
        <w:tc>
          <w:tcPr>
            <w:tcW w:w="436" w:type="pct"/>
            <w:tcBorders>
              <w:top w:val="nil"/>
              <w:left w:val="nil"/>
              <w:bottom w:val="single" w:sz="4" w:space="0" w:color="auto"/>
              <w:right w:val="single" w:sz="4" w:space="0" w:color="auto"/>
            </w:tcBorders>
            <w:shd w:val="clear" w:color="auto" w:fill="auto"/>
            <w:noWrap/>
            <w:vAlign w:val="center"/>
            <w:hideMark/>
          </w:tcPr>
          <w:p w14:paraId="4386A4F3"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1</w:t>
            </w:r>
          </w:p>
        </w:tc>
        <w:tc>
          <w:tcPr>
            <w:tcW w:w="706" w:type="pct"/>
            <w:tcBorders>
              <w:top w:val="nil"/>
              <w:left w:val="nil"/>
              <w:bottom w:val="single" w:sz="4" w:space="0" w:color="auto"/>
              <w:right w:val="single" w:sz="4" w:space="0" w:color="auto"/>
            </w:tcBorders>
            <w:shd w:val="clear" w:color="auto" w:fill="auto"/>
            <w:noWrap/>
            <w:vAlign w:val="center"/>
            <w:hideMark/>
          </w:tcPr>
          <w:p w14:paraId="6B54F568" w14:textId="77777777" w:rsidR="009330F1" w:rsidRDefault="009330F1">
            <w:pPr>
              <w:jc w:val="right"/>
              <w:rPr>
                <w:rFonts w:ascii="Century Gothic" w:hAnsi="Century Gothic" w:cs="Calibri"/>
                <w:sz w:val="16"/>
                <w:szCs w:val="16"/>
              </w:rPr>
            </w:pPr>
            <w:r>
              <w:rPr>
                <w:rFonts w:ascii="Century Gothic" w:hAnsi="Century Gothic" w:cs="Calibri"/>
                <w:sz w:val="16"/>
                <w:szCs w:val="16"/>
              </w:rPr>
              <w:t xml:space="preserve">$378,864 </w:t>
            </w:r>
          </w:p>
        </w:tc>
        <w:tc>
          <w:tcPr>
            <w:tcW w:w="652" w:type="pct"/>
            <w:tcBorders>
              <w:top w:val="nil"/>
              <w:left w:val="nil"/>
              <w:bottom w:val="single" w:sz="4" w:space="0" w:color="auto"/>
              <w:right w:val="single" w:sz="4" w:space="0" w:color="auto"/>
            </w:tcBorders>
            <w:shd w:val="clear" w:color="auto" w:fill="auto"/>
            <w:noWrap/>
            <w:vAlign w:val="center"/>
            <w:hideMark/>
          </w:tcPr>
          <w:p w14:paraId="0B7AE7F6"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100%</w:t>
            </w:r>
          </w:p>
        </w:tc>
      </w:tr>
      <w:tr w:rsidR="009330F1" w14:paraId="0CBC92B5" w14:textId="77777777" w:rsidTr="009330F1">
        <w:trPr>
          <w:trHeight w:val="315"/>
          <w:jc w:val="center"/>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14:paraId="0DEB78A6" w14:textId="77777777" w:rsidR="009330F1" w:rsidRDefault="009330F1">
            <w:pPr>
              <w:rPr>
                <w:rFonts w:ascii="Century Gothic" w:hAnsi="Century Gothic" w:cs="Calibri"/>
                <w:b/>
                <w:bCs/>
                <w:color w:val="000000"/>
                <w:sz w:val="16"/>
                <w:szCs w:val="16"/>
              </w:rPr>
            </w:pPr>
            <w:r>
              <w:rPr>
                <w:rFonts w:ascii="Century Gothic" w:hAnsi="Century Gothic" w:cs="Calibri"/>
                <w:b/>
                <w:bCs/>
                <w:color w:val="000000"/>
                <w:sz w:val="16"/>
                <w:szCs w:val="16"/>
              </w:rPr>
              <w:t>TOTALES</w:t>
            </w:r>
          </w:p>
        </w:tc>
        <w:tc>
          <w:tcPr>
            <w:tcW w:w="871" w:type="pct"/>
            <w:tcBorders>
              <w:top w:val="nil"/>
              <w:left w:val="nil"/>
              <w:bottom w:val="single" w:sz="4" w:space="0" w:color="auto"/>
              <w:right w:val="single" w:sz="4" w:space="0" w:color="auto"/>
            </w:tcBorders>
            <w:shd w:val="clear" w:color="auto" w:fill="auto"/>
            <w:noWrap/>
            <w:vAlign w:val="center"/>
            <w:hideMark/>
          </w:tcPr>
          <w:p w14:paraId="4D26C078" w14:textId="77777777" w:rsidR="009330F1" w:rsidRDefault="009330F1">
            <w:pPr>
              <w:jc w:val="right"/>
              <w:rPr>
                <w:rFonts w:ascii="Century Gothic" w:hAnsi="Century Gothic" w:cs="Calibri"/>
                <w:b/>
                <w:bCs/>
                <w:color w:val="000000"/>
                <w:sz w:val="16"/>
                <w:szCs w:val="16"/>
              </w:rPr>
            </w:pPr>
            <w:r>
              <w:rPr>
                <w:rFonts w:ascii="Century Gothic" w:hAnsi="Century Gothic" w:cs="Calibri"/>
                <w:b/>
                <w:bCs/>
                <w:color w:val="000000"/>
                <w:sz w:val="16"/>
                <w:szCs w:val="16"/>
              </w:rPr>
              <w:t xml:space="preserve">$17,189,656 </w:t>
            </w:r>
          </w:p>
        </w:tc>
        <w:tc>
          <w:tcPr>
            <w:tcW w:w="436" w:type="pct"/>
            <w:tcBorders>
              <w:top w:val="nil"/>
              <w:left w:val="nil"/>
              <w:bottom w:val="single" w:sz="4" w:space="0" w:color="auto"/>
              <w:right w:val="single" w:sz="4" w:space="0" w:color="auto"/>
            </w:tcBorders>
            <w:shd w:val="clear" w:color="auto" w:fill="auto"/>
            <w:noWrap/>
            <w:vAlign w:val="center"/>
            <w:hideMark/>
          </w:tcPr>
          <w:p w14:paraId="04C1D538"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rPr>
              <w:t>62</w:t>
            </w:r>
          </w:p>
        </w:tc>
        <w:tc>
          <w:tcPr>
            <w:tcW w:w="706" w:type="pct"/>
            <w:tcBorders>
              <w:top w:val="nil"/>
              <w:left w:val="nil"/>
              <w:bottom w:val="single" w:sz="4" w:space="0" w:color="auto"/>
              <w:right w:val="single" w:sz="4" w:space="0" w:color="auto"/>
            </w:tcBorders>
            <w:shd w:val="clear" w:color="auto" w:fill="auto"/>
            <w:noWrap/>
            <w:vAlign w:val="center"/>
            <w:hideMark/>
          </w:tcPr>
          <w:p w14:paraId="4D0F0EE4" w14:textId="77777777" w:rsidR="009330F1" w:rsidRDefault="009330F1">
            <w:pPr>
              <w:jc w:val="right"/>
              <w:rPr>
                <w:rFonts w:ascii="Century Gothic" w:hAnsi="Century Gothic" w:cs="Calibri"/>
                <w:b/>
                <w:bCs/>
                <w:color w:val="000000"/>
                <w:sz w:val="16"/>
                <w:szCs w:val="16"/>
              </w:rPr>
            </w:pPr>
            <w:r>
              <w:rPr>
                <w:rFonts w:ascii="Century Gothic" w:hAnsi="Century Gothic" w:cs="Calibri"/>
                <w:b/>
                <w:bCs/>
                <w:color w:val="000000"/>
                <w:sz w:val="16"/>
                <w:szCs w:val="16"/>
              </w:rPr>
              <w:t xml:space="preserve">$32,016,948 </w:t>
            </w:r>
          </w:p>
        </w:tc>
        <w:tc>
          <w:tcPr>
            <w:tcW w:w="436" w:type="pct"/>
            <w:tcBorders>
              <w:top w:val="nil"/>
              <w:left w:val="nil"/>
              <w:bottom w:val="single" w:sz="4" w:space="0" w:color="auto"/>
              <w:right w:val="single" w:sz="4" w:space="0" w:color="auto"/>
            </w:tcBorders>
            <w:shd w:val="clear" w:color="auto" w:fill="auto"/>
            <w:noWrap/>
            <w:vAlign w:val="center"/>
            <w:hideMark/>
          </w:tcPr>
          <w:p w14:paraId="1C213BED" w14:textId="77777777" w:rsidR="009330F1" w:rsidRDefault="009330F1">
            <w:pPr>
              <w:jc w:val="center"/>
              <w:rPr>
                <w:rFonts w:ascii="Century Gothic" w:hAnsi="Century Gothic" w:cs="Calibri"/>
                <w:b/>
                <w:bCs/>
                <w:color w:val="000000"/>
                <w:sz w:val="16"/>
                <w:szCs w:val="16"/>
              </w:rPr>
            </w:pPr>
            <w:r>
              <w:rPr>
                <w:rFonts w:ascii="Century Gothic" w:hAnsi="Century Gothic" w:cs="Calibri"/>
                <w:b/>
                <w:bCs/>
                <w:color w:val="000000"/>
                <w:sz w:val="16"/>
                <w:szCs w:val="16"/>
              </w:rPr>
              <w:t>110</w:t>
            </w:r>
          </w:p>
        </w:tc>
        <w:tc>
          <w:tcPr>
            <w:tcW w:w="706" w:type="pct"/>
            <w:tcBorders>
              <w:top w:val="nil"/>
              <w:left w:val="nil"/>
              <w:bottom w:val="single" w:sz="4" w:space="0" w:color="auto"/>
              <w:right w:val="single" w:sz="4" w:space="0" w:color="auto"/>
            </w:tcBorders>
            <w:shd w:val="clear" w:color="auto" w:fill="auto"/>
            <w:noWrap/>
            <w:vAlign w:val="center"/>
            <w:hideMark/>
          </w:tcPr>
          <w:p w14:paraId="31C0F330" w14:textId="77777777" w:rsidR="009330F1" w:rsidRDefault="009330F1">
            <w:pPr>
              <w:jc w:val="right"/>
              <w:rPr>
                <w:rFonts w:ascii="Century Gothic" w:hAnsi="Century Gothic" w:cs="Calibri"/>
                <w:b/>
                <w:bCs/>
                <w:sz w:val="16"/>
                <w:szCs w:val="16"/>
              </w:rPr>
            </w:pPr>
            <w:r>
              <w:rPr>
                <w:rFonts w:ascii="Century Gothic" w:hAnsi="Century Gothic" w:cs="Calibri"/>
                <w:b/>
                <w:bCs/>
                <w:sz w:val="16"/>
                <w:szCs w:val="16"/>
              </w:rPr>
              <w:t xml:space="preserve">$14,827,292 </w:t>
            </w:r>
          </w:p>
        </w:tc>
        <w:tc>
          <w:tcPr>
            <w:tcW w:w="652" w:type="pct"/>
            <w:tcBorders>
              <w:top w:val="nil"/>
              <w:left w:val="nil"/>
              <w:bottom w:val="single" w:sz="4" w:space="0" w:color="auto"/>
              <w:right w:val="single" w:sz="4" w:space="0" w:color="auto"/>
            </w:tcBorders>
            <w:shd w:val="clear" w:color="auto" w:fill="auto"/>
            <w:noWrap/>
            <w:vAlign w:val="center"/>
            <w:hideMark/>
          </w:tcPr>
          <w:p w14:paraId="164207C2" w14:textId="77777777" w:rsidR="009330F1" w:rsidRDefault="009330F1">
            <w:pPr>
              <w:jc w:val="center"/>
              <w:rPr>
                <w:rFonts w:ascii="Century Gothic" w:hAnsi="Century Gothic" w:cs="Calibri"/>
                <w:color w:val="000000"/>
                <w:sz w:val="16"/>
                <w:szCs w:val="16"/>
              </w:rPr>
            </w:pPr>
            <w:r>
              <w:rPr>
                <w:rFonts w:ascii="Century Gothic" w:hAnsi="Century Gothic" w:cs="Calibri"/>
                <w:color w:val="000000"/>
                <w:sz w:val="16"/>
                <w:szCs w:val="16"/>
              </w:rPr>
              <w:t>46%</w:t>
            </w:r>
          </w:p>
        </w:tc>
      </w:tr>
    </w:tbl>
    <w:p w14:paraId="213CAB80" w14:textId="77777777" w:rsidR="00F276D4" w:rsidRPr="00A1749E" w:rsidRDefault="00A1749E" w:rsidP="00F276D4">
      <w:pPr>
        <w:widowControl w:val="0"/>
        <w:autoSpaceDE w:val="0"/>
        <w:autoSpaceDN w:val="0"/>
        <w:ind w:right="120"/>
        <w:jc w:val="both"/>
        <w:rPr>
          <w:rFonts w:ascii="Century Gothic" w:hAnsi="Century Gothic"/>
          <w:sz w:val="14"/>
          <w:szCs w:val="16"/>
          <w:lang w:eastAsia="en-US"/>
        </w:rPr>
      </w:pPr>
      <w:r>
        <w:rPr>
          <w:b/>
          <w:lang w:eastAsia="en-US"/>
        </w:rPr>
        <w:t xml:space="preserve">                 </w:t>
      </w:r>
      <w:r w:rsidR="00F276D4" w:rsidRPr="00A1749E">
        <w:rPr>
          <w:rFonts w:ascii="Century Gothic" w:hAnsi="Century Gothic"/>
          <w:sz w:val="14"/>
          <w:szCs w:val="16"/>
          <w:lang w:eastAsia="en-US"/>
        </w:rPr>
        <w:t>F.I. Propia del área de Gestión de Talento Humano</w:t>
      </w:r>
    </w:p>
    <w:p w14:paraId="6AA258D8" w14:textId="77777777" w:rsidR="00F276D4" w:rsidRDefault="00F276D4" w:rsidP="00F276D4">
      <w:pPr>
        <w:widowControl w:val="0"/>
        <w:autoSpaceDE w:val="0"/>
        <w:autoSpaceDN w:val="0"/>
        <w:ind w:right="4"/>
        <w:rPr>
          <w:lang w:eastAsia="en-US"/>
        </w:rPr>
      </w:pPr>
    </w:p>
    <w:p w14:paraId="6D52D759" w14:textId="4CCD7350" w:rsidR="000F0FDE" w:rsidRPr="00643D3F" w:rsidRDefault="2018F5F0" w:rsidP="7107983F">
      <w:pPr>
        <w:jc w:val="both"/>
        <w:rPr>
          <w:rFonts w:ascii="Century Gothic" w:hAnsi="Century Gothic"/>
          <w:sz w:val="20"/>
          <w:szCs w:val="20"/>
          <w:lang w:eastAsia="en-US"/>
        </w:rPr>
      </w:pPr>
      <w:r w:rsidRPr="7107983F">
        <w:rPr>
          <w:rFonts w:ascii="Century Gothic" w:hAnsi="Century Gothic"/>
          <w:sz w:val="20"/>
          <w:szCs w:val="20"/>
          <w:lang w:eastAsia="en-US"/>
        </w:rPr>
        <w:t>Al comparar el comportamiento de los viáticos autorizados durante el primer</w:t>
      </w:r>
      <w:r w:rsidR="17D39E72" w:rsidRPr="7107983F">
        <w:rPr>
          <w:rFonts w:ascii="Century Gothic" w:hAnsi="Century Gothic"/>
          <w:sz w:val="20"/>
          <w:szCs w:val="20"/>
          <w:lang w:eastAsia="en-US"/>
        </w:rPr>
        <w:t xml:space="preserve"> trimestre de las vigencias 2022-2023</w:t>
      </w:r>
      <w:r w:rsidRPr="7107983F">
        <w:rPr>
          <w:rFonts w:ascii="Century Gothic" w:hAnsi="Century Gothic"/>
          <w:sz w:val="20"/>
          <w:szCs w:val="20"/>
          <w:lang w:eastAsia="en-US"/>
        </w:rPr>
        <w:t>, es evidente que se presentó un comportamiento ascendente en el costo por concepto de viáticos durant</w:t>
      </w:r>
      <w:r w:rsidR="3D280E38" w:rsidRPr="7107983F">
        <w:rPr>
          <w:rFonts w:ascii="Century Gothic" w:hAnsi="Century Gothic"/>
          <w:sz w:val="20"/>
          <w:szCs w:val="20"/>
          <w:lang w:eastAsia="en-US"/>
        </w:rPr>
        <w:t>e el primer trimestre 2023 del 4</w:t>
      </w:r>
      <w:r w:rsidRPr="7107983F">
        <w:rPr>
          <w:rFonts w:ascii="Century Gothic" w:hAnsi="Century Gothic"/>
          <w:sz w:val="20"/>
          <w:szCs w:val="20"/>
          <w:lang w:eastAsia="en-US"/>
        </w:rPr>
        <w:t xml:space="preserve">6% lo cual representa una variación absoluta respecto al primer trimestre 2022 de </w:t>
      </w:r>
      <w:r w:rsidR="3D280E38" w:rsidRPr="7107983F">
        <w:rPr>
          <w:rFonts w:ascii="Century Gothic" w:hAnsi="Century Gothic"/>
          <w:sz w:val="20"/>
          <w:szCs w:val="20"/>
          <w:lang w:eastAsia="en-US"/>
        </w:rPr>
        <w:t>Catorce Millones Ochocientos Veintisiete Mil Doscientos Noventa y Dos Pesos M/cte. ($</w:t>
      </w:r>
      <w:r w:rsidRPr="7107983F">
        <w:rPr>
          <w:rFonts w:ascii="Century Gothic" w:hAnsi="Century Gothic"/>
          <w:sz w:val="20"/>
          <w:szCs w:val="20"/>
          <w:lang w:eastAsia="en-US"/>
        </w:rPr>
        <w:t>14.827.292</w:t>
      </w:r>
      <w:r w:rsidR="3D280E38" w:rsidRPr="7107983F">
        <w:rPr>
          <w:rFonts w:ascii="Century Gothic" w:hAnsi="Century Gothic"/>
          <w:sz w:val="20"/>
          <w:szCs w:val="20"/>
          <w:lang w:eastAsia="en-US"/>
        </w:rPr>
        <w:t>)</w:t>
      </w:r>
      <w:r w:rsidRPr="7107983F">
        <w:rPr>
          <w:rFonts w:ascii="Century Gothic" w:hAnsi="Century Gothic"/>
          <w:sz w:val="20"/>
          <w:szCs w:val="20"/>
          <w:lang w:eastAsia="en-US"/>
        </w:rPr>
        <w:t>; siendo los incrementos más representativos los viáticos autorizados a las asociaciones sindicales así: a la asociación sindical  SINDESS</w:t>
      </w:r>
      <w:r w:rsidR="3D280E38" w:rsidRPr="7107983F">
        <w:rPr>
          <w:rFonts w:ascii="Century Gothic" w:hAnsi="Century Gothic"/>
          <w:sz w:val="20"/>
          <w:szCs w:val="20"/>
          <w:lang w:eastAsia="en-US"/>
        </w:rPr>
        <w:t xml:space="preserve"> 78</w:t>
      </w:r>
      <w:r w:rsidRPr="7107983F">
        <w:rPr>
          <w:rFonts w:ascii="Century Gothic" w:hAnsi="Century Gothic"/>
          <w:sz w:val="20"/>
          <w:szCs w:val="20"/>
          <w:lang w:eastAsia="en-US"/>
        </w:rPr>
        <w:t>% más de lo causado en el primer t</w:t>
      </w:r>
      <w:r w:rsidR="3D280E38" w:rsidRPr="7107983F">
        <w:rPr>
          <w:rFonts w:ascii="Century Gothic" w:hAnsi="Century Gothic"/>
          <w:sz w:val="20"/>
          <w:szCs w:val="20"/>
          <w:lang w:eastAsia="en-US"/>
        </w:rPr>
        <w:t>rimestre 2022 representado en Once Millones Doscientos Cincuenta y Dos Mil Doscientos Veintiséis Pesos M/cte. ($</w:t>
      </w:r>
      <w:r w:rsidRPr="7107983F">
        <w:rPr>
          <w:rFonts w:ascii="Century Gothic" w:hAnsi="Century Gothic"/>
          <w:sz w:val="20"/>
          <w:szCs w:val="20"/>
          <w:lang w:eastAsia="en-US"/>
        </w:rPr>
        <w:t>11.252.226</w:t>
      </w:r>
      <w:r w:rsidR="3D280E38" w:rsidRPr="7107983F">
        <w:rPr>
          <w:rFonts w:ascii="Century Gothic" w:hAnsi="Century Gothic"/>
          <w:sz w:val="20"/>
          <w:szCs w:val="20"/>
          <w:lang w:eastAsia="en-US"/>
        </w:rPr>
        <w:t>)</w:t>
      </w:r>
      <w:r w:rsidRPr="7107983F">
        <w:rPr>
          <w:rFonts w:ascii="Century Gothic" w:hAnsi="Century Gothic"/>
          <w:sz w:val="20"/>
          <w:szCs w:val="20"/>
          <w:lang w:eastAsia="en-US"/>
        </w:rPr>
        <w:t xml:space="preserve"> </w:t>
      </w:r>
      <w:r w:rsidR="02430ADC" w:rsidRPr="7107983F">
        <w:rPr>
          <w:rFonts w:ascii="Century Gothic" w:hAnsi="Century Gothic"/>
          <w:sz w:val="20"/>
          <w:szCs w:val="20"/>
          <w:lang w:eastAsia="en-US"/>
        </w:rPr>
        <w:t>más</w:t>
      </w:r>
      <w:r w:rsidRPr="7107983F">
        <w:rPr>
          <w:rFonts w:ascii="Century Gothic" w:hAnsi="Century Gothic"/>
          <w:sz w:val="20"/>
          <w:szCs w:val="20"/>
          <w:lang w:eastAsia="en-US"/>
        </w:rPr>
        <w:t xml:space="preserve"> que en la vigencia 2022 y </w:t>
      </w:r>
      <w:r w:rsidR="3D280E38" w:rsidRPr="7107983F">
        <w:rPr>
          <w:rFonts w:ascii="Century Gothic" w:hAnsi="Century Gothic"/>
          <w:sz w:val="20"/>
          <w:szCs w:val="20"/>
          <w:lang w:eastAsia="en-US"/>
        </w:rPr>
        <w:t xml:space="preserve">la asociación sindical  </w:t>
      </w:r>
      <w:r w:rsidRPr="7107983F">
        <w:rPr>
          <w:rFonts w:ascii="Century Gothic" w:hAnsi="Century Gothic"/>
          <w:sz w:val="20"/>
          <w:szCs w:val="20"/>
          <w:lang w:eastAsia="en-US"/>
        </w:rPr>
        <w:t xml:space="preserve">ANTHOC un </w:t>
      </w:r>
      <w:r w:rsidR="3D280E38" w:rsidRPr="7107983F">
        <w:rPr>
          <w:rFonts w:ascii="Century Gothic" w:hAnsi="Century Gothic"/>
          <w:sz w:val="20"/>
          <w:szCs w:val="20"/>
          <w:lang w:eastAsia="en-US"/>
        </w:rPr>
        <w:t>80</w:t>
      </w:r>
      <w:r w:rsidRPr="7107983F">
        <w:rPr>
          <w:rFonts w:ascii="Century Gothic" w:hAnsi="Century Gothic"/>
          <w:sz w:val="20"/>
          <w:szCs w:val="20"/>
          <w:lang w:eastAsia="en-US"/>
        </w:rPr>
        <w:t>% más de lo causado en el primer t</w:t>
      </w:r>
      <w:r w:rsidR="3D280E38" w:rsidRPr="7107983F">
        <w:rPr>
          <w:rFonts w:ascii="Century Gothic" w:hAnsi="Century Gothic"/>
          <w:sz w:val="20"/>
          <w:szCs w:val="20"/>
          <w:lang w:eastAsia="en-US"/>
        </w:rPr>
        <w:t>rimestre 2022</w:t>
      </w:r>
      <w:r w:rsidR="05FC8068" w:rsidRPr="7107983F">
        <w:rPr>
          <w:rFonts w:ascii="Century Gothic" w:hAnsi="Century Gothic"/>
          <w:sz w:val="20"/>
          <w:szCs w:val="20"/>
          <w:lang w:eastAsia="en-US"/>
        </w:rPr>
        <w:t>,</w:t>
      </w:r>
      <w:r w:rsidR="3D280E38" w:rsidRPr="7107983F">
        <w:rPr>
          <w:rFonts w:ascii="Century Gothic" w:hAnsi="Century Gothic"/>
          <w:sz w:val="20"/>
          <w:szCs w:val="20"/>
          <w:lang w:eastAsia="en-US"/>
        </w:rPr>
        <w:t xml:space="preserve"> representado en Cuatro Millones Dieciséis Mil Trescientos Siete Pesos M/cte. ($</w:t>
      </w:r>
      <w:r w:rsidRPr="7107983F">
        <w:rPr>
          <w:rFonts w:ascii="Century Gothic" w:hAnsi="Century Gothic"/>
          <w:sz w:val="20"/>
          <w:szCs w:val="20"/>
          <w:lang w:eastAsia="en-US"/>
        </w:rPr>
        <w:t>4.016.307</w:t>
      </w:r>
      <w:r w:rsidR="3D280E38" w:rsidRPr="7107983F">
        <w:rPr>
          <w:rFonts w:ascii="Century Gothic" w:hAnsi="Century Gothic"/>
          <w:sz w:val="20"/>
          <w:szCs w:val="20"/>
          <w:lang w:eastAsia="en-US"/>
        </w:rPr>
        <w:t>)</w:t>
      </w:r>
      <w:r w:rsidRPr="7107983F">
        <w:rPr>
          <w:rFonts w:ascii="Century Gothic" w:hAnsi="Century Gothic"/>
          <w:sz w:val="20"/>
          <w:szCs w:val="20"/>
          <w:lang w:eastAsia="en-US"/>
        </w:rPr>
        <w:t>, se s</w:t>
      </w:r>
      <w:r w:rsidR="3D280E38" w:rsidRPr="7107983F">
        <w:rPr>
          <w:rFonts w:ascii="Century Gothic" w:hAnsi="Century Gothic"/>
          <w:sz w:val="20"/>
          <w:szCs w:val="20"/>
          <w:lang w:eastAsia="en-US"/>
        </w:rPr>
        <w:t>ugiere a la administración tomar</w:t>
      </w:r>
      <w:r w:rsidRPr="7107983F">
        <w:rPr>
          <w:rFonts w:ascii="Century Gothic" w:hAnsi="Century Gothic"/>
          <w:sz w:val="20"/>
          <w:szCs w:val="20"/>
          <w:lang w:eastAsia="en-US"/>
        </w:rPr>
        <w:t xml:space="preserve"> medidas de austeridad al respecto previa evaluación del costo beneficio de esta inversión.</w:t>
      </w:r>
    </w:p>
    <w:p w14:paraId="30DCCCAD" w14:textId="77777777" w:rsidR="004657BB" w:rsidRDefault="004657BB" w:rsidP="7107983F">
      <w:pPr>
        <w:pStyle w:val="Prrafodelista"/>
        <w:ind w:left="0" w:firstLine="708"/>
        <w:jc w:val="both"/>
        <w:rPr>
          <w:rFonts w:ascii="Century Gothic" w:hAnsi="Century Gothic" w:cs="Arial"/>
          <w:b/>
          <w:bCs/>
          <w:sz w:val="16"/>
          <w:szCs w:val="16"/>
        </w:rPr>
      </w:pPr>
    </w:p>
    <w:p w14:paraId="4A4053C0" w14:textId="713C608A" w:rsidR="7107983F" w:rsidRDefault="7107983F" w:rsidP="7107983F">
      <w:pPr>
        <w:pStyle w:val="Prrafodelista"/>
        <w:ind w:left="0" w:firstLine="708"/>
        <w:jc w:val="both"/>
        <w:rPr>
          <w:rFonts w:ascii="Century Gothic" w:hAnsi="Century Gothic" w:cs="Arial"/>
          <w:b/>
          <w:bCs/>
          <w:sz w:val="16"/>
          <w:szCs w:val="16"/>
        </w:rPr>
      </w:pPr>
    </w:p>
    <w:p w14:paraId="0753C4C9" w14:textId="642729B0" w:rsidR="7107983F" w:rsidRDefault="7107983F" w:rsidP="7107983F">
      <w:pPr>
        <w:pStyle w:val="Prrafodelista"/>
        <w:ind w:left="0" w:firstLine="708"/>
        <w:jc w:val="both"/>
        <w:rPr>
          <w:rFonts w:ascii="Century Gothic" w:hAnsi="Century Gothic" w:cs="Arial"/>
          <w:b/>
          <w:bCs/>
          <w:sz w:val="16"/>
          <w:szCs w:val="16"/>
        </w:rPr>
      </w:pPr>
    </w:p>
    <w:p w14:paraId="193CA676" w14:textId="77777777" w:rsidR="00C123F8" w:rsidRDefault="00967125" w:rsidP="008447BD">
      <w:pPr>
        <w:pStyle w:val="Prrafodelista"/>
        <w:ind w:left="0" w:firstLine="708"/>
        <w:jc w:val="both"/>
        <w:rPr>
          <w:rFonts w:ascii="Century Gothic" w:hAnsi="Century Gothic" w:cs="Arial"/>
          <w:b/>
          <w:sz w:val="16"/>
          <w:szCs w:val="18"/>
        </w:rPr>
      </w:pPr>
      <w:r w:rsidRPr="00643D3F">
        <w:rPr>
          <w:rFonts w:ascii="Century Gothic" w:hAnsi="Century Gothic" w:cs="Arial"/>
          <w:b/>
          <w:sz w:val="16"/>
          <w:szCs w:val="18"/>
        </w:rPr>
        <w:lastRenderedPageBreak/>
        <w:t>Grá</w:t>
      </w:r>
      <w:r w:rsidR="00A735AF" w:rsidRPr="00643D3F">
        <w:rPr>
          <w:rFonts w:ascii="Century Gothic" w:hAnsi="Century Gothic" w:cs="Arial"/>
          <w:b/>
          <w:sz w:val="16"/>
          <w:szCs w:val="18"/>
        </w:rPr>
        <w:t>fico N° 5</w:t>
      </w:r>
    </w:p>
    <w:p w14:paraId="3B714235" w14:textId="77777777" w:rsidR="00C55F5F" w:rsidRPr="00C35463" w:rsidRDefault="00EB5AF2" w:rsidP="7107983F">
      <w:pPr>
        <w:jc w:val="center"/>
        <w:rPr>
          <w:rFonts w:ascii="Century Gothic" w:hAnsi="Century Gothic" w:cs="Arial"/>
          <w:b/>
          <w:bCs/>
          <w:sz w:val="16"/>
          <w:szCs w:val="16"/>
          <w:highlight w:val="yellow"/>
        </w:rPr>
      </w:pPr>
      <w:r>
        <w:rPr>
          <w:noProof/>
          <w:lang w:val="es-US" w:eastAsia="es-US"/>
        </w:rPr>
        <w:drawing>
          <wp:inline distT="0" distB="0" distL="0" distR="0" wp14:anchorId="40C09771" wp14:editId="227D36C7">
            <wp:extent cx="4829175" cy="249555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AF6883" w14:textId="77777777" w:rsidR="004657BB" w:rsidRDefault="004657BB" w:rsidP="00C123F8">
      <w:pPr>
        <w:pStyle w:val="Prrafodelista"/>
        <w:ind w:left="0"/>
        <w:jc w:val="both"/>
        <w:rPr>
          <w:rFonts w:ascii="Century Gothic" w:hAnsi="Century Gothic" w:cs="Arial"/>
          <w:sz w:val="20"/>
          <w:szCs w:val="20"/>
          <w:highlight w:val="yellow"/>
          <w:lang w:val="es-CO"/>
        </w:rPr>
      </w:pPr>
    </w:p>
    <w:p w14:paraId="696BFDFC" w14:textId="77777777" w:rsidR="00C123F8" w:rsidRPr="00362201" w:rsidRDefault="00C123F8" w:rsidP="00C123F8">
      <w:pPr>
        <w:pStyle w:val="Prrafodelista"/>
        <w:ind w:left="0"/>
        <w:jc w:val="both"/>
        <w:rPr>
          <w:rFonts w:ascii="Century Gothic" w:hAnsi="Century Gothic" w:cs="Arial"/>
          <w:sz w:val="20"/>
          <w:szCs w:val="20"/>
          <w:lang w:val="es-CO"/>
        </w:rPr>
      </w:pPr>
      <w:r w:rsidRPr="00362201">
        <w:rPr>
          <w:rFonts w:ascii="Century Gothic" w:hAnsi="Century Gothic" w:cs="Arial"/>
          <w:sz w:val="20"/>
          <w:szCs w:val="20"/>
          <w:lang w:val="es-CO"/>
        </w:rPr>
        <w:t xml:space="preserve">La gráfica </w:t>
      </w:r>
      <w:r w:rsidR="00347A45" w:rsidRPr="00362201">
        <w:rPr>
          <w:rFonts w:ascii="Century Gothic" w:hAnsi="Century Gothic" w:cs="Arial"/>
          <w:sz w:val="20"/>
          <w:szCs w:val="20"/>
          <w:lang w:val="es-CO"/>
        </w:rPr>
        <w:t>5</w:t>
      </w:r>
      <w:r w:rsidRPr="00362201">
        <w:rPr>
          <w:rFonts w:ascii="Century Gothic" w:hAnsi="Century Gothic" w:cs="Arial"/>
          <w:sz w:val="20"/>
          <w:szCs w:val="20"/>
          <w:lang w:val="es-CO"/>
        </w:rPr>
        <w:t xml:space="preserve">. Detalla por áreas </w:t>
      </w:r>
      <w:r w:rsidR="004657BB" w:rsidRPr="00362201">
        <w:rPr>
          <w:rFonts w:ascii="Century Gothic" w:hAnsi="Century Gothic" w:cs="Arial"/>
          <w:sz w:val="20"/>
          <w:szCs w:val="20"/>
          <w:lang w:val="es-CO"/>
        </w:rPr>
        <w:t>las</w:t>
      </w:r>
      <w:r w:rsidR="00776636" w:rsidRPr="00362201">
        <w:rPr>
          <w:rFonts w:ascii="Century Gothic" w:hAnsi="Century Gothic" w:cs="Arial"/>
          <w:sz w:val="20"/>
          <w:szCs w:val="20"/>
          <w:lang w:val="es-CO"/>
        </w:rPr>
        <w:t xml:space="preserve"> comisiones efectuadas en el </w:t>
      </w:r>
      <w:r w:rsidR="00347A45" w:rsidRPr="00362201">
        <w:rPr>
          <w:rFonts w:ascii="Century Gothic" w:hAnsi="Century Gothic" w:cs="Arial"/>
          <w:sz w:val="20"/>
          <w:szCs w:val="20"/>
          <w:lang w:val="es-CO"/>
        </w:rPr>
        <w:t>primer</w:t>
      </w:r>
      <w:r w:rsidR="000C1E10" w:rsidRPr="00362201">
        <w:rPr>
          <w:rFonts w:ascii="Century Gothic" w:hAnsi="Century Gothic" w:cs="Arial"/>
          <w:sz w:val="20"/>
          <w:szCs w:val="20"/>
          <w:lang w:val="es-CO"/>
        </w:rPr>
        <w:t xml:space="preserve"> trimestre de la</w:t>
      </w:r>
      <w:r w:rsidR="00286968" w:rsidRPr="00362201">
        <w:rPr>
          <w:rFonts w:ascii="Century Gothic" w:hAnsi="Century Gothic" w:cs="Arial"/>
          <w:sz w:val="20"/>
          <w:szCs w:val="20"/>
          <w:lang w:val="es-CO"/>
        </w:rPr>
        <w:t>s</w:t>
      </w:r>
      <w:r w:rsidR="000C1E10" w:rsidRPr="00362201">
        <w:rPr>
          <w:rFonts w:ascii="Century Gothic" w:hAnsi="Century Gothic" w:cs="Arial"/>
          <w:sz w:val="20"/>
          <w:szCs w:val="20"/>
          <w:lang w:val="es-CO"/>
        </w:rPr>
        <w:t xml:space="preserve"> vigencia</w:t>
      </w:r>
      <w:r w:rsidR="00286968" w:rsidRPr="00362201">
        <w:rPr>
          <w:rFonts w:ascii="Century Gothic" w:hAnsi="Century Gothic" w:cs="Arial"/>
          <w:sz w:val="20"/>
          <w:szCs w:val="20"/>
          <w:lang w:val="es-CO"/>
        </w:rPr>
        <w:t>s</w:t>
      </w:r>
      <w:r w:rsidR="000C1E10" w:rsidRPr="00362201">
        <w:rPr>
          <w:rFonts w:ascii="Century Gothic" w:hAnsi="Century Gothic" w:cs="Arial"/>
          <w:sz w:val="20"/>
          <w:szCs w:val="20"/>
          <w:lang w:val="es-CO"/>
        </w:rPr>
        <w:t xml:space="preserve"> </w:t>
      </w:r>
      <w:r w:rsidR="00347A45" w:rsidRPr="00362201">
        <w:rPr>
          <w:rFonts w:ascii="Century Gothic" w:hAnsi="Century Gothic" w:cs="Arial"/>
          <w:sz w:val="20"/>
          <w:szCs w:val="20"/>
          <w:lang w:val="es-CO"/>
        </w:rPr>
        <w:t>2022</w:t>
      </w:r>
      <w:r w:rsidR="009B2937" w:rsidRPr="00362201">
        <w:rPr>
          <w:rFonts w:ascii="Century Gothic" w:hAnsi="Century Gothic" w:cs="Arial"/>
          <w:sz w:val="20"/>
          <w:szCs w:val="20"/>
          <w:lang w:val="es-CO"/>
        </w:rPr>
        <w:t xml:space="preserve"> </w:t>
      </w:r>
      <w:r w:rsidR="00286968" w:rsidRPr="00362201">
        <w:rPr>
          <w:rFonts w:ascii="Century Gothic" w:hAnsi="Century Gothic" w:cs="Arial"/>
          <w:sz w:val="20"/>
          <w:szCs w:val="20"/>
          <w:lang w:val="es-CO"/>
        </w:rPr>
        <w:t>y 202</w:t>
      </w:r>
      <w:r w:rsidR="00347A45" w:rsidRPr="00362201">
        <w:rPr>
          <w:rFonts w:ascii="Century Gothic" w:hAnsi="Century Gothic" w:cs="Arial"/>
          <w:sz w:val="20"/>
          <w:szCs w:val="20"/>
          <w:lang w:val="es-CO"/>
        </w:rPr>
        <w:t>3</w:t>
      </w:r>
      <w:r w:rsidR="00F07CB3" w:rsidRPr="00362201">
        <w:rPr>
          <w:rFonts w:ascii="Century Gothic" w:hAnsi="Century Gothic" w:cs="Arial"/>
          <w:sz w:val="20"/>
          <w:szCs w:val="20"/>
          <w:lang w:val="es-CO"/>
        </w:rPr>
        <w:t xml:space="preserve">. Observándose que para la vigencia 2022 </w:t>
      </w:r>
      <w:r w:rsidR="002049FB" w:rsidRPr="00362201">
        <w:rPr>
          <w:rFonts w:ascii="Century Gothic" w:hAnsi="Century Gothic" w:cs="Arial"/>
          <w:sz w:val="20"/>
          <w:szCs w:val="20"/>
          <w:lang w:val="es-CO"/>
        </w:rPr>
        <w:t xml:space="preserve">la más representativa para </w:t>
      </w:r>
      <w:r w:rsidR="000F4BC1" w:rsidRPr="00362201">
        <w:rPr>
          <w:rFonts w:ascii="Century Gothic" w:hAnsi="Century Gothic" w:cs="Arial"/>
          <w:sz w:val="20"/>
          <w:szCs w:val="20"/>
          <w:lang w:val="es-CO"/>
        </w:rPr>
        <w:t xml:space="preserve">el </w:t>
      </w:r>
      <w:r w:rsidR="00F07CB3" w:rsidRPr="00362201">
        <w:rPr>
          <w:rFonts w:ascii="Century Gothic" w:hAnsi="Century Gothic" w:cs="Arial"/>
          <w:sz w:val="20"/>
          <w:szCs w:val="20"/>
          <w:lang w:val="es-CO"/>
        </w:rPr>
        <w:t xml:space="preserve">trimestre evaluado </w:t>
      </w:r>
      <w:r w:rsidR="0015024D" w:rsidRPr="00362201">
        <w:rPr>
          <w:rFonts w:ascii="Century Gothic" w:hAnsi="Century Gothic" w:cs="Arial"/>
          <w:sz w:val="20"/>
          <w:szCs w:val="20"/>
          <w:lang w:val="es-CO"/>
        </w:rPr>
        <w:t xml:space="preserve">fue </w:t>
      </w:r>
      <w:r w:rsidR="004657BB" w:rsidRPr="00362201">
        <w:rPr>
          <w:rFonts w:ascii="Century Gothic" w:hAnsi="Century Gothic" w:cs="Arial"/>
          <w:sz w:val="20"/>
          <w:szCs w:val="20"/>
          <w:lang w:val="es-CO"/>
        </w:rPr>
        <w:t>el área de Cartera con 19 días de viáticos en lo corrido durante el primer trimestre. Para la vigencia 2023</w:t>
      </w:r>
      <w:r w:rsidR="00C661AD" w:rsidRPr="00362201">
        <w:rPr>
          <w:rFonts w:ascii="Century Gothic" w:hAnsi="Century Gothic" w:cs="Arial"/>
          <w:sz w:val="20"/>
          <w:szCs w:val="20"/>
          <w:lang w:val="es-CO"/>
        </w:rPr>
        <w:t xml:space="preserve"> en el trimestre evaluado </w:t>
      </w:r>
      <w:r w:rsidR="004657BB" w:rsidRPr="00362201">
        <w:rPr>
          <w:rFonts w:ascii="Century Gothic" w:hAnsi="Century Gothic" w:cs="Arial"/>
          <w:sz w:val="20"/>
          <w:szCs w:val="20"/>
          <w:lang w:val="es-CO"/>
        </w:rPr>
        <w:t>la más representativa fueron las asociaciones sindicales, que entre las dos asociaciones suman un total de 77 días de viáticos, siendo el Sindicato Sindess quien más días de viatico solicitó</w:t>
      </w:r>
      <w:r w:rsidR="00362201" w:rsidRPr="00362201">
        <w:rPr>
          <w:rFonts w:ascii="Century Gothic" w:hAnsi="Century Gothic" w:cs="Arial"/>
          <w:sz w:val="20"/>
          <w:szCs w:val="20"/>
          <w:lang w:val="es-CO"/>
        </w:rPr>
        <w:t>.</w:t>
      </w:r>
      <w:r w:rsidR="004657BB" w:rsidRPr="00362201">
        <w:rPr>
          <w:rFonts w:ascii="Century Gothic" w:hAnsi="Century Gothic" w:cs="Arial"/>
          <w:sz w:val="20"/>
          <w:szCs w:val="20"/>
          <w:lang w:val="es-CO"/>
        </w:rPr>
        <w:t xml:space="preserve"> </w:t>
      </w:r>
      <w:r w:rsidR="008006BA" w:rsidRPr="00362201">
        <w:rPr>
          <w:rFonts w:ascii="Century Gothic" w:hAnsi="Century Gothic" w:cs="Arial"/>
          <w:i/>
          <w:sz w:val="16"/>
          <w:szCs w:val="18"/>
          <w:lang w:val="es-CO"/>
        </w:rPr>
        <w:t>Fuente: Talento Humano</w:t>
      </w:r>
    </w:p>
    <w:p w14:paraId="7E45065F" w14:textId="77777777" w:rsidR="00C123F8" w:rsidRPr="004E1AB7" w:rsidRDefault="00C123F8" w:rsidP="00C123F8">
      <w:pPr>
        <w:pStyle w:val="NormalWeb"/>
        <w:shd w:val="clear" w:color="auto" w:fill="FFFFFF"/>
        <w:spacing w:before="150" w:beforeAutospacing="0" w:after="0" w:afterAutospacing="0"/>
        <w:jc w:val="both"/>
        <w:rPr>
          <w:rFonts w:ascii="Century Gothic" w:hAnsi="Century Gothic" w:cs="Arial"/>
          <w:sz w:val="20"/>
          <w:szCs w:val="20"/>
          <w:lang w:eastAsia="es-ES"/>
        </w:rPr>
      </w:pPr>
      <w:r w:rsidRPr="00C35463">
        <w:rPr>
          <w:rFonts w:ascii="Century Gothic" w:hAnsi="Century Gothic" w:cs="Arial"/>
          <w:sz w:val="20"/>
          <w:szCs w:val="20"/>
          <w:lang w:eastAsia="es-ES"/>
        </w:rPr>
        <w:t xml:space="preserve">De acuerdo al concepto </w:t>
      </w:r>
      <w:r w:rsidRPr="00C35463">
        <w:rPr>
          <w:rFonts w:ascii="Century Gothic" w:hAnsi="Century Gothic" w:cs="Arial"/>
          <w:b/>
          <w:bCs/>
          <w:sz w:val="20"/>
          <w:szCs w:val="20"/>
          <w:lang w:eastAsia="es-ES"/>
        </w:rPr>
        <w:t xml:space="preserve">206-012045-2 del </w:t>
      </w:r>
      <w:smartTag w:uri="urn:schemas-microsoft-com:office:smarttags" w:element="date">
        <w:smartTagPr>
          <w:attr w:name="Year" w:val="2017"/>
          <w:attr w:name="Day" w:val="10"/>
          <w:attr w:name="Month" w:val="5"/>
          <w:attr w:name="ls" w:val="trans"/>
        </w:smartTagPr>
        <w:r w:rsidRPr="00C35463">
          <w:rPr>
            <w:rFonts w:ascii="Century Gothic" w:hAnsi="Century Gothic" w:cs="Arial"/>
            <w:b/>
            <w:bCs/>
            <w:sz w:val="20"/>
            <w:szCs w:val="20"/>
            <w:lang w:eastAsia="es-ES"/>
          </w:rPr>
          <w:t>10 de mayo de 2017</w:t>
        </w:r>
      </w:smartTag>
      <w:r w:rsidRPr="00C35463">
        <w:rPr>
          <w:rFonts w:ascii="Century Gothic" w:hAnsi="Century Gothic" w:cs="Arial"/>
          <w:b/>
          <w:bCs/>
          <w:sz w:val="20"/>
          <w:szCs w:val="20"/>
          <w:lang w:eastAsia="es-ES"/>
        </w:rPr>
        <w:t xml:space="preserve"> </w:t>
      </w:r>
      <w:r w:rsidRPr="00C35463">
        <w:rPr>
          <w:rFonts w:ascii="Century Gothic" w:hAnsi="Century Gothic" w:cs="Arial"/>
          <w:sz w:val="20"/>
          <w:szCs w:val="20"/>
          <w:lang w:eastAsia="es-ES"/>
        </w:rPr>
        <w:t>de la Función Pública “</w:t>
      </w:r>
      <w:r w:rsidRPr="00C35463">
        <w:rPr>
          <w:rFonts w:ascii="Century Gothic" w:hAnsi="Century Gothic" w:cs="Arial"/>
          <w:i/>
          <w:sz w:val="20"/>
          <w:szCs w:val="20"/>
          <w:lang w:eastAsia="es-ES"/>
        </w:rPr>
        <w:t>De acuerdo con las normas y la jurisprudencia que se ha dejado indicada, los viáticos y gastos de viaje de los empleados públicos están instituidos para sufragar los gastos de quienes se encuentren en comisión de servicios, es decir, que se encuentren prestando sus servicios en un lugar diferente a su sede habitual de trabajo, más no para cumplir actividades propias de la organización en virtud de un permiso sindical.</w:t>
      </w:r>
      <w:r w:rsidRPr="00C35463">
        <w:rPr>
          <w:rFonts w:ascii="Century Gothic" w:hAnsi="Century Gothic" w:cs="Arial"/>
          <w:sz w:val="20"/>
          <w:szCs w:val="20"/>
          <w:lang w:eastAsia="es-ES"/>
        </w:rPr>
        <w:t xml:space="preserve">”  Y teniendo en cuenta la política de austeridad del gasto se recomienda la aplicación del concepto de la función pública arriba enunciado; así mismo en el evento de una invitación o convocatoria de </w:t>
      </w:r>
      <w:r w:rsidR="00822B37" w:rsidRPr="00C35463">
        <w:rPr>
          <w:rFonts w:ascii="Century Gothic" w:hAnsi="Century Gothic" w:cs="Arial"/>
          <w:sz w:val="20"/>
          <w:szCs w:val="20"/>
          <w:lang w:eastAsia="es-ES"/>
        </w:rPr>
        <w:t>un tema</w:t>
      </w:r>
      <w:r w:rsidRPr="00C35463">
        <w:rPr>
          <w:rFonts w:ascii="Century Gothic" w:hAnsi="Century Gothic" w:cs="Arial"/>
          <w:sz w:val="20"/>
          <w:szCs w:val="20"/>
          <w:lang w:eastAsia="es-ES"/>
        </w:rPr>
        <w:t xml:space="preserve"> de interés para varias áreas, en un orden de prioridad y conveniencia para la institución otorgar la comisión a un solo funcionario/</w:t>
      </w:r>
      <w:r w:rsidR="00822B37" w:rsidRPr="00C35463">
        <w:rPr>
          <w:rFonts w:ascii="Century Gothic" w:hAnsi="Century Gothic" w:cs="Arial"/>
          <w:sz w:val="20"/>
          <w:szCs w:val="20"/>
          <w:lang w:eastAsia="es-ES"/>
        </w:rPr>
        <w:t>área y</w:t>
      </w:r>
      <w:r w:rsidRPr="00C35463">
        <w:rPr>
          <w:rFonts w:ascii="Century Gothic" w:hAnsi="Century Gothic" w:cs="Arial"/>
          <w:sz w:val="20"/>
          <w:szCs w:val="20"/>
          <w:lang w:eastAsia="es-ES"/>
        </w:rPr>
        <w:t xml:space="preserve"> que éste una vez a su regreso haga extensiva la réplica de los temas y memorias, aprendizajes y conocimientos adquiridos y/o actualizados.</w:t>
      </w:r>
      <w:r w:rsidRPr="004E1AB7">
        <w:rPr>
          <w:rFonts w:ascii="Century Gothic" w:hAnsi="Century Gothic" w:cs="Arial"/>
          <w:sz w:val="20"/>
          <w:szCs w:val="20"/>
          <w:lang w:eastAsia="es-ES"/>
        </w:rPr>
        <w:t xml:space="preserve"> </w:t>
      </w:r>
    </w:p>
    <w:p w14:paraId="54C529ED" w14:textId="77777777" w:rsidR="00013886" w:rsidRDefault="00013886" w:rsidP="00E12D45">
      <w:pPr>
        <w:pStyle w:val="Prrafodelista"/>
        <w:ind w:left="0"/>
        <w:jc w:val="both"/>
        <w:rPr>
          <w:rFonts w:ascii="Century Gothic" w:hAnsi="Century Gothic" w:cs="Arial"/>
          <w:sz w:val="20"/>
          <w:szCs w:val="20"/>
          <w:lang w:val="es-CO"/>
        </w:rPr>
      </w:pPr>
    </w:p>
    <w:p w14:paraId="1C0157D6" w14:textId="77777777" w:rsidR="008C3BF8" w:rsidRDefault="0026495D" w:rsidP="0026495D">
      <w:pPr>
        <w:pStyle w:val="Prrafodelista"/>
        <w:tabs>
          <w:tab w:val="left" w:pos="1830"/>
        </w:tabs>
        <w:ind w:left="0"/>
        <w:jc w:val="both"/>
        <w:rPr>
          <w:rFonts w:ascii="Century Gothic" w:hAnsi="Century Gothic" w:cs="Arial"/>
          <w:sz w:val="20"/>
          <w:szCs w:val="20"/>
          <w:lang w:val="es-CO"/>
        </w:rPr>
      </w:pPr>
      <w:r>
        <w:rPr>
          <w:rFonts w:ascii="Century Gothic" w:hAnsi="Century Gothic" w:cs="Arial"/>
          <w:sz w:val="20"/>
          <w:szCs w:val="20"/>
          <w:lang w:val="es-CO"/>
        </w:rPr>
        <w:tab/>
      </w:r>
    </w:p>
    <w:p w14:paraId="14517F5C" w14:textId="77777777" w:rsidR="0092106C" w:rsidRPr="004E1AB7" w:rsidRDefault="0092106C" w:rsidP="0092106C">
      <w:pPr>
        <w:pStyle w:val="Prrafodelista"/>
        <w:numPr>
          <w:ilvl w:val="1"/>
          <w:numId w:val="18"/>
        </w:numPr>
        <w:contextualSpacing/>
        <w:rPr>
          <w:rFonts w:ascii="Century Gothic" w:hAnsi="Century Gothic" w:cs="Arial"/>
          <w:b/>
          <w:sz w:val="20"/>
          <w:szCs w:val="20"/>
        </w:rPr>
      </w:pPr>
      <w:r w:rsidRPr="004E1AB7">
        <w:rPr>
          <w:rFonts w:ascii="Century Gothic" w:hAnsi="Century Gothic" w:cs="Arial"/>
          <w:b/>
          <w:sz w:val="20"/>
          <w:szCs w:val="20"/>
        </w:rPr>
        <w:t xml:space="preserve">Líneas </w:t>
      </w:r>
      <w:r w:rsidR="00685EDD" w:rsidRPr="004E1AB7">
        <w:rPr>
          <w:rFonts w:ascii="Century Gothic" w:hAnsi="Century Gothic" w:cs="Arial"/>
          <w:b/>
          <w:sz w:val="20"/>
          <w:szCs w:val="20"/>
        </w:rPr>
        <w:t>Fijas</w:t>
      </w:r>
      <w:r w:rsidR="00990186" w:rsidRPr="004E1AB7">
        <w:rPr>
          <w:rFonts w:ascii="Century Gothic" w:hAnsi="Century Gothic" w:cs="Arial"/>
          <w:b/>
          <w:sz w:val="20"/>
          <w:szCs w:val="20"/>
        </w:rPr>
        <w:t xml:space="preserve"> y Móviles </w:t>
      </w:r>
      <w:r w:rsidR="00685EDD" w:rsidRPr="004E1AB7">
        <w:rPr>
          <w:rFonts w:ascii="Century Gothic" w:hAnsi="Century Gothic" w:cs="Arial"/>
          <w:b/>
          <w:sz w:val="20"/>
          <w:szCs w:val="20"/>
        </w:rPr>
        <w:t xml:space="preserve"> </w:t>
      </w:r>
    </w:p>
    <w:p w14:paraId="3691E7B2" w14:textId="77777777" w:rsidR="00102A21" w:rsidRPr="0019472A" w:rsidRDefault="00102A21" w:rsidP="0092106C">
      <w:pPr>
        <w:rPr>
          <w:rFonts w:ascii="Century Gothic" w:hAnsi="Century Gothic" w:cs="Arial"/>
          <w:b/>
          <w:i/>
          <w:sz w:val="22"/>
          <w:szCs w:val="22"/>
        </w:rPr>
      </w:pPr>
    </w:p>
    <w:p w14:paraId="63700845" w14:textId="77777777" w:rsidR="0092106C" w:rsidRDefault="0013038E" w:rsidP="0092106C">
      <w:pPr>
        <w:rPr>
          <w:rFonts w:ascii="Century Gothic" w:hAnsi="Century Gothic" w:cs="Arial"/>
          <w:b/>
          <w:sz w:val="16"/>
          <w:szCs w:val="18"/>
        </w:rPr>
      </w:pPr>
      <w:r w:rsidRPr="0019472A">
        <w:rPr>
          <w:rFonts w:ascii="Century Gothic" w:hAnsi="Century Gothic" w:cs="Arial"/>
          <w:b/>
          <w:sz w:val="16"/>
          <w:szCs w:val="18"/>
        </w:rPr>
        <w:t xml:space="preserve">          </w:t>
      </w:r>
      <w:r w:rsidR="00BD4A51">
        <w:rPr>
          <w:rFonts w:ascii="Century Gothic" w:hAnsi="Century Gothic" w:cs="Arial"/>
          <w:b/>
          <w:sz w:val="16"/>
          <w:szCs w:val="18"/>
        </w:rPr>
        <w:t xml:space="preserve">                 </w:t>
      </w:r>
      <w:r w:rsidR="007A30CE" w:rsidRPr="0019472A">
        <w:rPr>
          <w:rFonts w:ascii="Century Gothic" w:hAnsi="Century Gothic" w:cs="Arial"/>
          <w:b/>
          <w:sz w:val="16"/>
          <w:szCs w:val="18"/>
        </w:rPr>
        <w:t>Tabla N°</w:t>
      </w:r>
      <w:r w:rsidR="00F9208A" w:rsidRPr="0019472A">
        <w:rPr>
          <w:rFonts w:ascii="Century Gothic" w:hAnsi="Century Gothic" w:cs="Arial"/>
          <w:b/>
          <w:sz w:val="16"/>
          <w:szCs w:val="18"/>
        </w:rPr>
        <w:t xml:space="preserve"> </w:t>
      </w:r>
      <w:r w:rsidR="002F4E46">
        <w:rPr>
          <w:rFonts w:ascii="Century Gothic" w:hAnsi="Century Gothic" w:cs="Arial"/>
          <w:b/>
          <w:sz w:val="16"/>
          <w:szCs w:val="18"/>
        </w:rPr>
        <w:t>12</w:t>
      </w:r>
    </w:p>
    <w:tbl>
      <w:tblPr>
        <w:tblW w:w="7020" w:type="dxa"/>
        <w:jc w:val="center"/>
        <w:tblCellMar>
          <w:left w:w="70" w:type="dxa"/>
          <w:right w:w="70" w:type="dxa"/>
        </w:tblCellMar>
        <w:tblLook w:val="04A0" w:firstRow="1" w:lastRow="0" w:firstColumn="1" w:lastColumn="0" w:noHBand="0" w:noVBand="1"/>
      </w:tblPr>
      <w:tblGrid>
        <w:gridCol w:w="1540"/>
        <w:gridCol w:w="1460"/>
        <w:gridCol w:w="1460"/>
        <w:gridCol w:w="1340"/>
        <w:gridCol w:w="1220"/>
      </w:tblGrid>
      <w:tr w:rsidR="002F100B" w14:paraId="0863B82E" w14:textId="77777777" w:rsidTr="00956CFD">
        <w:trPr>
          <w:trHeight w:val="557"/>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AAD34" w14:textId="77777777" w:rsidR="002F100B" w:rsidRDefault="002F100B">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7FA11DC" w14:textId="77777777" w:rsidR="002F100B" w:rsidRDefault="002F100B">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33917E4" w14:textId="77777777" w:rsidR="002F100B" w:rsidRDefault="002F100B">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CBBB24A" w14:textId="77777777" w:rsidR="002F100B" w:rsidRDefault="002F100B">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VARIACION ABSOLUTA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5458F3B" w14:textId="77777777" w:rsidR="002F100B" w:rsidRDefault="002F100B">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2F100B" w14:paraId="67FD68C9" w14:textId="77777777" w:rsidTr="00956CFD">
        <w:trPr>
          <w:trHeight w:val="52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795D478" w14:textId="77777777" w:rsidR="002F100B" w:rsidRDefault="002F100B" w:rsidP="002F100B">
            <w:pPr>
              <w:jc w:val="center"/>
              <w:rPr>
                <w:rFonts w:ascii="Century Gothic" w:hAnsi="Century Gothic" w:cs="Calibri"/>
                <w:color w:val="000000"/>
                <w:sz w:val="16"/>
                <w:szCs w:val="16"/>
              </w:rPr>
            </w:pPr>
            <w:r>
              <w:rPr>
                <w:rFonts w:ascii="Century Gothic" w:hAnsi="Century Gothic" w:cs="Calibri"/>
                <w:color w:val="000000"/>
                <w:sz w:val="16"/>
                <w:szCs w:val="16"/>
              </w:rPr>
              <w:t>LÍNEAS FIJAS</w:t>
            </w:r>
          </w:p>
        </w:tc>
        <w:tc>
          <w:tcPr>
            <w:tcW w:w="1460" w:type="dxa"/>
            <w:tcBorders>
              <w:top w:val="nil"/>
              <w:left w:val="nil"/>
              <w:bottom w:val="single" w:sz="4" w:space="0" w:color="auto"/>
              <w:right w:val="single" w:sz="4" w:space="0" w:color="auto"/>
            </w:tcBorders>
            <w:shd w:val="clear" w:color="auto" w:fill="auto"/>
            <w:noWrap/>
            <w:vAlign w:val="center"/>
            <w:hideMark/>
          </w:tcPr>
          <w:p w14:paraId="78FAAEF9" w14:textId="77777777" w:rsidR="002F100B" w:rsidRDefault="002F100B" w:rsidP="002F100B">
            <w:pPr>
              <w:jc w:val="center"/>
              <w:rPr>
                <w:rFonts w:ascii="Century Gothic" w:hAnsi="Century Gothic" w:cs="Calibri"/>
                <w:color w:val="000000"/>
                <w:sz w:val="16"/>
                <w:szCs w:val="16"/>
              </w:rPr>
            </w:pPr>
            <w:r>
              <w:rPr>
                <w:rFonts w:ascii="Century Gothic" w:hAnsi="Century Gothic" w:cs="Calibri"/>
                <w:color w:val="000000"/>
                <w:sz w:val="16"/>
                <w:szCs w:val="16"/>
              </w:rPr>
              <w:t>$ 358,058</w:t>
            </w:r>
          </w:p>
        </w:tc>
        <w:tc>
          <w:tcPr>
            <w:tcW w:w="1460" w:type="dxa"/>
            <w:tcBorders>
              <w:top w:val="nil"/>
              <w:left w:val="nil"/>
              <w:bottom w:val="single" w:sz="4" w:space="0" w:color="auto"/>
              <w:right w:val="single" w:sz="4" w:space="0" w:color="auto"/>
            </w:tcBorders>
            <w:shd w:val="clear" w:color="auto" w:fill="auto"/>
            <w:noWrap/>
            <w:vAlign w:val="center"/>
            <w:hideMark/>
          </w:tcPr>
          <w:p w14:paraId="731581DC" w14:textId="77777777" w:rsidR="002F100B" w:rsidRDefault="002F100B" w:rsidP="002F100B">
            <w:pPr>
              <w:jc w:val="center"/>
              <w:rPr>
                <w:rFonts w:ascii="Century Gothic" w:hAnsi="Century Gothic" w:cs="Calibri"/>
                <w:color w:val="000000"/>
                <w:sz w:val="16"/>
                <w:szCs w:val="16"/>
              </w:rPr>
            </w:pPr>
            <w:r>
              <w:rPr>
                <w:rFonts w:ascii="Century Gothic" w:hAnsi="Century Gothic" w:cs="Calibri"/>
                <w:color w:val="000000"/>
                <w:sz w:val="16"/>
                <w:szCs w:val="16"/>
              </w:rPr>
              <w:t>$ 384,577</w:t>
            </w:r>
          </w:p>
        </w:tc>
        <w:tc>
          <w:tcPr>
            <w:tcW w:w="1340" w:type="dxa"/>
            <w:tcBorders>
              <w:top w:val="nil"/>
              <w:left w:val="nil"/>
              <w:bottom w:val="single" w:sz="4" w:space="0" w:color="auto"/>
              <w:right w:val="single" w:sz="4" w:space="0" w:color="auto"/>
            </w:tcBorders>
            <w:shd w:val="clear" w:color="auto" w:fill="auto"/>
            <w:noWrap/>
            <w:vAlign w:val="center"/>
            <w:hideMark/>
          </w:tcPr>
          <w:p w14:paraId="77197E17" w14:textId="77777777" w:rsidR="002F100B" w:rsidRDefault="002F100B" w:rsidP="002F100B">
            <w:pPr>
              <w:jc w:val="center"/>
              <w:rPr>
                <w:rFonts w:ascii="Century Gothic" w:hAnsi="Century Gothic" w:cs="Calibri"/>
                <w:sz w:val="16"/>
                <w:szCs w:val="16"/>
              </w:rPr>
            </w:pPr>
            <w:r>
              <w:rPr>
                <w:rFonts w:ascii="Century Gothic" w:hAnsi="Century Gothic" w:cs="Calibri"/>
                <w:sz w:val="16"/>
                <w:szCs w:val="16"/>
              </w:rPr>
              <w:t>$ 26,519</w:t>
            </w:r>
          </w:p>
        </w:tc>
        <w:tc>
          <w:tcPr>
            <w:tcW w:w="1220" w:type="dxa"/>
            <w:tcBorders>
              <w:top w:val="nil"/>
              <w:left w:val="nil"/>
              <w:bottom w:val="single" w:sz="4" w:space="0" w:color="auto"/>
              <w:right w:val="single" w:sz="4" w:space="0" w:color="auto"/>
            </w:tcBorders>
            <w:shd w:val="clear" w:color="auto" w:fill="auto"/>
            <w:noWrap/>
            <w:vAlign w:val="center"/>
            <w:hideMark/>
          </w:tcPr>
          <w:p w14:paraId="2A22FCB5" w14:textId="77777777" w:rsidR="002F100B" w:rsidRDefault="002F100B" w:rsidP="002F100B">
            <w:pPr>
              <w:jc w:val="center"/>
              <w:rPr>
                <w:rFonts w:ascii="Century Gothic" w:hAnsi="Century Gothic" w:cs="Calibri"/>
                <w:color w:val="000000"/>
                <w:sz w:val="16"/>
                <w:szCs w:val="16"/>
              </w:rPr>
            </w:pPr>
            <w:r>
              <w:rPr>
                <w:rFonts w:ascii="Century Gothic" w:hAnsi="Century Gothic" w:cs="Calibri"/>
                <w:color w:val="000000"/>
                <w:sz w:val="16"/>
                <w:szCs w:val="16"/>
              </w:rPr>
              <w:t>7%</w:t>
            </w:r>
          </w:p>
        </w:tc>
      </w:tr>
    </w:tbl>
    <w:p w14:paraId="32EF6C89" w14:textId="77777777" w:rsidR="00982C9A" w:rsidRPr="006A6EA8" w:rsidRDefault="00BD4A51" w:rsidP="006A6EA8">
      <w:pPr>
        <w:jc w:val="both"/>
        <w:rPr>
          <w:rFonts w:ascii="Century Gothic" w:hAnsi="Century Gothic" w:cs="Arial"/>
          <w:i/>
          <w:sz w:val="16"/>
          <w:szCs w:val="18"/>
        </w:rPr>
      </w:pPr>
      <w:r>
        <w:rPr>
          <w:rFonts w:ascii="Century Gothic" w:hAnsi="Century Gothic" w:cs="Arial"/>
          <w:i/>
          <w:sz w:val="16"/>
          <w:szCs w:val="18"/>
        </w:rPr>
        <w:t xml:space="preserve">                                                               </w:t>
      </w:r>
      <w:r w:rsidR="00D9445D">
        <w:rPr>
          <w:rFonts w:ascii="Century Gothic" w:hAnsi="Century Gothic" w:cs="Arial"/>
          <w:i/>
          <w:sz w:val="16"/>
          <w:szCs w:val="18"/>
        </w:rPr>
        <w:t xml:space="preserve">                                             </w:t>
      </w:r>
      <w:r w:rsidR="00954F61">
        <w:rPr>
          <w:rFonts w:ascii="Century Gothic" w:hAnsi="Century Gothic" w:cs="Arial"/>
          <w:i/>
          <w:sz w:val="16"/>
          <w:szCs w:val="18"/>
        </w:rPr>
        <w:t xml:space="preserve">                              </w:t>
      </w:r>
      <w:r w:rsidR="00D9445D">
        <w:rPr>
          <w:rFonts w:ascii="Century Gothic" w:hAnsi="Century Gothic" w:cs="Arial"/>
          <w:i/>
          <w:sz w:val="16"/>
          <w:szCs w:val="18"/>
        </w:rPr>
        <w:t xml:space="preserve">  </w:t>
      </w:r>
      <w:r>
        <w:rPr>
          <w:rFonts w:ascii="Century Gothic" w:hAnsi="Century Gothic" w:cs="Arial"/>
          <w:i/>
          <w:sz w:val="16"/>
          <w:szCs w:val="18"/>
        </w:rPr>
        <w:t xml:space="preserve">  </w:t>
      </w:r>
      <w:r w:rsidR="008C5499" w:rsidRPr="0019472A">
        <w:rPr>
          <w:rFonts w:ascii="Century Gothic" w:hAnsi="Century Gothic" w:cs="Arial"/>
          <w:i/>
          <w:sz w:val="16"/>
          <w:szCs w:val="18"/>
        </w:rPr>
        <w:t xml:space="preserve">Fuente: </w:t>
      </w:r>
      <w:r w:rsidR="00AE3C57" w:rsidRPr="0019472A">
        <w:rPr>
          <w:rFonts w:ascii="Century Gothic" w:hAnsi="Century Gothic" w:cs="Arial"/>
          <w:i/>
          <w:sz w:val="16"/>
          <w:szCs w:val="18"/>
        </w:rPr>
        <w:t>Tesorería</w:t>
      </w:r>
      <w:r w:rsidR="00F3318B" w:rsidRPr="0019472A">
        <w:rPr>
          <w:rFonts w:ascii="Century Gothic" w:hAnsi="Century Gothic" w:cs="Arial"/>
          <w:b/>
          <w:sz w:val="18"/>
          <w:szCs w:val="18"/>
        </w:rPr>
        <w:t xml:space="preserve">         </w:t>
      </w:r>
    </w:p>
    <w:p w14:paraId="0A64EFB1" w14:textId="77777777" w:rsidR="00401CBF" w:rsidRDefault="44372ACA" w:rsidP="7107983F">
      <w:pPr>
        <w:rPr>
          <w:rFonts w:ascii="Century Gothic" w:hAnsi="Century Gothic" w:cs="Arial"/>
          <w:b/>
          <w:bCs/>
          <w:sz w:val="18"/>
          <w:szCs w:val="18"/>
        </w:rPr>
      </w:pPr>
      <w:r w:rsidRPr="7107983F">
        <w:rPr>
          <w:rFonts w:ascii="Century Gothic" w:hAnsi="Century Gothic" w:cs="Arial"/>
          <w:b/>
          <w:bCs/>
          <w:sz w:val="18"/>
          <w:szCs w:val="18"/>
        </w:rPr>
        <w:t xml:space="preserve">                      </w:t>
      </w:r>
    </w:p>
    <w:p w14:paraId="2EEC7A7A" w14:textId="61566BC0" w:rsidR="7107983F" w:rsidRDefault="7107983F" w:rsidP="7107983F">
      <w:pPr>
        <w:rPr>
          <w:rFonts w:ascii="Century Gothic" w:hAnsi="Century Gothic" w:cs="Arial"/>
          <w:b/>
          <w:bCs/>
          <w:sz w:val="18"/>
          <w:szCs w:val="18"/>
        </w:rPr>
      </w:pPr>
    </w:p>
    <w:p w14:paraId="5930D709" w14:textId="2DF76C88" w:rsidR="7107983F" w:rsidRDefault="7107983F" w:rsidP="7107983F">
      <w:pPr>
        <w:rPr>
          <w:rFonts w:ascii="Century Gothic" w:hAnsi="Century Gothic" w:cs="Arial"/>
          <w:b/>
          <w:bCs/>
          <w:sz w:val="18"/>
          <w:szCs w:val="18"/>
        </w:rPr>
      </w:pPr>
    </w:p>
    <w:p w14:paraId="2668B979" w14:textId="77777777" w:rsidR="005A1B7F" w:rsidRDefault="00C55F5F" w:rsidP="00977415">
      <w:pPr>
        <w:rPr>
          <w:rFonts w:ascii="Century Gothic" w:hAnsi="Century Gothic" w:cs="Arial"/>
          <w:b/>
          <w:sz w:val="16"/>
          <w:szCs w:val="18"/>
        </w:rPr>
      </w:pPr>
      <w:r>
        <w:rPr>
          <w:rFonts w:ascii="Century Gothic" w:hAnsi="Century Gothic" w:cs="Arial"/>
          <w:b/>
          <w:sz w:val="18"/>
          <w:szCs w:val="18"/>
        </w:rPr>
        <w:t xml:space="preserve">                     </w:t>
      </w:r>
      <w:r w:rsidR="00011B60">
        <w:rPr>
          <w:rFonts w:ascii="Century Gothic" w:hAnsi="Century Gothic" w:cs="Arial"/>
          <w:b/>
          <w:sz w:val="18"/>
          <w:szCs w:val="18"/>
        </w:rPr>
        <w:t xml:space="preserve"> </w:t>
      </w:r>
      <w:r w:rsidR="00DE27E5" w:rsidRPr="00011B60">
        <w:rPr>
          <w:rFonts w:ascii="Century Gothic" w:hAnsi="Century Gothic" w:cs="Arial"/>
          <w:b/>
          <w:sz w:val="16"/>
          <w:szCs w:val="18"/>
        </w:rPr>
        <w:t xml:space="preserve">Gráfico </w:t>
      </w:r>
      <w:r w:rsidR="0063583E" w:rsidRPr="00011B60">
        <w:rPr>
          <w:rFonts w:ascii="Century Gothic" w:hAnsi="Century Gothic" w:cs="Arial"/>
          <w:b/>
          <w:sz w:val="16"/>
          <w:szCs w:val="18"/>
        </w:rPr>
        <w:t xml:space="preserve">N° </w:t>
      </w:r>
      <w:r w:rsidR="00417CF7">
        <w:rPr>
          <w:rFonts w:ascii="Century Gothic" w:hAnsi="Century Gothic" w:cs="Arial"/>
          <w:b/>
          <w:sz w:val="16"/>
          <w:szCs w:val="18"/>
        </w:rPr>
        <w:t>7</w:t>
      </w:r>
      <w:r w:rsidR="004D21CD">
        <w:rPr>
          <w:rFonts w:ascii="Century Gothic" w:hAnsi="Century Gothic" w:cs="Arial"/>
          <w:b/>
          <w:sz w:val="16"/>
          <w:szCs w:val="18"/>
        </w:rPr>
        <w:t xml:space="preserve">        </w:t>
      </w:r>
    </w:p>
    <w:p w14:paraId="526770CE" w14:textId="77777777" w:rsidR="00C8125E" w:rsidRPr="0019472A" w:rsidRDefault="002F100B" w:rsidP="00011B60">
      <w:pPr>
        <w:jc w:val="center"/>
        <w:rPr>
          <w:rFonts w:ascii="Century Gothic" w:hAnsi="Century Gothic" w:cs="Arial"/>
          <w:b/>
          <w:sz w:val="18"/>
          <w:szCs w:val="18"/>
        </w:rPr>
      </w:pPr>
      <w:r>
        <w:rPr>
          <w:noProof/>
          <w:lang w:val="es-US" w:eastAsia="es-US"/>
        </w:rPr>
        <w:drawing>
          <wp:inline distT="0" distB="0" distL="0" distR="0" wp14:anchorId="186670D7" wp14:editId="1ADD5FA9">
            <wp:extent cx="4305300" cy="1933575"/>
            <wp:effectExtent l="0" t="0" r="0"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36661F" w14:textId="272CFF99" w:rsidR="00401CBF" w:rsidRDefault="00401CBF" w:rsidP="7107983F">
      <w:pPr>
        <w:rPr>
          <w:rFonts w:ascii="Century Gothic" w:hAnsi="Century Gothic" w:cs="Arial"/>
          <w:b/>
          <w:bCs/>
          <w:sz w:val="16"/>
          <w:szCs w:val="16"/>
          <w:lang w:val="es-CO"/>
        </w:rPr>
      </w:pPr>
    </w:p>
    <w:p w14:paraId="5D360489" w14:textId="77777777" w:rsidR="007C08DD" w:rsidRDefault="00CB59B4" w:rsidP="00CB59B4">
      <w:pPr>
        <w:jc w:val="both"/>
        <w:rPr>
          <w:rFonts w:ascii="Century Gothic" w:hAnsi="Century Gothic" w:cs="Arial"/>
          <w:sz w:val="20"/>
          <w:szCs w:val="20"/>
          <w:lang w:val="es-CO"/>
        </w:rPr>
      </w:pPr>
      <w:r w:rsidRPr="00BF7693">
        <w:rPr>
          <w:rFonts w:ascii="Century Gothic" w:hAnsi="Century Gothic" w:cs="Arial"/>
          <w:sz w:val="20"/>
          <w:szCs w:val="20"/>
          <w:lang w:val="es-CO"/>
        </w:rPr>
        <w:t>El gráfico</w:t>
      </w:r>
      <w:r w:rsidR="00417CF7" w:rsidRPr="00BF7693">
        <w:rPr>
          <w:rFonts w:ascii="Century Gothic" w:hAnsi="Century Gothic" w:cs="Arial"/>
          <w:sz w:val="20"/>
          <w:szCs w:val="20"/>
          <w:lang w:val="es-CO"/>
        </w:rPr>
        <w:t xml:space="preserve"> 7</w:t>
      </w:r>
      <w:r w:rsidRPr="00BF7693">
        <w:rPr>
          <w:rFonts w:ascii="Century Gothic" w:hAnsi="Century Gothic" w:cs="Arial"/>
          <w:sz w:val="20"/>
          <w:szCs w:val="20"/>
          <w:lang w:val="es-CO"/>
        </w:rPr>
        <w:t xml:space="preserve">. Muestra el comportamiento de las Líneas Fijas comparando el </w:t>
      </w:r>
      <w:r w:rsidR="00BF7693" w:rsidRPr="00BF7693">
        <w:rPr>
          <w:rFonts w:ascii="Century Gothic" w:hAnsi="Century Gothic" w:cs="Arial"/>
          <w:sz w:val="20"/>
          <w:szCs w:val="20"/>
          <w:lang w:val="es-CO"/>
        </w:rPr>
        <w:t>primer</w:t>
      </w:r>
      <w:r w:rsidR="0074316E" w:rsidRPr="00BF7693">
        <w:rPr>
          <w:rFonts w:ascii="Century Gothic" w:hAnsi="Century Gothic" w:cs="Arial"/>
          <w:sz w:val="20"/>
          <w:szCs w:val="20"/>
          <w:lang w:val="es-CO"/>
        </w:rPr>
        <w:t xml:space="preserve"> trimestre de las vigencias 20</w:t>
      </w:r>
      <w:r w:rsidR="00BF7693" w:rsidRPr="00BF7693">
        <w:rPr>
          <w:rFonts w:ascii="Century Gothic" w:hAnsi="Century Gothic" w:cs="Arial"/>
          <w:sz w:val="20"/>
          <w:szCs w:val="20"/>
          <w:lang w:val="es-CO"/>
        </w:rPr>
        <w:t>22</w:t>
      </w:r>
      <w:r w:rsidRPr="00BF7693">
        <w:rPr>
          <w:rFonts w:ascii="Century Gothic" w:hAnsi="Century Gothic" w:cs="Arial"/>
          <w:sz w:val="20"/>
          <w:szCs w:val="20"/>
          <w:lang w:val="es-CO"/>
        </w:rPr>
        <w:t>/2</w:t>
      </w:r>
      <w:r w:rsidR="00D9445D" w:rsidRPr="00BF7693">
        <w:rPr>
          <w:rFonts w:ascii="Century Gothic" w:hAnsi="Century Gothic" w:cs="Arial"/>
          <w:sz w:val="20"/>
          <w:szCs w:val="20"/>
          <w:lang w:val="es-CO"/>
        </w:rPr>
        <w:t>0</w:t>
      </w:r>
      <w:r w:rsidR="00817D68" w:rsidRPr="00BF7693">
        <w:rPr>
          <w:rFonts w:ascii="Century Gothic" w:hAnsi="Century Gothic" w:cs="Arial"/>
          <w:sz w:val="20"/>
          <w:szCs w:val="20"/>
          <w:lang w:val="es-CO"/>
        </w:rPr>
        <w:t>2</w:t>
      </w:r>
      <w:r w:rsidR="00BF7693" w:rsidRPr="00BF7693">
        <w:rPr>
          <w:rFonts w:ascii="Century Gothic" w:hAnsi="Century Gothic" w:cs="Arial"/>
          <w:sz w:val="20"/>
          <w:szCs w:val="20"/>
          <w:lang w:val="es-CO"/>
        </w:rPr>
        <w:t>3</w:t>
      </w:r>
      <w:r w:rsidR="00D9445D" w:rsidRPr="00BF7693">
        <w:rPr>
          <w:rFonts w:ascii="Century Gothic" w:hAnsi="Century Gothic" w:cs="Arial"/>
          <w:sz w:val="20"/>
          <w:szCs w:val="20"/>
          <w:lang w:val="es-CO"/>
        </w:rPr>
        <w:t xml:space="preserve">, en el cual se evidencia un </w:t>
      </w:r>
      <w:r w:rsidR="00F86749" w:rsidRPr="00BF7693">
        <w:rPr>
          <w:rFonts w:ascii="Century Gothic" w:hAnsi="Century Gothic" w:cs="Arial"/>
          <w:sz w:val="20"/>
          <w:szCs w:val="20"/>
          <w:lang w:val="es-CO"/>
        </w:rPr>
        <w:t>aumento</w:t>
      </w:r>
      <w:r w:rsidR="00D9445D" w:rsidRPr="00BF7693">
        <w:rPr>
          <w:rFonts w:ascii="Century Gothic" w:hAnsi="Century Gothic" w:cs="Arial"/>
          <w:sz w:val="20"/>
          <w:szCs w:val="20"/>
          <w:lang w:val="es-CO"/>
        </w:rPr>
        <w:t xml:space="preserve"> </w:t>
      </w:r>
      <w:r w:rsidR="00053F72" w:rsidRPr="00BF7693">
        <w:rPr>
          <w:rFonts w:ascii="Century Gothic" w:hAnsi="Century Gothic" w:cs="Arial"/>
          <w:sz w:val="20"/>
          <w:szCs w:val="20"/>
          <w:lang w:val="es-CO"/>
        </w:rPr>
        <w:t xml:space="preserve">del </w:t>
      </w:r>
      <w:r w:rsidR="00BF7693" w:rsidRPr="00BF7693">
        <w:rPr>
          <w:rFonts w:ascii="Century Gothic" w:hAnsi="Century Gothic" w:cs="Arial"/>
          <w:sz w:val="20"/>
          <w:szCs w:val="20"/>
          <w:lang w:val="es-CO"/>
        </w:rPr>
        <w:t>7</w:t>
      </w:r>
      <w:r w:rsidR="00817D68" w:rsidRPr="00BF7693">
        <w:rPr>
          <w:rFonts w:ascii="Century Gothic" w:hAnsi="Century Gothic" w:cs="Arial"/>
          <w:sz w:val="20"/>
          <w:szCs w:val="20"/>
          <w:lang w:val="es-CO"/>
        </w:rPr>
        <w:t>%</w:t>
      </w:r>
      <w:r w:rsidR="00D9445D" w:rsidRPr="00BF7693">
        <w:rPr>
          <w:rFonts w:ascii="Century Gothic" w:hAnsi="Century Gothic" w:cs="Arial"/>
          <w:sz w:val="20"/>
          <w:szCs w:val="20"/>
          <w:lang w:val="es-CO"/>
        </w:rPr>
        <w:t xml:space="preserve"> equivalente a </w:t>
      </w:r>
      <w:r w:rsidR="000D77FB" w:rsidRPr="000D77FB">
        <w:rPr>
          <w:rFonts w:ascii="Century Gothic" w:hAnsi="Century Gothic" w:cs="Arial"/>
          <w:sz w:val="20"/>
          <w:szCs w:val="20"/>
          <w:lang w:val="es-CO"/>
        </w:rPr>
        <w:t>Veintiséis Mil Quinientos Diecinueve Pesos M/Cte. ($26.519)</w:t>
      </w:r>
      <w:r w:rsidR="005C413B">
        <w:rPr>
          <w:rFonts w:ascii="Century Gothic" w:hAnsi="Century Gothic" w:cs="Arial"/>
          <w:sz w:val="20"/>
          <w:szCs w:val="20"/>
          <w:lang w:val="es-CO"/>
        </w:rPr>
        <w:t>, valor que no es muy representativo tratándose de una vigencia a otra.</w:t>
      </w:r>
    </w:p>
    <w:p w14:paraId="20641A1E" w14:textId="7320B3A8" w:rsidR="00B30423" w:rsidRDefault="28DE9D85" w:rsidP="7107983F">
      <w:pPr>
        <w:jc w:val="both"/>
        <w:rPr>
          <w:rFonts w:ascii="Century Gothic" w:hAnsi="Century Gothic" w:cs="Arial"/>
          <w:b/>
          <w:bCs/>
          <w:sz w:val="16"/>
          <w:szCs w:val="16"/>
        </w:rPr>
      </w:pPr>
      <w:r w:rsidRPr="7107983F">
        <w:rPr>
          <w:rFonts w:ascii="Century Gothic" w:hAnsi="Century Gothic" w:cs="Arial"/>
          <w:b/>
          <w:bCs/>
          <w:sz w:val="16"/>
          <w:szCs w:val="16"/>
        </w:rPr>
        <w:t xml:space="preserve">                            </w:t>
      </w:r>
    </w:p>
    <w:p w14:paraId="37EC0F51" w14:textId="77777777" w:rsidR="006212FB" w:rsidRPr="00586440" w:rsidRDefault="002C504F" w:rsidP="0092106C">
      <w:pPr>
        <w:rPr>
          <w:rFonts w:ascii="Century Gothic" w:hAnsi="Century Gothic" w:cs="Arial"/>
          <w:b/>
          <w:sz w:val="16"/>
          <w:szCs w:val="18"/>
        </w:rPr>
      </w:pPr>
      <w:r>
        <w:rPr>
          <w:rFonts w:ascii="Century Gothic" w:hAnsi="Century Gothic" w:cs="Arial"/>
          <w:b/>
          <w:sz w:val="16"/>
          <w:szCs w:val="18"/>
        </w:rPr>
        <w:t xml:space="preserve">                    </w:t>
      </w:r>
      <w:r w:rsidR="00B81133">
        <w:rPr>
          <w:rFonts w:ascii="Century Gothic" w:hAnsi="Century Gothic" w:cs="Arial"/>
          <w:b/>
          <w:sz w:val="16"/>
          <w:szCs w:val="18"/>
        </w:rPr>
        <w:t xml:space="preserve"> </w:t>
      </w:r>
      <w:r w:rsidR="0092106C" w:rsidRPr="007557B9">
        <w:rPr>
          <w:rFonts w:ascii="Century Gothic" w:hAnsi="Century Gothic" w:cs="Arial"/>
          <w:b/>
          <w:sz w:val="16"/>
          <w:szCs w:val="18"/>
        </w:rPr>
        <w:t>Tabla N</w:t>
      </w:r>
      <w:r w:rsidR="007A30CE" w:rsidRPr="007557B9">
        <w:rPr>
          <w:rFonts w:ascii="Century Gothic" w:hAnsi="Century Gothic" w:cs="Arial"/>
          <w:b/>
          <w:sz w:val="16"/>
          <w:szCs w:val="18"/>
        </w:rPr>
        <w:t>°</w:t>
      </w:r>
      <w:r w:rsidR="00C35463">
        <w:rPr>
          <w:rFonts w:ascii="Century Gothic" w:hAnsi="Century Gothic" w:cs="Arial"/>
          <w:b/>
          <w:sz w:val="16"/>
          <w:szCs w:val="18"/>
        </w:rPr>
        <w:t xml:space="preserve"> 13</w:t>
      </w:r>
    </w:p>
    <w:tbl>
      <w:tblPr>
        <w:tblW w:w="7020" w:type="dxa"/>
        <w:jc w:val="center"/>
        <w:tblCellMar>
          <w:left w:w="70" w:type="dxa"/>
          <w:right w:w="70" w:type="dxa"/>
        </w:tblCellMar>
        <w:tblLook w:val="04A0" w:firstRow="1" w:lastRow="0" w:firstColumn="1" w:lastColumn="0" w:noHBand="0" w:noVBand="1"/>
      </w:tblPr>
      <w:tblGrid>
        <w:gridCol w:w="1540"/>
        <w:gridCol w:w="1460"/>
        <w:gridCol w:w="1460"/>
        <w:gridCol w:w="1340"/>
        <w:gridCol w:w="1220"/>
      </w:tblGrid>
      <w:tr w:rsidR="001C7491" w14:paraId="38ADDF9A" w14:textId="77777777" w:rsidTr="001C7491">
        <w:trPr>
          <w:trHeight w:val="6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C9F77" w14:textId="77777777" w:rsidR="001C7491" w:rsidRDefault="001C7491">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A541FA7" w14:textId="77777777" w:rsidR="001C7491" w:rsidRDefault="001C749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2022</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A2DE602" w14:textId="77777777" w:rsidR="001C7491" w:rsidRDefault="001C7491">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A44A720" w14:textId="77777777" w:rsidR="001C7491" w:rsidRDefault="001C749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9D961F8" w14:textId="77777777" w:rsidR="001C7491" w:rsidRDefault="001C7491">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r>
      <w:tr w:rsidR="001C7491" w14:paraId="2E3E9D36" w14:textId="77777777" w:rsidTr="001C7491">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119D3BD" w14:textId="77777777" w:rsidR="001C7491" w:rsidRDefault="001C7491">
            <w:pPr>
              <w:rPr>
                <w:rFonts w:ascii="Century Gothic" w:hAnsi="Century Gothic" w:cs="Calibri"/>
                <w:color w:val="000000"/>
                <w:sz w:val="16"/>
                <w:szCs w:val="16"/>
              </w:rPr>
            </w:pPr>
            <w:r>
              <w:rPr>
                <w:rFonts w:ascii="Century Gothic" w:hAnsi="Century Gothic" w:cs="Calibri"/>
                <w:color w:val="000000"/>
                <w:sz w:val="16"/>
                <w:szCs w:val="16"/>
              </w:rPr>
              <w:t>LÍNEAS MÓVILES</w:t>
            </w:r>
          </w:p>
        </w:tc>
        <w:tc>
          <w:tcPr>
            <w:tcW w:w="1460" w:type="dxa"/>
            <w:tcBorders>
              <w:top w:val="nil"/>
              <w:left w:val="nil"/>
              <w:bottom w:val="single" w:sz="4" w:space="0" w:color="auto"/>
              <w:right w:val="single" w:sz="4" w:space="0" w:color="auto"/>
            </w:tcBorders>
            <w:shd w:val="clear" w:color="auto" w:fill="auto"/>
            <w:noWrap/>
            <w:vAlign w:val="center"/>
            <w:hideMark/>
          </w:tcPr>
          <w:p w14:paraId="0CDB0069" w14:textId="77777777" w:rsidR="001C7491" w:rsidRDefault="001C7491">
            <w:pPr>
              <w:jc w:val="right"/>
              <w:rPr>
                <w:rFonts w:ascii="Century Gothic" w:hAnsi="Century Gothic" w:cs="Calibri"/>
                <w:sz w:val="16"/>
                <w:szCs w:val="16"/>
              </w:rPr>
            </w:pPr>
            <w:r>
              <w:rPr>
                <w:rFonts w:ascii="Century Gothic" w:hAnsi="Century Gothic" w:cs="Calibri"/>
                <w:sz w:val="16"/>
                <w:szCs w:val="16"/>
              </w:rPr>
              <w:t>$ 5,242,390</w:t>
            </w:r>
          </w:p>
        </w:tc>
        <w:tc>
          <w:tcPr>
            <w:tcW w:w="1460" w:type="dxa"/>
            <w:tcBorders>
              <w:top w:val="nil"/>
              <w:left w:val="nil"/>
              <w:bottom w:val="single" w:sz="4" w:space="0" w:color="auto"/>
              <w:right w:val="single" w:sz="4" w:space="0" w:color="auto"/>
            </w:tcBorders>
            <w:shd w:val="clear" w:color="auto" w:fill="auto"/>
            <w:noWrap/>
            <w:vAlign w:val="center"/>
            <w:hideMark/>
          </w:tcPr>
          <w:p w14:paraId="5859D851" w14:textId="77777777" w:rsidR="001C7491" w:rsidRDefault="001C7491">
            <w:pPr>
              <w:jc w:val="right"/>
              <w:rPr>
                <w:rFonts w:ascii="Century Gothic" w:hAnsi="Century Gothic" w:cs="Calibri"/>
                <w:sz w:val="16"/>
                <w:szCs w:val="16"/>
              </w:rPr>
            </w:pPr>
            <w:r>
              <w:rPr>
                <w:rFonts w:ascii="Century Gothic" w:hAnsi="Century Gothic" w:cs="Calibri"/>
                <w:sz w:val="16"/>
                <w:szCs w:val="16"/>
              </w:rPr>
              <w:t>$ 7,016,956</w:t>
            </w:r>
          </w:p>
        </w:tc>
        <w:tc>
          <w:tcPr>
            <w:tcW w:w="1340" w:type="dxa"/>
            <w:tcBorders>
              <w:top w:val="nil"/>
              <w:left w:val="nil"/>
              <w:bottom w:val="single" w:sz="4" w:space="0" w:color="auto"/>
              <w:right w:val="single" w:sz="4" w:space="0" w:color="auto"/>
            </w:tcBorders>
            <w:shd w:val="clear" w:color="auto" w:fill="auto"/>
            <w:noWrap/>
            <w:vAlign w:val="center"/>
            <w:hideMark/>
          </w:tcPr>
          <w:p w14:paraId="12C47EAE" w14:textId="77777777" w:rsidR="001C7491" w:rsidRDefault="001C7491">
            <w:pPr>
              <w:jc w:val="right"/>
              <w:rPr>
                <w:rFonts w:ascii="Century Gothic" w:hAnsi="Century Gothic" w:cs="Calibri"/>
                <w:sz w:val="16"/>
                <w:szCs w:val="16"/>
              </w:rPr>
            </w:pPr>
            <w:r>
              <w:rPr>
                <w:rFonts w:ascii="Century Gothic" w:hAnsi="Century Gothic" w:cs="Calibri"/>
                <w:sz w:val="16"/>
                <w:szCs w:val="16"/>
              </w:rPr>
              <w:t>$ 1,774,566</w:t>
            </w:r>
          </w:p>
        </w:tc>
        <w:tc>
          <w:tcPr>
            <w:tcW w:w="1220" w:type="dxa"/>
            <w:tcBorders>
              <w:top w:val="nil"/>
              <w:left w:val="nil"/>
              <w:bottom w:val="single" w:sz="4" w:space="0" w:color="auto"/>
              <w:right w:val="single" w:sz="4" w:space="0" w:color="auto"/>
            </w:tcBorders>
            <w:shd w:val="clear" w:color="auto" w:fill="auto"/>
            <w:noWrap/>
            <w:vAlign w:val="center"/>
            <w:hideMark/>
          </w:tcPr>
          <w:p w14:paraId="52F6B6D8" w14:textId="77777777" w:rsidR="001C7491" w:rsidRDefault="001C7491">
            <w:pPr>
              <w:jc w:val="center"/>
              <w:rPr>
                <w:rFonts w:ascii="Century Gothic" w:hAnsi="Century Gothic" w:cs="Calibri"/>
                <w:color w:val="000000"/>
                <w:sz w:val="16"/>
                <w:szCs w:val="16"/>
              </w:rPr>
            </w:pPr>
            <w:r>
              <w:rPr>
                <w:rFonts w:ascii="Century Gothic" w:hAnsi="Century Gothic" w:cs="Calibri"/>
                <w:color w:val="000000"/>
                <w:sz w:val="16"/>
                <w:szCs w:val="16"/>
              </w:rPr>
              <w:t>34%</w:t>
            </w:r>
          </w:p>
        </w:tc>
      </w:tr>
    </w:tbl>
    <w:p w14:paraId="3B30BEAC" w14:textId="77777777" w:rsidR="00B30423" w:rsidRDefault="00034485" w:rsidP="00FF63A4">
      <w:pPr>
        <w:pStyle w:val="Prrafodelista"/>
        <w:ind w:left="0"/>
        <w:jc w:val="both"/>
        <w:rPr>
          <w:rFonts w:ascii="Century Gothic" w:hAnsi="Century Gothic" w:cs="Arial"/>
          <w:i/>
          <w:sz w:val="16"/>
          <w:szCs w:val="18"/>
          <w:lang w:val="es-CO"/>
        </w:rPr>
      </w:pP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Pr="00586440">
        <w:rPr>
          <w:rFonts w:ascii="Century Gothic" w:hAnsi="Century Gothic" w:cs="Arial"/>
          <w:sz w:val="22"/>
          <w:szCs w:val="22"/>
          <w:lang w:val="es-CO"/>
        </w:rPr>
        <w:tab/>
      </w:r>
      <w:r w:rsidR="00D27BCC" w:rsidRPr="00586440">
        <w:rPr>
          <w:rFonts w:ascii="Century Gothic" w:hAnsi="Century Gothic" w:cs="Arial"/>
          <w:sz w:val="22"/>
          <w:szCs w:val="22"/>
          <w:lang w:val="es-CO"/>
        </w:rPr>
        <w:t xml:space="preserve">     </w:t>
      </w:r>
      <w:r w:rsidR="007D77B0" w:rsidRPr="00586440">
        <w:rPr>
          <w:rFonts w:ascii="Century Gothic" w:hAnsi="Century Gothic" w:cs="Arial"/>
          <w:sz w:val="22"/>
          <w:szCs w:val="22"/>
          <w:lang w:val="es-CO"/>
        </w:rPr>
        <w:t xml:space="preserve">      </w:t>
      </w:r>
      <w:r w:rsidR="0063474E">
        <w:rPr>
          <w:rFonts w:ascii="Century Gothic" w:hAnsi="Century Gothic" w:cs="Arial"/>
          <w:sz w:val="22"/>
          <w:szCs w:val="22"/>
          <w:lang w:val="es-CO"/>
        </w:rPr>
        <w:t xml:space="preserve">    </w:t>
      </w:r>
      <w:r w:rsidR="00AE4DA3">
        <w:rPr>
          <w:rFonts w:ascii="Century Gothic" w:hAnsi="Century Gothic" w:cs="Arial"/>
          <w:sz w:val="22"/>
          <w:szCs w:val="22"/>
          <w:lang w:val="es-CO"/>
        </w:rPr>
        <w:t xml:space="preserve">                      </w:t>
      </w:r>
      <w:r w:rsidR="0063474E">
        <w:rPr>
          <w:rFonts w:ascii="Century Gothic" w:hAnsi="Century Gothic" w:cs="Arial"/>
          <w:sz w:val="22"/>
          <w:szCs w:val="22"/>
          <w:lang w:val="es-CO"/>
        </w:rPr>
        <w:t xml:space="preserve">  </w:t>
      </w:r>
      <w:r w:rsidRPr="00586440">
        <w:rPr>
          <w:rFonts w:ascii="Century Gothic" w:hAnsi="Century Gothic" w:cs="Arial"/>
          <w:i/>
          <w:sz w:val="16"/>
          <w:szCs w:val="18"/>
          <w:lang w:val="es-CO"/>
        </w:rPr>
        <w:t xml:space="preserve">Fuente </w:t>
      </w:r>
      <w:r w:rsidR="00AE3C57" w:rsidRPr="00586440">
        <w:rPr>
          <w:rFonts w:ascii="Century Gothic" w:hAnsi="Century Gothic" w:cs="Arial"/>
          <w:i/>
          <w:sz w:val="16"/>
          <w:szCs w:val="18"/>
          <w:lang w:val="es-CO"/>
        </w:rPr>
        <w:t>Tesorería</w:t>
      </w:r>
    </w:p>
    <w:p w14:paraId="62EBF9A1" w14:textId="00838804" w:rsidR="0027308A" w:rsidRPr="00FF63A4" w:rsidRDefault="0027308A" w:rsidP="7107983F">
      <w:pPr>
        <w:pStyle w:val="Prrafodelista"/>
        <w:ind w:left="0"/>
        <w:jc w:val="both"/>
        <w:rPr>
          <w:rFonts w:ascii="Century Gothic" w:hAnsi="Century Gothic" w:cs="Arial"/>
          <w:i/>
          <w:iCs/>
          <w:sz w:val="18"/>
          <w:szCs w:val="18"/>
          <w:lang w:val="es-CO"/>
        </w:rPr>
      </w:pPr>
    </w:p>
    <w:p w14:paraId="626E0496" w14:textId="77777777" w:rsidR="00AB34C8" w:rsidRPr="00586440" w:rsidRDefault="00B30423" w:rsidP="00034485">
      <w:pPr>
        <w:pStyle w:val="Prrafodelista"/>
        <w:jc w:val="both"/>
        <w:rPr>
          <w:rFonts w:ascii="Century Gothic" w:hAnsi="Century Gothic" w:cs="Arial"/>
          <w:b/>
          <w:sz w:val="16"/>
          <w:szCs w:val="18"/>
          <w:lang w:val="es-CO"/>
        </w:rPr>
      </w:pPr>
      <w:r>
        <w:rPr>
          <w:rFonts w:ascii="Century Gothic" w:hAnsi="Century Gothic" w:cs="Arial"/>
          <w:b/>
          <w:sz w:val="16"/>
          <w:szCs w:val="18"/>
          <w:lang w:val="es-CO"/>
        </w:rPr>
        <w:t xml:space="preserve">                  </w:t>
      </w:r>
      <w:r w:rsidR="0063474E">
        <w:rPr>
          <w:rFonts w:ascii="Century Gothic" w:hAnsi="Century Gothic" w:cs="Arial"/>
          <w:b/>
          <w:sz w:val="16"/>
          <w:szCs w:val="18"/>
          <w:lang w:val="es-CO"/>
        </w:rPr>
        <w:t xml:space="preserve">  </w:t>
      </w:r>
      <w:r>
        <w:rPr>
          <w:rFonts w:ascii="Century Gothic" w:hAnsi="Century Gothic" w:cs="Arial"/>
          <w:b/>
          <w:sz w:val="16"/>
          <w:szCs w:val="18"/>
          <w:lang w:val="es-CO"/>
        </w:rPr>
        <w:t xml:space="preserve"> </w:t>
      </w:r>
      <w:r w:rsidR="00DE27E5" w:rsidRPr="00586440">
        <w:rPr>
          <w:rFonts w:ascii="Century Gothic" w:hAnsi="Century Gothic" w:cs="Arial"/>
          <w:b/>
          <w:sz w:val="16"/>
          <w:szCs w:val="18"/>
          <w:lang w:val="es-CO"/>
        </w:rPr>
        <w:t xml:space="preserve">Gráfico </w:t>
      </w:r>
      <w:r w:rsidR="006871A8">
        <w:rPr>
          <w:rFonts w:ascii="Century Gothic" w:hAnsi="Century Gothic" w:cs="Arial"/>
          <w:b/>
          <w:sz w:val="16"/>
          <w:szCs w:val="18"/>
          <w:lang w:val="es-CO"/>
        </w:rPr>
        <w:t>N° 8</w:t>
      </w:r>
    </w:p>
    <w:p w14:paraId="0C6C2CD5" w14:textId="77777777" w:rsidR="0083257B" w:rsidRPr="00586440" w:rsidRDefault="001C7491" w:rsidP="001C7491">
      <w:pPr>
        <w:pStyle w:val="Prrafodelista"/>
        <w:jc w:val="center"/>
        <w:rPr>
          <w:rFonts w:ascii="Century Gothic" w:hAnsi="Century Gothic" w:cs="Arial"/>
          <w:b/>
          <w:sz w:val="16"/>
          <w:szCs w:val="18"/>
          <w:lang w:val="es-CO"/>
        </w:rPr>
      </w:pPr>
      <w:r>
        <w:rPr>
          <w:noProof/>
          <w:lang w:val="es-US" w:eastAsia="es-US"/>
        </w:rPr>
        <w:drawing>
          <wp:inline distT="0" distB="0" distL="0" distR="0" wp14:anchorId="017A2A1B" wp14:editId="691C457E">
            <wp:extent cx="4217670" cy="1533525"/>
            <wp:effectExtent l="0" t="0" r="11430"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7305F2" w14:textId="77777777" w:rsidR="00982C9A" w:rsidRDefault="00D27BCC" w:rsidP="006F116F">
      <w:pPr>
        <w:rPr>
          <w:rFonts w:ascii="Century Gothic" w:hAnsi="Century Gothic" w:cs="Arial"/>
          <w:b/>
          <w:sz w:val="16"/>
          <w:szCs w:val="18"/>
        </w:rPr>
      </w:pPr>
      <w:r w:rsidRPr="00586440">
        <w:rPr>
          <w:rFonts w:ascii="Century Gothic" w:hAnsi="Century Gothic" w:cs="Arial"/>
          <w:b/>
          <w:sz w:val="16"/>
          <w:szCs w:val="18"/>
        </w:rPr>
        <w:t xml:space="preserve">               </w:t>
      </w:r>
      <w:r w:rsidR="00F3318B" w:rsidRPr="00586440">
        <w:rPr>
          <w:rFonts w:ascii="Century Gothic" w:hAnsi="Century Gothic" w:cs="Arial"/>
          <w:b/>
          <w:sz w:val="16"/>
          <w:szCs w:val="18"/>
        </w:rPr>
        <w:t xml:space="preserve">            </w:t>
      </w:r>
    </w:p>
    <w:p w14:paraId="3C4BF716" w14:textId="77777777" w:rsidR="00F754F0" w:rsidRDefault="00982C9A" w:rsidP="006F116F">
      <w:pPr>
        <w:rPr>
          <w:rFonts w:ascii="Century Gothic" w:hAnsi="Century Gothic" w:cs="Arial"/>
          <w:b/>
          <w:sz w:val="16"/>
          <w:szCs w:val="18"/>
        </w:rPr>
      </w:pPr>
      <w:r>
        <w:rPr>
          <w:rFonts w:ascii="Century Gothic" w:hAnsi="Century Gothic" w:cs="Arial"/>
          <w:b/>
          <w:sz w:val="16"/>
          <w:szCs w:val="18"/>
        </w:rPr>
        <w:t xml:space="preserve">              </w:t>
      </w:r>
    </w:p>
    <w:p w14:paraId="40913357" w14:textId="77777777" w:rsidR="005C3C41" w:rsidRDefault="00885948" w:rsidP="005C3C41">
      <w:pPr>
        <w:jc w:val="both"/>
        <w:rPr>
          <w:rFonts w:ascii="Century Gothic" w:hAnsi="Century Gothic" w:cs="Arial"/>
          <w:sz w:val="20"/>
          <w:szCs w:val="20"/>
          <w:lang w:val="es-CO"/>
        </w:rPr>
      </w:pPr>
      <w:r w:rsidRPr="00B918FF">
        <w:rPr>
          <w:rFonts w:ascii="Century Gothic" w:hAnsi="Century Gothic" w:cs="Arial"/>
          <w:sz w:val="20"/>
          <w:szCs w:val="20"/>
          <w:lang w:val="es-CO"/>
        </w:rPr>
        <w:t>La grafica 8</w:t>
      </w:r>
      <w:r w:rsidR="005C3C41" w:rsidRPr="00B918FF">
        <w:rPr>
          <w:rFonts w:ascii="Century Gothic" w:hAnsi="Century Gothic" w:cs="Arial"/>
          <w:sz w:val="20"/>
          <w:szCs w:val="20"/>
          <w:lang w:val="es-CO"/>
        </w:rPr>
        <w:t>. Muestra e</w:t>
      </w:r>
      <w:r w:rsidR="0027308A" w:rsidRPr="00B918FF">
        <w:rPr>
          <w:rFonts w:ascii="Century Gothic" w:hAnsi="Century Gothic" w:cs="Arial"/>
          <w:sz w:val="20"/>
          <w:szCs w:val="20"/>
          <w:lang w:val="es-CO"/>
        </w:rPr>
        <w:t>l comportamiento de las líneas m</w:t>
      </w:r>
      <w:r w:rsidR="005C3C41" w:rsidRPr="00B918FF">
        <w:rPr>
          <w:rFonts w:ascii="Century Gothic" w:hAnsi="Century Gothic" w:cs="Arial"/>
          <w:sz w:val="20"/>
          <w:szCs w:val="20"/>
          <w:lang w:val="es-CO"/>
        </w:rPr>
        <w:t xml:space="preserve">óviles comparando el </w:t>
      </w:r>
      <w:r w:rsidR="00B918FF" w:rsidRPr="00B918FF">
        <w:rPr>
          <w:rFonts w:ascii="Century Gothic" w:hAnsi="Century Gothic" w:cs="Arial"/>
          <w:sz w:val="20"/>
          <w:szCs w:val="20"/>
          <w:lang w:val="es-CO"/>
        </w:rPr>
        <w:t>primer</w:t>
      </w:r>
      <w:r w:rsidR="009B0E19" w:rsidRPr="00B918FF">
        <w:rPr>
          <w:rFonts w:ascii="Century Gothic" w:hAnsi="Century Gothic" w:cs="Arial"/>
          <w:sz w:val="20"/>
          <w:szCs w:val="20"/>
          <w:lang w:val="es-CO"/>
        </w:rPr>
        <w:t xml:space="preserve"> trimestre de las vigencias 2022</w:t>
      </w:r>
      <w:r w:rsidR="00B918FF" w:rsidRPr="00B918FF">
        <w:rPr>
          <w:rFonts w:ascii="Century Gothic" w:hAnsi="Century Gothic" w:cs="Arial"/>
          <w:sz w:val="20"/>
          <w:szCs w:val="20"/>
          <w:lang w:val="es-CO"/>
        </w:rPr>
        <w:t xml:space="preserve"> </w:t>
      </w:r>
      <w:r w:rsidR="00D8088F" w:rsidRPr="00B918FF">
        <w:rPr>
          <w:rFonts w:ascii="Century Gothic" w:hAnsi="Century Gothic" w:cs="Arial"/>
          <w:sz w:val="20"/>
          <w:szCs w:val="20"/>
          <w:lang w:val="es-CO"/>
        </w:rPr>
        <w:t>con 202</w:t>
      </w:r>
      <w:r w:rsidR="00B918FF" w:rsidRPr="00B918FF">
        <w:rPr>
          <w:rFonts w:ascii="Century Gothic" w:hAnsi="Century Gothic" w:cs="Arial"/>
          <w:sz w:val="20"/>
          <w:szCs w:val="20"/>
          <w:lang w:val="es-CO"/>
        </w:rPr>
        <w:t>3</w:t>
      </w:r>
      <w:r w:rsidR="00D8088F" w:rsidRPr="00B918FF">
        <w:rPr>
          <w:rFonts w:ascii="Century Gothic" w:hAnsi="Century Gothic" w:cs="Arial"/>
          <w:sz w:val="20"/>
          <w:szCs w:val="20"/>
          <w:lang w:val="es-CO"/>
        </w:rPr>
        <w:t xml:space="preserve">, el cual tuvo un </w:t>
      </w:r>
      <w:r w:rsidR="005C5723" w:rsidRPr="00B918FF">
        <w:rPr>
          <w:rFonts w:ascii="Century Gothic" w:hAnsi="Century Gothic" w:cs="Arial"/>
          <w:sz w:val="20"/>
          <w:szCs w:val="20"/>
          <w:lang w:val="es-CO"/>
        </w:rPr>
        <w:t>aumento</w:t>
      </w:r>
      <w:r w:rsidR="00D8088F" w:rsidRPr="00B918FF">
        <w:rPr>
          <w:rFonts w:ascii="Century Gothic" w:hAnsi="Century Gothic" w:cs="Arial"/>
          <w:sz w:val="20"/>
          <w:szCs w:val="20"/>
          <w:lang w:val="es-CO"/>
        </w:rPr>
        <w:t xml:space="preserve"> </w:t>
      </w:r>
      <w:r w:rsidR="005C3C41" w:rsidRPr="00B918FF">
        <w:rPr>
          <w:rFonts w:ascii="Century Gothic" w:hAnsi="Century Gothic" w:cs="Arial"/>
          <w:sz w:val="20"/>
          <w:szCs w:val="20"/>
          <w:lang w:val="es-CO"/>
        </w:rPr>
        <w:t xml:space="preserve">de </w:t>
      </w:r>
      <w:r w:rsidR="00434B02" w:rsidRPr="00434B02">
        <w:rPr>
          <w:rFonts w:ascii="Century Gothic" w:hAnsi="Century Gothic" w:cs="Arial"/>
          <w:sz w:val="20"/>
          <w:szCs w:val="20"/>
          <w:lang w:val="es-CO"/>
        </w:rPr>
        <w:t>Un Millón Setecientos Setenta Y Cuatro Mil Quinientos Sesenta Y Seis Pesos M/Cte. ($1.774.566)</w:t>
      </w:r>
      <w:r w:rsidR="00434B02" w:rsidRPr="00B918FF">
        <w:rPr>
          <w:rFonts w:ascii="Century Gothic" w:hAnsi="Century Gothic" w:cs="Arial"/>
          <w:b/>
          <w:sz w:val="20"/>
          <w:szCs w:val="20"/>
          <w:lang w:val="es-CO"/>
        </w:rPr>
        <w:t xml:space="preserve"> </w:t>
      </w:r>
      <w:r w:rsidR="001E0862" w:rsidRPr="00B918FF">
        <w:rPr>
          <w:rFonts w:ascii="Century Gothic" w:hAnsi="Century Gothic" w:cs="Arial"/>
          <w:sz w:val="20"/>
          <w:szCs w:val="20"/>
          <w:lang w:val="es-CO"/>
        </w:rPr>
        <w:t xml:space="preserve">equivalente al </w:t>
      </w:r>
      <w:r w:rsidR="00327692" w:rsidRPr="00B918FF">
        <w:rPr>
          <w:rFonts w:ascii="Century Gothic" w:hAnsi="Century Gothic" w:cs="Arial"/>
          <w:sz w:val="20"/>
          <w:szCs w:val="20"/>
          <w:lang w:val="es-CO"/>
        </w:rPr>
        <w:t>3</w:t>
      </w:r>
      <w:r w:rsidR="00B918FF" w:rsidRPr="00B918FF">
        <w:rPr>
          <w:rFonts w:ascii="Century Gothic" w:hAnsi="Century Gothic" w:cs="Arial"/>
          <w:sz w:val="20"/>
          <w:szCs w:val="20"/>
          <w:lang w:val="es-CO"/>
        </w:rPr>
        <w:t>4</w:t>
      </w:r>
      <w:r w:rsidR="005C3C41" w:rsidRPr="00B918FF">
        <w:rPr>
          <w:rFonts w:ascii="Century Gothic" w:hAnsi="Century Gothic" w:cs="Arial"/>
          <w:sz w:val="20"/>
          <w:szCs w:val="20"/>
          <w:lang w:val="es-CO"/>
        </w:rPr>
        <w:t xml:space="preserve">% para el </w:t>
      </w:r>
      <w:r w:rsidR="00B918FF" w:rsidRPr="00B918FF">
        <w:rPr>
          <w:rFonts w:ascii="Century Gothic" w:hAnsi="Century Gothic" w:cs="Arial"/>
          <w:sz w:val="20"/>
          <w:szCs w:val="20"/>
          <w:lang w:val="es-CO"/>
        </w:rPr>
        <w:t>primer trimestre de la vigencia 2023</w:t>
      </w:r>
      <w:r w:rsidR="005C3C41" w:rsidRPr="00B918FF">
        <w:rPr>
          <w:rFonts w:ascii="Century Gothic" w:hAnsi="Century Gothic" w:cs="Arial"/>
          <w:sz w:val="20"/>
          <w:szCs w:val="20"/>
          <w:lang w:val="es-CO"/>
        </w:rPr>
        <w:t xml:space="preserve"> frente al mismo periodo de la vigencia 2</w:t>
      </w:r>
      <w:r w:rsidR="00B918FF" w:rsidRPr="00B918FF">
        <w:rPr>
          <w:rFonts w:ascii="Century Gothic" w:hAnsi="Century Gothic" w:cs="Arial"/>
          <w:sz w:val="20"/>
          <w:szCs w:val="20"/>
          <w:lang w:val="es-CO"/>
        </w:rPr>
        <w:t>022</w:t>
      </w:r>
      <w:r w:rsidR="005C3C41" w:rsidRPr="00B918FF">
        <w:rPr>
          <w:rFonts w:ascii="Century Gothic" w:hAnsi="Century Gothic" w:cs="Arial"/>
          <w:sz w:val="20"/>
          <w:szCs w:val="20"/>
          <w:lang w:val="es-CO"/>
        </w:rPr>
        <w:t>.</w:t>
      </w:r>
      <w:r w:rsidR="005C3C41" w:rsidRPr="00586440">
        <w:rPr>
          <w:rFonts w:ascii="Century Gothic" w:hAnsi="Century Gothic" w:cs="Arial"/>
          <w:sz w:val="20"/>
          <w:szCs w:val="20"/>
          <w:lang w:val="es-CO"/>
        </w:rPr>
        <w:t xml:space="preserve"> </w:t>
      </w:r>
      <w:r w:rsidR="00430464">
        <w:rPr>
          <w:rFonts w:ascii="Century Gothic" w:hAnsi="Century Gothic" w:cs="Arial"/>
          <w:sz w:val="20"/>
          <w:szCs w:val="20"/>
          <w:lang w:val="es-CO"/>
        </w:rPr>
        <w:t>Esto se debe que, de las 31 líneas móviles, 29 presentaron un aumento entre un 5% al 55% entre ellas.</w:t>
      </w:r>
    </w:p>
    <w:p w14:paraId="709E88E4" w14:textId="77777777" w:rsidR="00352EE9" w:rsidRDefault="00352EE9" w:rsidP="00790E94">
      <w:pPr>
        <w:jc w:val="both"/>
        <w:rPr>
          <w:rFonts w:ascii="Century Gothic" w:hAnsi="Century Gothic" w:cs="Arial"/>
          <w:sz w:val="20"/>
          <w:szCs w:val="20"/>
          <w:lang w:val="es-CO"/>
        </w:rPr>
      </w:pPr>
    </w:p>
    <w:p w14:paraId="5011CDF6" w14:textId="0C195D2A" w:rsidR="7107983F" w:rsidRDefault="7107983F" w:rsidP="7107983F">
      <w:pPr>
        <w:jc w:val="both"/>
        <w:rPr>
          <w:rFonts w:ascii="Century Gothic" w:hAnsi="Century Gothic" w:cs="Arial"/>
          <w:sz w:val="20"/>
          <w:szCs w:val="20"/>
          <w:lang w:val="es-CO"/>
        </w:rPr>
      </w:pPr>
    </w:p>
    <w:p w14:paraId="736952BA" w14:textId="54D57C55" w:rsidR="7107983F" w:rsidRDefault="7107983F" w:rsidP="7107983F">
      <w:pPr>
        <w:jc w:val="both"/>
        <w:rPr>
          <w:rFonts w:ascii="Century Gothic" w:hAnsi="Century Gothic" w:cs="Arial"/>
          <w:sz w:val="20"/>
          <w:szCs w:val="20"/>
          <w:lang w:val="es-CO"/>
        </w:rPr>
      </w:pPr>
    </w:p>
    <w:p w14:paraId="31133DF9" w14:textId="77777777" w:rsidR="0092106C" w:rsidRPr="005E68BE" w:rsidRDefault="0092106C" w:rsidP="00FD23C0">
      <w:pPr>
        <w:pStyle w:val="Prrafodelista"/>
        <w:numPr>
          <w:ilvl w:val="1"/>
          <w:numId w:val="18"/>
        </w:numPr>
        <w:contextualSpacing/>
        <w:rPr>
          <w:rFonts w:ascii="Century Gothic" w:hAnsi="Century Gothic" w:cs="Arial"/>
          <w:b/>
          <w:sz w:val="20"/>
          <w:szCs w:val="20"/>
        </w:rPr>
      </w:pPr>
      <w:r w:rsidRPr="005E68BE">
        <w:rPr>
          <w:rFonts w:ascii="Century Gothic" w:hAnsi="Century Gothic" w:cs="Arial"/>
          <w:b/>
          <w:sz w:val="20"/>
          <w:szCs w:val="20"/>
        </w:rPr>
        <w:t>Servicio de energía</w:t>
      </w:r>
    </w:p>
    <w:p w14:paraId="508C98E9" w14:textId="77777777" w:rsidR="00034485" w:rsidRPr="005E68BE" w:rsidRDefault="00034485" w:rsidP="0092106C">
      <w:pPr>
        <w:jc w:val="both"/>
        <w:rPr>
          <w:rFonts w:ascii="Century Gothic" w:hAnsi="Century Gothic" w:cs="Arial"/>
          <w:sz w:val="18"/>
          <w:szCs w:val="18"/>
        </w:rPr>
      </w:pPr>
    </w:p>
    <w:p w14:paraId="501AAEAB" w14:textId="77777777" w:rsidR="0092106C" w:rsidRPr="005E68BE" w:rsidRDefault="00342152" w:rsidP="0092106C">
      <w:pPr>
        <w:jc w:val="both"/>
        <w:rPr>
          <w:rFonts w:ascii="Century Gothic" w:hAnsi="Century Gothic" w:cs="Arial"/>
          <w:b/>
          <w:sz w:val="16"/>
          <w:szCs w:val="18"/>
        </w:rPr>
      </w:pPr>
      <w:r w:rsidRPr="005E68BE">
        <w:rPr>
          <w:rFonts w:ascii="Century Gothic" w:hAnsi="Century Gothic" w:cs="Arial"/>
          <w:b/>
          <w:sz w:val="16"/>
          <w:szCs w:val="18"/>
        </w:rPr>
        <w:t xml:space="preserve">               </w:t>
      </w:r>
      <w:r w:rsidR="007A30CE" w:rsidRPr="005E68BE">
        <w:rPr>
          <w:rFonts w:ascii="Century Gothic" w:hAnsi="Century Gothic" w:cs="Arial"/>
          <w:b/>
          <w:sz w:val="16"/>
          <w:szCs w:val="18"/>
        </w:rPr>
        <w:t>Tabla N°</w:t>
      </w:r>
      <w:r w:rsidR="00C35463">
        <w:rPr>
          <w:rFonts w:ascii="Century Gothic" w:hAnsi="Century Gothic" w:cs="Arial"/>
          <w:b/>
          <w:sz w:val="16"/>
          <w:szCs w:val="18"/>
        </w:rPr>
        <w:t xml:space="preserve"> 14</w:t>
      </w:r>
    </w:p>
    <w:tbl>
      <w:tblPr>
        <w:tblW w:w="7720" w:type="dxa"/>
        <w:jc w:val="center"/>
        <w:tblCellMar>
          <w:left w:w="70" w:type="dxa"/>
          <w:right w:w="70" w:type="dxa"/>
        </w:tblCellMar>
        <w:tblLook w:val="04A0" w:firstRow="1" w:lastRow="0" w:firstColumn="1" w:lastColumn="0" w:noHBand="0" w:noVBand="1"/>
      </w:tblPr>
      <w:tblGrid>
        <w:gridCol w:w="1780"/>
        <w:gridCol w:w="1520"/>
        <w:gridCol w:w="1620"/>
        <w:gridCol w:w="1420"/>
        <w:gridCol w:w="1380"/>
      </w:tblGrid>
      <w:tr w:rsidR="001C7491" w:rsidRPr="007F60E9" w14:paraId="1B5507A6" w14:textId="77777777" w:rsidTr="007F60E9">
        <w:trPr>
          <w:trHeight w:val="611"/>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D843C" w14:textId="77777777" w:rsidR="001C7491" w:rsidRPr="007F60E9" w:rsidRDefault="001C7491">
            <w:pPr>
              <w:jc w:val="center"/>
              <w:rPr>
                <w:rFonts w:ascii="Century Gothic" w:hAnsi="Century Gothic" w:cs="Calibri"/>
                <w:b/>
                <w:bCs/>
                <w:color w:val="000000"/>
                <w:sz w:val="16"/>
                <w:szCs w:val="16"/>
                <w:lang w:val="es-US" w:eastAsia="es-US"/>
              </w:rPr>
            </w:pPr>
            <w:r w:rsidRPr="007F60E9">
              <w:rPr>
                <w:rFonts w:ascii="Century Gothic" w:hAnsi="Century Gothic" w:cs="Calibri"/>
                <w:b/>
                <w:bCs/>
                <w:color w:val="000000"/>
                <w:sz w:val="16"/>
                <w:szCs w:val="16"/>
              </w:rPr>
              <w:t>CONCEPTO</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37E1E5E" w14:textId="77777777" w:rsidR="001C7491" w:rsidRPr="007F60E9" w:rsidRDefault="001C7491">
            <w:pPr>
              <w:jc w:val="center"/>
              <w:rPr>
                <w:rFonts w:ascii="Century Gothic" w:hAnsi="Century Gothic" w:cs="Calibri"/>
                <w:b/>
                <w:bCs/>
                <w:color w:val="000000"/>
                <w:sz w:val="16"/>
                <w:szCs w:val="16"/>
              </w:rPr>
            </w:pPr>
            <w:r w:rsidRPr="007F60E9">
              <w:rPr>
                <w:rFonts w:ascii="Century Gothic" w:hAnsi="Century Gothic" w:cs="Calibri"/>
                <w:b/>
                <w:bCs/>
                <w:color w:val="000000"/>
                <w:sz w:val="16"/>
                <w:szCs w:val="16"/>
              </w:rPr>
              <w:t>I TRIMESTRE 2022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76403BB" w14:textId="77777777" w:rsidR="001C7491" w:rsidRPr="007F60E9" w:rsidRDefault="001C7491">
            <w:pPr>
              <w:jc w:val="center"/>
              <w:rPr>
                <w:rFonts w:ascii="Century Gothic" w:hAnsi="Century Gothic" w:cs="Calibri"/>
                <w:b/>
                <w:bCs/>
                <w:color w:val="000000"/>
                <w:sz w:val="16"/>
                <w:szCs w:val="16"/>
              </w:rPr>
            </w:pPr>
            <w:r w:rsidRPr="007F60E9">
              <w:rPr>
                <w:rFonts w:ascii="Century Gothic" w:hAnsi="Century Gothic" w:cs="Calibri"/>
                <w:b/>
                <w:bCs/>
                <w:color w:val="000000"/>
                <w:sz w:val="16"/>
                <w:szCs w:val="16"/>
              </w:rPr>
              <w:t>I TRIMESTRE 2023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FD4545D" w14:textId="77777777" w:rsidR="001C7491" w:rsidRPr="007F60E9" w:rsidRDefault="001C7491">
            <w:pPr>
              <w:jc w:val="center"/>
              <w:rPr>
                <w:rFonts w:ascii="Century Gothic" w:hAnsi="Century Gothic" w:cs="Calibri"/>
                <w:b/>
                <w:bCs/>
                <w:color w:val="000000"/>
                <w:sz w:val="16"/>
                <w:szCs w:val="16"/>
              </w:rPr>
            </w:pPr>
            <w:r w:rsidRPr="007F60E9">
              <w:rPr>
                <w:rFonts w:ascii="Century Gothic" w:hAnsi="Century Gothic" w:cs="Calibri"/>
                <w:b/>
                <w:bCs/>
                <w:color w:val="000000"/>
                <w:sz w:val="16"/>
                <w:szCs w:val="16"/>
              </w:rPr>
              <w:t xml:space="preserve">VARIACIÓN ABSOLUTA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5A97472" w14:textId="77777777" w:rsidR="001C7491" w:rsidRPr="007F60E9" w:rsidRDefault="001C7491">
            <w:pPr>
              <w:jc w:val="center"/>
              <w:rPr>
                <w:rFonts w:ascii="Century Gothic" w:hAnsi="Century Gothic" w:cs="Calibri"/>
                <w:b/>
                <w:bCs/>
                <w:color w:val="000000"/>
                <w:sz w:val="16"/>
                <w:szCs w:val="16"/>
              </w:rPr>
            </w:pPr>
            <w:r w:rsidRPr="007F60E9">
              <w:rPr>
                <w:rFonts w:ascii="Century Gothic" w:hAnsi="Century Gothic" w:cs="Calibri"/>
                <w:b/>
                <w:bCs/>
                <w:color w:val="000000"/>
                <w:sz w:val="16"/>
                <w:szCs w:val="16"/>
              </w:rPr>
              <w:t>VARIACIÓN RELATIVA</w:t>
            </w:r>
          </w:p>
        </w:tc>
      </w:tr>
      <w:tr w:rsidR="001C7491" w:rsidRPr="007F60E9" w14:paraId="4D7E15DE" w14:textId="77777777" w:rsidTr="007F60E9">
        <w:trPr>
          <w:trHeight w:val="449"/>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80C8BD9" w14:textId="77777777" w:rsidR="001C7491" w:rsidRPr="007F60E9" w:rsidRDefault="001C7491">
            <w:pPr>
              <w:jc w:val="center"/>
              <w:rPr>
                <w:rFonts w:ascii="Century Gothic" w:hAnsi="Century Gothic" w:cs="Calibri"/>
                <w:color w:val="000000"/>
                <w:sz w:val="16"/>
                <w:szCs w:val="16"/>
              </w:rPr>
            </w:pPr>
            <w:r w:rsidRPr="007F60E9">
              <w:rPr>
                <w:rFonts w:ascii="Century Gothic" w:hAnsi="Century Gothic" w:cs="Calibri"/>
                <w:color w:val="000000"/>
                <w:sz w:val="16"/>
                <w:szCs w:val="16"/>
              </w:rPr>
              <w:t>SERVICIO ENERGIA</w:t>
            </w:r>
          </w:p>
        </w:tc>
        <w:tc>
          <w:tcPr>
            <w:tcW w:w="1520" w:type="dxa"/>
            <w:tcBorders>
              <w:top w:val="nil"/>
              <w:left w:val="nil"/>
              <w:bottom w:val="single" w:sz="4" w:space="0" w:color="auto"/>
              <w:right w:val="single" w:sz="4" w:space="0" w:color="auto"/>
            </w:tcBorders>
            <w:shd w:val="clear" w:color="auto" w:fill="auto"/>
            <w:noWrap/>
            <w:vAlign w:val="center"/>
            <w:hideMark/>
          </w:tcPr>
          <w:p w14:paraId="78646E37" w14:textId="77777777" w:rsidR="001C7491" w:rsidRPr="007F60E9" w:rsidRDefault="001C7491">
            <w:pPr>
              <w:jc w:val="right"/>
              <w:rPr>
                <w:rFonts w:ascii="Century Gothic" w:hAnsi="Century Gothic" w:cs="Arial"/>
                <w:sz w:val="18"/>
                <w:szCs w:val="18"/>
              </w:rPr>
            </w:pPr>
            <w:r w:rsidRPr="007F60E9">
              <w:rPr>
                <w:rFonts w:ascii="Century Gothic" w:hAnsi="Century Gothic" w:cs="Arial"/>
                <w:sz w:val="18"/>
                <w:szCs w:val="18"/>
              </w:rPr>
              <w:t>$ 164,571,000</w:t>
            </w:r>
          </w:p>
        </w:tc>
        <w:tc>
          <w:tcPr>
            <w:tcW w:w="1620" w:type="dxa"/>
            <w:tcBorders>
              <w:top w:val="nil"/>
              <w:left w:val="nil"/>
              <w:bottom w:val="single" w:sz="4" w:space="0" w:color="auto"/>
              <w:right w:val="single" w:sz="4" w:space="0" w:color="auto"/>
            </w:tcBorders>
            <w:shd w:val="clear" w:color="auto" w:fill="auto"/>
            <w:noWrap/>
            <w:vAlign w:val="center"/>
            <w:hideMark/>
          </w:tcPr>
          <w:p w14:paraId="7E5389F7" w14:textId="77777777" w:rsidR="001C7491" w:rsidRPr="007F60E9" w:rsidRDefault="001C7491">
            <w:pPr>
              <w:jc w:val="right"/>
              <w:rPr>
                <w:rFonts w:ascii="Century Gothic" w:hAnsi="Century Gothic" w:cs="Arial"/>
                <w:sz w:val="18"/>
                <w:szCs w:val="18"/>
              </w:rPr>
            </w:pPr>
            <w:r w:rsidRPr="007F60E9">
              <w:rPr>
                <w:rFonts w:ascii="Century Gothic" w:hAnsi="Century Gothic" w:cs="Arial"/>
                <w:sz w:val="18"/>
                <w:szCs w:val="18"/>
              </w:rPr>
              <w:t>$ 161,856,509</w:t>
            </w:r>
          </w:p>
        </w:tc>
        <w:tc>
          <w:tcPr>
            <w:tcW w:w="1420" w:type="dxa"/>
            <w:tcBorders>
              <w:top w:val="nil"/>
              <w:left w:val="nil"/>
              <w:bottom w:val="single" w:sz="4" w:space="0" w:color="auto"/>
              <w:right w:val="single" w:sz="4" w:space="0" w:color="auto"/>
            </w:tcBorders>
            <w:shd w:val="clear" w:color="auto" w:fill="auto"/>
            <w:noWrap/>
            <w:vAlign w:val="center"/>
            <w:hideMark/>
          </w:tcPr>
          <w:p w14:paraId="6E99FE10" w14:textId="77777777" w:rsidR="001C7491" w:rsidRPr="007F60E9" w:rsidRDefault="001C7491">
            <w:pPr>
              <w:jc w:val="right"/>
              <w:rPr>
                <w:rFonts w:ascii="Century Gothic" w:hAnsi="Century Gothic" w:cs="Calibri"/>
                <w:sz w:val="16"/>
                <w:szCs w:val="16"/>
              </w:rPr>
            </w:pPr>
            <w:r w:rsidRPr="007F60E9">
              <w:rPr>
                <w:rFonts w:ascii="Century Gothic" w:hAnsi="Century Gothic" w:cs="Calibri"/>
                <w:sz w:val="16"/>
                <w:szCs w:val="16"/>
              </w:rPr>
              <w:t>-$ 2,714,491</w:t>
            </w:r>
          </w:p>
        </w:tc>
        <w:tc>
          <w:tcPr>
            <w:tcW w:w="1380" w:type="dxa"/>
            <w:tcBorders>
              <w:top w:val="nil"/>
              <w:left w:val="nil"/>
              <w:bottom w:val="single" w:sz="4" w:space="0" w:color="auto"/>
              <w:right w:val="single" w:sz="4" w:space="0" w:color="auto"/>
            </w:tcBorders>
            <w:shd w:val="clear" w:color="auto" w:fill="auto"/>
            <w:noWrap/>
            <w:vAlign w:val="center"/>
            <w:hideMark/>
          </w:tcPr>
          <w:p w14:paraId="76F31517" w14:textId="77777777" w:rsidR="001C7491" w:rsidRPr="007F60E9" w:rsidRDefault="001C7491">
            <w:pPr>
              <w:jc w:val="center"/>
              <w:rPr>
                <w:rFonts w:ascii="Century Gothic" w:hAnsi="Century Gothic" w:cs="Calibri"/>
                <w:sz w:val="16"/>
                <w:szCs w:val="16"/>
              </w:rPr>
            </w:pPr>
            <w:r w:rsidRPr="007F60E9">
              <w:rPr>
                <w:rFonts w:ascii="Century Gothic" w:hAnsi="Century Gothic" w:cs="Calibri"/>
                <w:sz w:val="16"/>
                <w:szCs w:val="16"/>
              </w:rPr>
              <w:t>-1.65%</w:t>
            </w:r>
          </w:p>
        </w:tc>
      </w:tr>
    </w:tbl>
    <w:p w14:paraId="0BF41BE1" w14:textId="77777777" w:rsidR="00DE27E5" w:rsidRPr="00113E08" w:rsidRDefault="00034485" w:rsidP="00DE27E5">
      <w:pPr>
        <w:pStyle w:val="Prrafodelista"/>
        <w:ind w:left="0"/>
        <w:jc w:val="both"/>
        <w:rPr>
          <w:rFonts w:ascii="Century Gothic" w:hAnsi="Century Gothic" w:cs="Arial"/>
          <w:i/>
          <w:sz w:val="18"/>
          <w:szCs w:val="18"/>
          <w:lang w:val="es-CO"/>
        </w:rPr>
      </w:pP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Pr="008B7666">
        <w:rPr>
          <w:rFonts w:ascii="Century Gothic" w:hAnsi="Century Gothic" w:cs="Arial"/>
          <w:i/>
          <w:sz w:val="22"/>
          <w:szCs w:val="22"/>
          <w:lang w:val="es-CO"/>
        </w:rPr>
        <w:tab/>
      </w:r>
      <w:r w:rsidR="00C64E1D" w:rsidRPr="008B7666">
        <w:rPr>
          <w:rFonts w:ascii="Century Gothic" w:hAnsi="Century Gothic" w:cs="Arial"/>
          <w:i/>
          <w:sz w:val="22"/>
          <w:szCs w:val="22"/>
          <w:lang w:val="es-CO"/>
        </w:rPr>
        <w:t xml:space="preserve">            </w:t>
      </w:r>
      <w:r w:rsidR="00342152" w:rsidRPr="008B7666">
        <w:rPr>
          <w:rFonts w:ascii="Century Gothic" w:hAnsi="Century Gothic" w:cs="Arial"/>
          <w:i/>
          <w:sz w:val="22"/>
          <w:szCs w:val="22"/>
          <w:lang w:val="es-CO"/>
        </w:rPr>
        <w:t xml:space="preserve"> </w:t>
      </w:r>
      <w:r w:rsidR="00C64E1D" w:rsidRPr="008B7666">
        <w:rPr>
          <w:rFonts w:ascii="Century Gothic" w:hAnsi="Century Gothic" w:cs="Arial"/>
          <w:i/>
          <w:sz w:val="22"/>
          <w:szCs w:val="22"/>
          <w:lang w:val="es-CO"/>
        </w:rPr>
        <w:t xml:space="preserve">  </w:t>
      </w:r>
      <w:r w:rsidR="00FA2EE4" w:rsidRPr="008B7666">
        <w:rPr>
          <w:rFonts w:ascii="Century Gothic" w:hAnsi="Century Gothic" w:cs="Arial"/>
          <w:i/>
          <w:sz w:val="22"/>
          <w:szCs w:val="22"/>
          <w:lang w:val="es-CO"/>
        </w:rPr>
        <w:t xml:space="preserve"> </w:t>
      </w:r>
      <w:r w:rsidRPr="008B7666">
        <w:rPr>
          <w:rFonts w:ascii="Century Gothic" w:hAnsi="Century Gothic" w:cs="Arial"/>
          <w:i/>
          <w:sz w:val="16"/>
          <w:szCs w:val="18"/>
          <w:lang w:val="es-CO"/>
        </w:rPr>
        <w:t xml:space="preserve">Fuente </w:t>
      </w:r>
      <w:r w:rsidR="007D1291" w:rsidRPr="008B7666">
        <w:rPr>
          <w:rFonts w:ascii="Century Gothic" w:hAnsi="Century Gothic" w:cs="Arial"/>
          <w:i/>
          <w:sz w:val="16"/>
          <w:szCs w:val="18"/>
          <w:lang w:val="es-CO"/>
        </w:rPr>
        <w:t>Presupuesto</w:t>
      </w:r>
    </w:p>
    <w:p w14:paraId="2F4385DC" w14:textId="77777777" w:rsidR="007E231D" w:rsidRPr="00113E08" w:rsidRDefault="00C64E1D" w:rsidP="003C5559">
      <w:pPr>
        <w:pStyle w:val="Prrafodelista"/>
        <w:ind w:left="0" w:firstLine="708"/>
        <w:jc w:val="both"/>
        <w:rPr>
          <w:rFonts w:ascii="Century Gothic" w:hAnsi="Century Gothic" w:cs="Arial"/>
          <w:b/>
          <w:sz w:val="16"/>
          <w:szCs w:val="18"/>
          <w:lang w:val="es-CO"/>
        </w:rPr>
      </w:pPr>
      <w:r w:rsidRPr="00113E08">
        <w:rPr>
          <w:rFonts w:ascii="Century Gothic" w:hAnsi="Century Gothic" w:cs="Arial"/>
          <w:b/>
          <w:sz w:val="16"/>
          <w:szCs w:val="18"/>
          <w:lang w:val="es-CO"/>
        </w:rPr>
        <w:t xml:space="preserve">     </w:t>
      </w:r>
      <w:r w:rsidR="008621D9" w:rsidRPr="00113E08">
        <w:rPr>
          <w:rFonts w:ascii="Century Gothic" w:hAnsi="Century Gothic" w:cs="Arial"/>
          <w:b/>
          <w:sz w:val="16"/>
          <w:szCs w:val="18"/>
          <w:lang w:val="es-CO"/>
        </w:rPr>
        <w:t xml:space="preserve">      </w:t>
      </w:r>
      <w:r w:rsidRPr="00113E08">
        <w:rPr>
          <w:rFonts w:ascii="Century Gothic" w:hAnsi="Century Gothic" w:cs="Arial"/>
          <w:b/>
          <w:sz w:val="16"/>
          <w:szCs w:val="18"/>
          <w:lang w:val="es-CO"/>
        </w:rPr>
        <w:t xml:space="preserve"> </w:t>
      </w:r>
      <w:r w:rsidR="008E6E7A" w:rsidRPr="00113E08">
        <w:rPr>
          <w:rFonts w:ascii="Century Gothic" w:hAnsi="Century Gothic" w:cs="Arial"/>
          <w:b/>
          <w:sz w:val="16"/>
          <w:szCs w:val="18"/>
          <w:lang w:val="es-CO"/>
        </w:rPr>
        <w:t xml:space="preserve">     </w:t>
      </w:r>
      <w:r w:rsidRPr="00113E08">
        <w:rPr>
          <w:rFonts w:ascii="Century Gothic" w:hAnsi="Century Gothic" w:cs="Arial"/>
          <w:b/>
          <w:sz w:val="16"/>
          <w:szCs w:val="18"/>
          <w:lang w:val="es-CO"/>
        </w:rPr>
        <w:t xml:space="preserve">  </w:t>
      </w:r>
      <w:r w:rsidR="005C5870" w:rsidRPr="00113E08">
        <w:rPr>
          <w:rFonts w:ascii="Century Gothic" w:hAnsi="Century Gothic" w:cs="Arial"/>
          <w:b/>
          <w:sz w:val="16"/>
          <w:szCs w:val="18"/>
          <w:lang w:val="es-CO"/>
        </w:rPr>
        <w:t xml:space="preserve">    </w:t>
      </w:r>
      <w:r w:rsidR="00FC2698" w:rsidRPr="00113E08">
        <w:rPr>
          <w:rFonts w:ascii="Century Gothic" w:hAnsi="Century Gothic" w:cs="Arial"/>
          <w:b/>
          <w:sz w:val="16"/>
          <w:szCs w:val="18"/>
          <w:lang w:val="es-CO"/>
        </w:rPr>
        <w:t xml:space="preserve"> </w:t>
      </w:r>
      <w:r w:rsidR="00594C3D" w:rsidRPr="00113E08">
        <w:rPr>
          <w:rFonts w:ascii="Century Gothic" w:hAnsi="Century Gothic" w:cs="Arial"/>
          <w:b/>
          <w:sz w:val="16"/>
          <w:szCs w:val="18"/>
          <w:lang w:val="es-CO"/>
        </w:rPr>
        <w:t xml:space="preserve">     </w:t>
      </w:r>
      <w:r w:rsidR="00707542" w:rsidRPr="00113E08">
        <w:rPr>
          <w:rFonts w:ascii="Century Gothic" w:hAnsi="Century Gothic" w:cs="Arial"/>
          <w:b/>
          <w:sz w:val="16"/>
          <w:szCs w:val="18"/>
          <w:lang w:val="es-CO"/>
        </w:rPr>
        <w:t xml:space="preserve">                   </w:t>
      </w:r>
      <w:r w:rsidR="00594C3D" w:rsidRPr="00113E08">
        <w:rPr>
          <w:rFonts w:ascii="Century Gothic" w:hAnsi="Century Gothic" w:cs="Arial"/>
          <w:b/>
          <w:sz w:val="16"/>
          <w:szCs w:val="18"/>
          <w:lang w:val="es-CO"/>
        </w:rPr>
        <w:t xml:space="preserve">   </w:t>
      </w:r>
      <w:r w:rsidR="00B663FF" w:rsidRPr="00113E08">
        <w:rPr>
          <w:rFonts w:ascii="Century Gothic" w:hAnsi="Century Gothic" w:cs="Arial"/>
          <w:b/>
          <w:sz w:val="16"/>
          <w:szCs w:val="18"/>
          <w:lang w:val="es-CO"/>
        </w:rPr>
        <w:t xml:space="preserve">             </w:t>
      </w:r>
      <w:r w:rsidR="00803D3B" w:rsidRPr="00113E08">
        <w:rPr>
          <w:rFonts w:ascii="Century Gothic" w:hAnsi="Century Gothic" w:cs="Arial"/>
          <w:b/>
          <w:sz w:val="16"/>
          <w:szCs w:val="18"/>
          <w:lang w:val="es-CO"/>
        </w:rPr>
        <w:t xml:space="preserve">                         </w:t>
      </w:r>
    </w:p>
    <w:p w14:paraId="3D8553D8" w14:textId="77777777" w:rsidR="006F4D60" w:rsidRDefault="23899D63" w:rsidP="7107983F">
      <w:pPr>
        <w:pStyle w:val="Prrafodelista"/>
        <w:ind w:left="0" w:firstLine="708"/>
        <w:jc w:val="both"/>
        <w:rPr>
          <w:rFonts w:ascii="Century Gothic" w:hAnsi="Century Gothic" w:cs="Arial"/>
          <w:b/>
          <w:bCs/>
          <w:sz w:val="16"/>
          <w:szCs w:val="16"/>
          <w:lang w:val="es-CO"/>
        </w:rPr>
      </w:pPr>
      <w:r w:rsidRPr="7107983F">
        <w:rPr>
          <w:rFonts w:ascii="Century Gothic" w:hAnsi="Century Gothic" w:cs="Arial"/>
          <w:b/>
          <w:bCs/>
          <w:sz w:val="16"/>
          <w:szCs w:val="16"/>
          <w:lang w:val="es-CO"/>
        </w:rPr>
        <w:t xml:space="preserve">                           </w:t>
      </w:r>
      <w:r w:rsidR="6B617E7C" w:rsidRPr="7107983F">
        <w:rPr>
          <w:rFonts w:ascii="Century Gothic" w:hAnsi="Century Gothic" w:cs="Arial"/>
          <w:b/>
          <w:bCs/>
          <w:sz w:val="16"/>
          <w:szCs w:val="16"/>
          <w:lang w:val="es-CO"/>
        </w:rPr>
        <w:t xml:space="preserve">   </w:t>
      </w:r>
    </w:p>
    <w:p w14:paraId="0C343C3A" w14:textId="05E182DB" w:rsidR="7107983F" w:rsidRDefault="7107983F" w:rsidP="7107983F">
      <w:pPr>
        <w:pStyle w:val="Prrafodelista"/>
        <w:ind w:left="0" w:firstLine="708"/>
        <w:jc w:val="both"/>
        <w:rPr>
          <w:rFonts w:ascii="Century Gothic" w:hAnsi="Century Gothic" w:cs="Arial"/>
          <w:b/>
          <w:bCs/>
          <w:sz w:val="16"/>
          <w:szCs w:val="16"/>
          <w:lang w:val="es-CO"/>
        </w:rPr>
      </w:pPr>
    </w:p>
    <w:p w14:paraId="003620EA" w14:textId="1CEA9511" w:rsidR="7107983F" w:rsidRDefault="7107983F" w:rsidP="7107983F">
      <w:pPr>
        <w:pStyle w:val="Prrafodelista"/>
        <w:ind w:left="0" w:firstLine="708"/>
        <w:jc w:val="both"/>
        <w:rPr>
          <w:rFonts w:ascii="Century Gothic" w:hAnsi="Century Gothic" w:cs="Arial"/>
          <w:b/>
          <w:bCs/>
          <w:sz w:val="16"/>
          <w:szCs w:val="16"/>
          <w:lang w:val="es-CO"/>
        </w:rPr>
      </w:pPr>
    </w:p>
    <w:p w14:paraId="4E62BEA5" w14:textId="77777777" w:rsidR="001761F6" w:rsidRPr="00113E08" w:rsidRDefault="003C5559" w:rsidP="00CF597C">
      <w:pPr>
        <w:pStyle w:val="Prrafodelista"/>
        <w:ind w:left="0" w:firstLine="708"/>
        <w:jc w:val="both"/>
        <w:rPr>
          <w:rFonts w:ascii="Century Gothic" w:hAnsi="Century Gothic" w:cs="Arial"/>
          <w:b/>
          <w:sz w:val="16"/>
          <w:szCs w:val="18"/>
          <w:lang w:val="es-CO"/>
        </w:rPr>
      </w:pPr>
      <w:r w:rsidRPr="00113E08">
        <w:rPr>
          <w:rFonts w:ascii="Century Gothic" w:hAnsi="Century Gothic" w:cs="Arial"/>
          <w:b/>
          <w:sz w:val="16"/>
          <w:szCs w:val="18"/>
          <w:lang w:val="es-CO"/>
        </w:rPr>
        <w:t xml:space="preserve">            </w:t>
      </w:r>
      <w:r w:rsidR="009F6806">
        <w:rPr>
          <w:rFonts w:ascii="Century Gothic" w:hAnsi="Century Gothic" w:cs="Arial"/>
          <w:b/>
          <w:sz w:val="16"/>
          <w:szCs w:val="18"/>
          <w:lang w:val="es-CO"/>
        </w:rPr>
        <w:t xml:space="preserve"> </w:t>
      </w:r>
      <w:r w:rsidR="00DE27E5" w:rsidRPr="00113E08">
        <w:rPr>
          <w:rFonts w:ascii="Century Gothic" w:hAnsi="Century Gothic" w:cs="Arial"/>
          <w:b/>
          <w:sz w:val="16"/>
          <w:szCs w:val="18"/>
          <w:lang w:val="es-CO"/>
        </w:rPr>
        <w:t xml:space="preserve">Gráfico </w:t>
      </w:r>
      <w:r w:rsidR="000F0FDE" w:rsidRPr="00113E08">
        <w:rPr>
          <w:rFonts w:ascii="Century Gothic" w:hAnsi="Century Gothic" w:cs="Arial"/>
          <w:b/>
          <w:sz w:val="16"/>
          <w:szCs w:val="18"/>
          <w:lang w:val="es-CO"/>
        </w:rPr>
        <w:t xml:space="preserve">N° </w:t>
      </w:r>
      <w:r w:rsidR="006871A8">
        <w:rPr>
          <w:rFonts w:ascii="Century Gothic" w:hAnsi="Century Gothic" w:cs="Arial"/>
          <w:b/>
          <w:sz w:val="16"/>
          <w:szCs w:val="18"/>
          <w:lang w:val="es-CO"/>
        </w:rPr>
        <w:t>9</w:t>
      </w:r>
    </w:p>
    <w:p w14:paraId="779F8E76" w14:textId="77777777" w:rsidR="0063169C" w:rsidRPr="00113E08" w:rsidRDefault="001C7491" w:rsidP="009F6806">
      <w:pPr>
        <w:pStyle w:val="Prrafodelista"/>
        <w:ind w:left="0" w:firstLine="708"/>
        <w:jc w:val="center"/>
        <w:rPr>
          <w:rFonts w:ascii="Century Gothic" w:hAnsi="Century Gothic" w:cs="Arial"/>
          <w:b/>
          <w:sz w:val="18"/>
          <w:szCs w:val="18"/>
          <w:lang w:val="es-CO"/>
        </w:rPr>
      </w:pPr>
      <w:r>
        <w:rPr>
          <w:noProof/>
          <w:lang w:val="es-US" w:eastAsia="es-US"/>
        </w:rPr>
        <w:drawing>
          <wp:inline distT="0" distB="0" distL="0" distR="0" wp14:anchorId="2E4CD27D" wp14:editId="6236F7E2">
            <wp:extent cx="4219575" cy="1838325"/>
            <wp:effectExtent l="0" t="0" r="9525"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18863E" w14:textId="77777777" w:rsidR="001761F6" w:rsidRPr="00113E08" w:rsidRDefault="001761F6" w:rsidP="00FA2EE4">
      <w:pPr>
        <w:pStyle w:val="Prrafodelista"/>
        <w:ind w:left="0" w:firstLine="708"/>
        <w:jc w:val="center"/>
        <w:rPr>
          <w:rFonts w:ascii="Century Gothic" w:hAnsi="Century Gothic" w:cs="Arial"/>
          <w:b/>
          <w:sz w:val="18"/>
          <w:szCs w:val="18"/>
          <w:lang w:val="es-CO"/>
        </w:rPr>
      </w:pPr>
    </w:p>
    <w:p w14:paraId="44F69B9A" w14:textId="67585F49" w:rsidR="00C55F5F" w:rsidRPr="003730F9" w:rsidRDefault="40FCC30B" w:rsidP="7107983F">
      <w:pPr>
        <w:jc w:val="both"/>
        <w:rPr>
          <w:rFonts w:ascii="Century Gothic" w:hAnsi="Century Gothic" w:cs="Arial"/>
          <w:sz w:val="20"/>
          <w:szCs w:val="20"/>
          <w:lang w:val="es-CO"/>
        </w:rPr>
      </w:pPr>
      <w:r w:rsidRPr="7107983F">
        <w:rPr>
          <w:rFonts w:ascii="Century Gothic" w:hAnsi="Century Gothic" w:cs="Arial"/>
          <w:sz w:val="20"/>
          <w:szCs w:val="20"/>
          <w:lang w:val="es-CO"/>
        </w:rPr>
        <w:t xml:space="preserve">En la </w:t>
      </w:r>
      <w:r w:rsidR="3287FF21" w:rsidRPr="7107983F">
        <w:rPr>
          <w:rFonts w:ascii="Century Gothic" w:hAnsi="Century Gothic" w:cs="Arial"/>
          <w:sz w:val="20"/>
          <w:szCs w:val="20"/>
          <w:lang w:val="es-CO"/>
        </w:rPr>
        <w:t>tabla N°</w:t>
      </w:r>
      <w:r w:rsidRPr="7107983F">
        <w:rPr>
          <w:rFonts w:ascii="Century Gothic" w:hAnsi="Century Gothic" w:cs="Arial"/>
          <w:sz w:val="20"/>
          <w:szCs w:val="20"/>
          <w:lang w:val="es-CO"/>
        </w:rPr>
        <w:t xml:space="preserve"> </w:t>
      </w:r>
      <w:r w:rsidR="2B367926" w:rsidRPr="7107983F">
        <w:rPr>
          <w:rFonts w:ascii="Century Gothic" w:hAnsi="Century Gothic" w:cs="Arial"/>
          <w:sz w:val="20"/>
          <w:szCs w:val="20"/>
          <w:lang w:val="es-CO"/>
        </w:rPr>
        <w:t>1</w:t>
      </w:r>
      <w:r w:rsidR="33B66371" w:rsidRPr="7107983F">
        <w:rPr>
          <w:rFonts w:ascii="Century Gothic" w:hAnsi="Century Gothic" w:cs="Arial"/>
          <w:sz w:val="20"/>
          <w:szCs w:val="20"/>
          <w:lang w:val="es-CO"/>
        </w:rPr>
        <w:t>5</w:t>
      </w:r>
      <w:r w:rsidR="34952C4E" w:rsidRPr="7107983F">
        <w:rPr>
          <w:rFonts w:ascii="Century Gothic" w:hAnsi="Century Gothic" w:cs="Arial"/>
          <w:sz w:val="20"/>
          <w:szCs w:val="20"/>
          <w:lang w:val="es-CO"/>
        </w:rPr>
        <w:t>.</w:t>
      </w:r>
      <w:r w:rsidR="7837B9B5" w:rsidRPr="7107983F">
        <w:rPr>
          <w:rFonts w:ascii="Century Gothic" w:hAnsi="Century Gothic" w:cs="Arial"/>
          <w:sz w:val="20"/>
          <w:szCs w:val="20"/>
          <w:lang w:val="es-CO"/>
        </w:rPr>
        <w:t xml:space="preserve"> S</w:t>
      </w:r>
      <w:r w:rsidRPr="7107983F">
        <w:rPr>
          <w:rFonts w:ascii="Century Gothic" w:hAnsi="Century Gothic" w:cs="Arial"/>
          <w:sz w:val="20"/>
          <w:szCs w:val="20"/>
          <w:lang w:val="es-CO"/>
        </w:rPr>
        <w:t xml:space="preserve">e observa una variación del </w:t>
      </w:r>
      <w:r w:rsidR="0F883A0F" w:rsidRPr="7107983F">
        <w:rPr>
          <w:rFonts w:ascii="Century Gothic" w:hAnsi="Century Gothic" w:cs="Arial"/>
          <w:sz w:val="20"/>
          <w:szCs w:val="20"/>
          <w:lang w:val="es-CO"/>
        </w:rPr>
        <w:t>1.65</w:t>
      </w:r>
      <w:r w:rsidRPr="7107983F">
        <w:rPr>
          <w:rFonts w:ascii="Century Gothic" w:hAnsi="Century Gothic" w:cs="Arial"/>
          <w:sz w:val="20"/>
          <w:szCs w:val="20"/>
          <w:lang w:val="es-CO"/>
        </w:rPr>
        <w:t>%</w:t>
      </w:r>
      <w:r w:rsidR="7400E9ED" w:rsidRPr="7107983F">
        <w:rPr>
          <w:rFonts w:ascii="Century Gothic" w:hAnsi="Century Gothic" w:cs="Arial"/>
          <w:sz w:val="20"/>
          <w:szCs w:val="20"/>
          <w:lang w:val="es-CO"/>
        </w:rPr>
        <w:t xml:space="preserve"> </w:t>
      </w:r>
      <w:r w:rsidR="235C8085" w:rsidRPr="7107983F">
        <w:rPr>
          <w:rFonts w:ascii="Century Gothic" w:hAnsi="Century Gothic" w:cs="Arial"/>
          <w:sz w:val="20"/>
          <w:szCs w:val="20"/>
          <w:lang w:val="es-CO"/>
        </w:rPr>
        <w:t xml:space="preserve">de </w:t>
      </w:r>
      <w:r w:rsidR="0F883A0F" w:rsidRPr="7107983F">
        <w:rPr>
          <w:rFonts w:ascii="Century Gothic" w:hAnsi="Century Gothic" w:cs="Arial"/>
          <w:sz w:val="20"/>
          <w:szCs w:val="20"/>
          <w:lang w:val="es-CO"/>
        </w:rPr>
        <w:t>disminución</w:t>
      </w:r>
      <w:r w:rsidR="235C8085" w:rsidRPr="7107983F">
        <w:rPr>
          <w:rFonts w:ascii="Century Gothic" w:hAnsi="Century Gothic" w:cs="Arial"/>
          <w:sz w:val="20"/>
          <w:szCs w:val="20"/>
          <w:lang w:val="es-CO"/>
        </w:rPr>
        <w:t xml:space="preserve"> </w:t>
      </w:r>
      <w:r w:rsidR="7400E9ED" w:rsidRPr="7107983F">
        <w:rPr>
          <w:rFonts w:ascii="Century Gothic" w:hAnsi="Century Gothic" w:cs="Arial"/>
          <w:sz w:val="20"/>
          <w:szCs w:val="20"/>
          <w:lang w:val="es-CO"/>
        </w:rPr>
        <w:t xml:space="preserve">equivalente a </w:t>
      </w:r>
      <w:r w:rsidR="2CD7D650" w:rsidRPr="7107983F">
        <w:rPr>
          <w:rFonts w:ascii="Century Gothic" w:hAnsi="Century Gothic" w:cs="Arial"/>
          <w:sz w:val="20"/>
          <w:szCs w:val="20"/>
          <w:lang w:val="es-CO"/>
        </w:rPr>
        <w:t>Dos Millones Setecientos Catorce Mil Cuatrocientos Noventa Y Un Pesos M/Cte. ($</w:t>
      </w:r>
      <w:r w:rsidR="2CD7D650" w:rsidRPr="7107983F">
        <w:rPr>
          <w:rFonts w:ascii="Century Gothic" w:hAnsi="Century Gothic" w:cs="Calibri"/>
          <w:sz w:val="20"/>
          <w:szCs w:val="20"/>
        </w:rPr>
        <w:t>2.714.491</w:t>
      </w:r>
      <w:r w:rsidR="2CD7D650" w:rsidRPr="7107983F">
        <w:rPr>
          <w:rFonts w:ascii="Century Gothic" w:hAnsi="Century Gothic" w:cs="Arial"/>
          <w:sz w:val="20"/>
          <w:szCs w:val="20"/>
          <w:lang w:val="es-CO"/>
        </w:rPr>
        <w:t>),</w:t>
      </w:r>
      <w:r w:rsidR="7837B9B5" w:rsidRPr="7107983F">
        <w:rPr>
          <w:rFonts w:ascii="Century Gothic" w:hAnsi="Century Gothic" w:cs="Arial"/>
          <w:sz w:val="20"/>
          <w:szCs w:val="20"/>
          <w:lang w:val="es-CO"/>
        </w:rPr>
        <w:t xml:space="preserve"> durante e</w:t>
      </w:r>
      <w:r w:rsidRPr="7107983F">
        <w:rPr>
          <w:rFonts w:ascii="Century Gothic" w:hAnsi="Century Gothic" w:cs="Arial"/>
          <w:sz w:val="20"/>
          <w:szCs w:val="20"/>
          <w:lang w:val="es-CO"/>
        </w:rPr>
        <w:t xml:space="preserve">l </w:t>
      </w:r>
      <w:r w:rsidR="0F883A0F" w:rsidRPr="7107983F">
        <w:rPr>
          <w:rFonts w:ascii="Century Gothic" w:hAnsi="Century Gothic" w:cs="Arial"/>
          <w:sz w:val="20"/>
          <w:szCs w:val="20"/>
          <w:lang w:val="es-CO"/>
        </w:rPr>
        <w:t>primer</w:t>
      </w:r>
      <w:r w:rsidRPr="7107983F">
        <w:rPr>
          <w:rFonts w:ascii="Century Gothic" w:hAnsi="Century Gothic" w:cs="Arial"/>
          <w:sz w:val="20"/>
          <w:szCs w:val="20"/>
          <w:lang w:val="es-CO"/>
        </w:rPr>
        <w:t xml:space="preserve"> </w:t>
      </w:r>
      <w:r w:rsidR="7D928B84" w:rsidRPr="7107983F">
        <w:rPr>
          <w:rFonts w:ascii="Century Gothic" w:hAnsi="Century Gothic" w:cs="Arial"/>
          <w:sz w:val="20"/>
          <w:szCs w:val="20"/>
          <w:lang w:val="es-CO"/>
        </w:rPr>
        <w:t xml:space="preserve">trimestre </w:t>
      </w:r>
      <w:r w:rsidR="4606C9D4" w:rsidRPr="7107983F">
        <w:rPr>
          <w:rFonts w:ascii="Century Gothic" w:hAnsi="Century Gothic" w:cs="Arial"/>
          <w:sz w:val="20"/>
          <w:szCs w:val="20"/>
          <w:lang w:val="es-CO"/>
        </w:rPr>
        <w:t xml:space="preserve">de la vigencia </w:t>
      </w:r>
      <w:r w:rsidR="4BF10AA9" w:rsidRPr="7107983F">
        <w:rPr>
          <w:rFonts w:ascii="Century Gothic" w:hAnsi="Century Gothic" w:cs="Arial"/>
          <w:sz w:val="20"/>
          <w:szCs w:val="20"/>
          <w:lang w:val="es-CO"/>
        </w:rPr>
        <w:t>20</w:t>
      </w:r>
      <w:r w:rsidR="235C8085" w:rsidRPr="7107983F">
        <w:rPr>
          <w:rFonts w:ascii="Century Gothic" w:hAnsi="Century Gothic" w:cs="Arial"/>
          <w:sz w:val="20"/>
          <w:szCs w:val="20"/>
          <w:lang w:val="es-CO"/>
        </w:rPr>
        <w:t>2</w:t>
      </w:r>
      <w:r w:rsidR="0F883A0F" w:rsidRPr="7107983F">
        <w:rPr>
          <w:rFonts w:ascii="Century Gothic" w:hAnsi="Century Gothic" w:cs="Arial"/>
          <w:sz w:val="20"/>
          <w:szCs w:val="20"/>
          <w:lang w:val="es-CO"/>
        </w:rPr>
        <w:t>3</w:t>
      </w:r>
      <w:r w:rsidR="235C8085" w:rsidRPr="7107983F">
        <w:rPr>
          <w:rFonts w:ascii="Century Gothic" w:hAnsi="Century Gothic" w:cs="Arial"/>
          <w:sz w:val="20"/>
          <w:szCs w:val="20"/>
          <w:lang w:val="es-CO"/>
        </w:rPr>
        <w:t xml:space="preserve"> en comparación del mismo periodo evaluado del 20</w:t>
      </w:r>
      <w:r w:rsidR="4E36497F" w:rsidRPr="7107983F">
        <w:rPr>
          <w:rFonts w:ascii="Century Gothic" w:hAnsi="Century Gothic" w:cs="Arial"/>
          <w:sz w:val="20"/>
          <w:szCs w:val="20"/>
          <w:lang w:val="es-CO"/>
        </w:rPr>
        <w:t>2</w:t>
      </w:r>
      <w:r w:rsidR="0F883A0F" w:rsidRPr="7107983F">
        <w:rPr>
          <w:rFonts w:ascii="Century Gothic" w:hAnsi="Century Gothic" w:cs="Arial"/>
          <w:sz w:val="20"/>
          <w:szCs w:val="20"/>
          <w:lang w:val="es-CO"/>
        </w:rPr>
        <w:t>2</w:t>
      </w:r>
      <w:r w:rsidR="2CD7D650" w:rsidRPr="7107983F">
        <w:rPr>
          <w:rFonts w:ascii="Century Gothic" w:hAnsi="Century Gothic" w:cs="Arial"/>
          <w:sz w:val="20"/>
          <w:szCs w:val="20"/>
          <w:lang w:val="es-CO"/>
        </w:rPr>
        <w:t>, esto obedece la correcta implementación por parte de los funcionarios de la entidad en la política de Austeridad en el Gasto Público y el Programa de Ahorro de Energía.</w:t>
      </w:r>
    </w:p>
    <w:p w14:paraId="5F07D11E" w14:textId="77777777" w:rsidR="00FF63A4" w:rsidRPr="003730F9" w:rsidRDefault="00FF63A4" w:rsidP="00E60D74">
      <w:pPr>
        <w:jc w:val="both"/>
        <w:rPr>
          <w:rFonts w:ascii="Century Gothic" w:hAnsi="Century Gothic" w:cs="Arial"/>
          <w:sz w:val="20"/>
          <w:szCs w:val="22"/>
          <w:highlight w:val="yellow"/>
          <w:lang w:val="es-CO"/>
        </w:rPr>
      </w:pPr>
    </w:p>
    <w:p w14:paraId="0DA95A82" w14:textId="77777777" w:rsidR="0092106C" w:rsidRPr="00407927" w:rsidRDefault="0092106C" w:rsidP="00FF5A37">
      <w:pPr>
        <w:pStyle w:val="Prrafodelista"/>
        <w:numPr>
          <w:ilvl w:val="1"/>
          <w:numId w:val="18"/>
        </w:numPr>
        <w:ind w:left="709"/>
        <w:rPr>
          <w:rFonts w:ascii="Century Gothic" w:hAnsi="Century Gothic" w:cs="Arial"/>
          <w:b/>
          <w:sz w:val="20"/>
          <w:szCs w:val="20"/>
        </w:rPr>
      </w:pPr>
      <w:r w:rsidRPr="00407927">
        <w:rPr>
          <w:rFonts w:ascii="Century Gothic" w:hAnsi="Century Gothic" w:cs="Arial"/>
          <w:b/>
          <w:sz w:val="20"/>
          <w:szCs w:val="20"/>
        </w:rPr>
        <w:t xml:space="preserve">Servicio de </w:t>
      </w:r>
      <w:r w:rsidR="002F5793" w:rsidRPr="00407927">
        <w:rPr>
          <w:rFonts w:ascii="Century Gothic" w:hAnsi="Century Gothic" w:cs="Arial"/>
          <w:b/>
          <w:sz w:val="20"/>
          <w:szCs w:val="20"/>
        </w:rPr>
        <w:t>A</w:t>
      </w:r>
      <w:r w:rsidR="00ED7128" w:rsidRPr="00407927">
        <w:rPr>
          <w:rFonts w:ascii="Century Gothic" w:hAnsi="Century Gothic" w:cs="Arial"/>
          <w:b/>
          <w:sz w:val="20"/>
          <w:szCs w:val="20"/>
        </w:rPr>
        <w:t>cueducto</w:t>
      </w:r>
    </w:p>
    <w:p w14:paraId="41508A3C" w14:textId="77777777" w:rsidR="00AC7C20" w:rsidRPr="003730F9" w:rsidRDefault="00AC7C20" w:rsidP="00AC7C20">
      <w:pPr>
        <w:pStyle w:val="Prrafodelista"/>
        <w:ind w:left="720"/>
        <w:rPr>
          <w:rFonts w:ascii="Century Gothic" w:hAnsi="Century Gothic" w:cs="Arial"/>
          <w:b/>
          <w:sz w:val="22"/>
          <w:szCs w:val="22"/>
          <w:highlight w:val="yellow"/>
        </w:rPr>
      </w:pPr>
    </w:p>
    <w:p w14:paraId="13870BBD" w14:textId="77777777" w:rsidR="00212E6C" w:rsidRPr="00B161B1" w:rsidRDefault="00C64E1D" w:rsidP="00034485">
      <w:pPr>
        <w:pStyle w:val="Prrafodelista"/>
        <w:ind w:left="0"/>
        <w:jc w:val="both"/>
        <w:rPr>
          <w:rFonts w:ascii="Century Gothic" w:hAnsi="Century Gothic" w:cs="Arial"/>
          <w:b/>
          <w:sz w:val="16"/>
          <w:szCs w:val="18"/>
        </w:rPr>
      </w:pPr>
      <w:r w:rsidRPr="00B161B1">
        <w:rPr>
          <w:rFonts w:ascii="Century Gothic" w:hAnsi="Century Gothic" w:cs="Arial"/>
          <w:b/>
          <w:sz w:val="16"/>
          <w:szCs w:val="18"/>
        </w:rPr>
        <w:t xml:space="preserve">               </w:t>
      </w:r>
      <w:r w:rsidR="00E704B9" w:rsidRPr="00B161B1">
        <w:rPr>
          <w:rFonts w:ascii="Century Gothic" w:hAnsi="Century Gothic" w:cs="Arial"/>
          <w:b/>
          <w:sz w:val="16"/>
          <w:szCs w:val="18"/>
        </w:rPr>
        <w:t xml:space="preserve">     </w:t>
      </w:r>
      <w:r w:rsidRPr="00B161B1">
        <w:rPr>
          <w:rFonts w:ascii="Century Gothic" w:hAnsi="Century Gothic" w:cs="Arial"/>
          <w:b/>
          <w:sz w:val="16"/>
          <w:szCs w:val="18"/>
        </w:rPr>
        <w:t xml:space="preserve">   </w:t>
      </w:r>
      <w:r w:rsidR="007A30CE" w:rsidRPr="00B161B1">
        <w:rPr>
          <w:rFonts w:ascii="Century Gothic" w:hAnsi="Century Gothic" w:cs="Arial"/>
          <w:b/>
          <w:sz w:val="16"/>
          <w:szCs w:val="18"/>
        </w:rPr>
        <w:t>Tabla N°</w:t>
      </w:r>
      <w:r w:rsidR="00C35463">
        <w:rPr>
          <w:rFonts w:ascii="Century Gothic" w:hAnsi="Century Gothic" w:cs="Arial"/>
          <w:b/>
          <w:sz w:val="16"/>
          <w:szCs w:val="18"/>
        </w:rPr>
        <w:t xml:space="preserve"> 15</w:t>
      </w:r>
    </w:p>
    <w:tbl>
      <w:tblPr>
        <w:tblW w:w="7120" w:type="dxa"/>
        <w:jc w:val="center"/>
        <w:tblCellMar>
          <w:left w:w="70" w:type="dxa"/>
          <w:right w:w="70" w:type="dxa"/>
        </w:tblCellMar>
        <w:tblLook w:val="04A0" w:firstRow="1" w:lastRow="0" w:firstColumn="1" w:lastColumn="0" w:noHBand="0" w:noVBand="1"/>
      </w:tblPr>
      <w:tblGrid>
        <w:gridCol w:w="1660"/>
        <w:gridCol w:w="1320"/>
        <w:gridCol w:w="1340"/>
        <w:gridCol w:w="1460"/>
        <w:gridCol w:w="1340"/>
      </w:tblGrid>
      <w:tr w:rsidR="00091449" w:rsidRPr="00E27B03" w14:paraId="084BDC8F" w14:textId="77777777" w:rsidTr="00D52A04">
        <w:trPr>
          <w:trHeight w:val="584"/>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FC7A" w14:textId="77777777" w:rsidR="00091449" w:rsidRPr="00E27B03" w:rsidRDefault="00091449">
            <w:pPr>
              <w:jc w:val="center"/>
              <w:rPr>
                <w:rFonts w:ascii="Century Gothic" w:hAnsi="Century Gothic" w:cs="Calibri"/>
                <w:b/>
                <w:bCs/>
                <w:color w:val="000000"/>
                <w:sz w:val="16"/>
                <w:szCs w:val="16"/>
                <w:lang w:val="es-US" w:eastAsia="es-US"/>
              </w:rPr>
            </w:pPr>
            <w:r w:rsidRPr="00E27B03">
              <w:rPr>
                <w:rFonts w:ascii="Century Gothic" w:hAnsi="Century Gothic" w:cs="Calibri"/>
                <w:b/>
                <w:bCs/>
                <w:color w:val="000000"/>
                <w:sz w:val="16"/>
                <w:szCs w:val="16"/>
              </w:rPr>
              <w:t>CONCEPTO</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C8B4E34" w14:textId="77777777" w:rsidR="00091449" w:rsidRPr="00E27B03" w:rsidRDefault="00091449">
            <w:pPr>
              <w:jc w:val="center"/>
              <w:rPr>
                <w:rFonts w:ascii="Century Gothic" w:hAnsi="Century Gothic" w:cs="Calibri"/>
                <w:b/>
                <w:bCs/>
                <w:color w:val="000000"/>
                <w:sz w:val="16"/>
                <w:szCs w:val="16"/>
              </w:rPr>
            </w:pPr>
            <w:r w:rsidRPr="00E27B03">
              <w:rPr>
                <w:rFonts w:ascii="Century Gothic" w:hAnsi="Century Gothic" w:cs="Calibri"/>
                <w:b/>
                <w:bCs/>
                <w:color w:val="000000"/>
                <w:sz w:val="16"/>
                <w:szCs w:val="16"/>
              </w:rPr>
              <w:t>I TRIMESTRE 2022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7B6EAEF" w14:textId="77777777" w:rsidR="00091449" w:rsidRPr="00E27B03" w:rsidRDefault="00091449">
            <w:pPr>
              <w:jc w:val="center"/>
              <w:rPr>
                <w:rFonts w:ascii="Century Gothic" w:hAnsi="Century Gothic" w:cs="Calibri"/>
                <w:b/>
                <w:bCs/>
                <w:color w:val="000000"/>
                <w:sz w:val="16"/>
                <w:szCs w:val="16"/>
              </w:rPr>
            </w:pPr>
            <w:r w:rsidRPr="00E27B03">
              <w:rPr>
                <w:rFonts w:ascii="Century Gothic" w:hAnsi="Century Gothic" w:cs="Calibri"/>
                <w:b/>
                <w:bCs/>
                <w:color w:val="000000"/>
                <w:sz w:val="16"/>
                <w:szCs w:val="16"/>
              </w:rPr>
              <w:t>I TRIMESTRE 2023</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A0F43DA" w14:textId="77777777" w:rsidR="00091449" w:rsidRPr="00E27B03" w:rsidRDefault="00091449">
            <w:pPr>
              <w:jc w:val="center"/>
              <w:rPr>
                <w:rFonts w:ascii="Century Gothic" w:hAnsi="Century Gothic" w:cs="Calibri"/>
                <w:b/>
                <w:bCs/>
                <w:color w:val="000000"/>
                <w:sz w:val="16"/>
                <w:szCs w:val="16"/>
              </w:rPr>
            </w:pPr>
            <w:r w:rsidRPr="00E27B03">
              <w:rPr>
                <w:rFonts w:ascii="Century Gothic" w:hAnsi="Century Gothic" w:cs="Calibri"/>
                <w:b/>
                <w:bCs/>
                <w:color w:val="000000"/>
                <w:sz w:val="16"/>
                <w:szCs w:val="16"/>
              </w:rPr>
              <w:t xml:space="preserve">VARIACIÓN ABSOLUTA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3235C72" w14:textId="77777777" w:rsidR="00091449" w:rsidRPr="00E27B03" w:rsidRDefault="00091449">
            <w:pPr>
              <w:jc w:val="center"/>
              <w:rPr>
                <w:rFonts w:ascii="Century Gothic" w:hAnsi="Century Gothic" w:cs="Calibri"/>
                <w:b/>
                <w:bCs/>
                <w:color w:val="000000"/>
                <w:sz w:val="16"/>
                <w:szCs w:val="16"/>
              </w:rPr>
            </w:pPr>
            <w:r w:rsidRPr="00E27B03">
              <w:rPr>
                <w:rFonts w:ascii="Century Gothic" w:hAnsi="Century Gothic" w:cs="Calibri"/>
                <w:b/>
                <w:bCs/>
                <w:color w:val="000000"/>
                <w:sz w:val="16"/>
                <w:szCs w:val="16"/>
              </w:rPr>
              <w:t>VARIACIÓN RELATIVA</w:t>
            </w:r>
          </w:p>
        </w:tc>
      </w:tr>
      <w:tr w:rsidR="00091449" w:rsidRPr="00E27B03" w14:paraId="5401718B" w14:textId="77777777" w:rsidTr="00091449">
        <w:trPr>
          <w:trHeight w:val="66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C74D93F" w14:textId="77777777" w:rsidR="00091449" w:rsidRPr="00E27B03" w:rsidRDefault="00091449">
            <w:pPr>
              <w:rPr>
                <w:rFonts w:ascii="Century Gothic" w:hAnsi="Century Gothic" w:cs="Calibri"/>
                <w:color w:val="000000"/>
                <w:sz w:val="16"/>
                <w:szCs w:val="16"/>
              </w:rPr>
            </w:pPr>
            <w:r w:rsidRPr="00E27B03">
              <w:rPr>
                <w:rFonts w:ascii="Century Gothic" w:hAnsi="Century Gothic" w:cs="Calibri"/>
                <w:color w:val="000000"/>
                <w:sz w:val="16"/>
                <w:szCs w:val="16"/>
              </w:rPr>
              <w:t>ACUEDUCTO Y ALCANTARILLADO</w:t>
            </w:r>
          </w:p>
        </w:tc>
        <w:tc>
          <w:tcPr>
            <w:tcW w:w="1320" w:type="dxa"/>
            <w:tcBorders>
              <w:top w:val="nil"/>
              <w:left w:val="nil"/>
              <w:bottom w:val="single" w:sz="4" w:space="0" w:color="auto"/>
              <w:right w:val="single" w:sz="4" w:space="0" w:color="auto"/>
            </w:tcBorders>
            <w:shd w:val="clear" w:color="auto" w:fill="auto"/>
            <w:noWrap/>
            <w:vAlign w:val="center"/>
            <w:hideMark/>
          </w:tcPr>
          <w:p w14:paraId="66AD95C3" w14:textId="77777777" w:rsidR="00091449" w:rsidRPr="00E27B03" w:rsidRDefault="00091449">
            <w:pPr>
              <w:jc w:val="right"/>
              <w:rPr>
                <w:rFonts w:ascii="Century Gothic" w:hAnsi="Century Gothic" w:cs="Arial"/>
                <w:sz w:val="18"/>
                <w:szCs w:val="18"/>
              </w:rPr>
            </w:pPr>
            <w:r w:rsidRPr="00E27B03">
              <w:rPr>
                <w:rFonts w:ascii="Century Gothic" w:hAnsi="Century Gothic" w:cs="Arial"/>
                <w:sz w:val="18"/>
                <w:szCs w:val="18"/>
              </w:rPr>
              <w:t>$ 35,148,000</w:t>
            </w:r>
          </w:p>
        </w:tc>
        <w:tc>
          <w:tcPr>
            <w:tcW w:w="1340" w:type="dxa"/>
            <w:tcBorders>
              <w:top w:val="nil"/>
              <w:left w:val="nil"/>
              <w:bottom w:val="single" w:sz="4" w:space="0" w:color="auto"/>
              <w:right w:val="single" w:sz="4" w:space="0" w:color="auto"/>
            </w:tcBorders>
            <w:shd w:val="clear" w:color="auto" w:fill="auto"/>
            <w:noWrap/>
            <w:vAlign w:val="center"/>
            <w:hideMark/>
          </w:tcPr>
          <w:p w14:paraId="0A88AC70" w14:textId="77777777" w:rsidR="00091449" w:rsidRPr="00E27B03" w:rsidRDefault="00091449">
            <w:pPr>
              <w:jc w:val="right"/>
              <w:rPr>
                <w:rFonts w:ascii="Century Gothic" w:hAnsi="Century Gothic" w:cs="Arial"/>
                <w:sz w:val="18"/>
                <w:szCs w:val="18"/>
              </w:rPr>
            </w:pPr>
            <w:r w:rsidRPr="00E27B03">
              <w:rPr>
                <w:rFonts w:ascii="Century Gothic" w:hAnsi="Century Gothic" w:cs="Arial"/>
                <w:sz w:val="18"/>
                <w:szCs w:val="18"/>
              </w:rPr>
              <w:t>$ 50,928,002</w:t>
            </w:r>
          </w:p>
        </w:tc>
        <w:tc>
          <w:tcPr>
            <w:tcW w:w="1460" w:type="dxa"/>
            <w:tcBorders>
              <w:top w:val="nil"/>
              <w:left w:val="nil"/>
              <w:bottom w:val="single" w:sz="4" w:space="0" w:color="auto"/>
              <w:right w:val="single" w:sz="4" w:space="0" w:color="auto"/>
            </w:tcBorders>
            <w:shd w:val="clear" w:color="auto" w:fill="auto"/>
            <w:noWrap/>
            <w:vAlign w:val="center"/>
            <w:hideMark/>
          </w:tcPr>
          <w:p w14:paraId="78CAC5E4" w14:textId="77777777" w:rsidR="00091449" w:rsidRPr="00E27B03" w:rsidRDefault="00091449">
            <w:pPr>
              <w:jc w:val="right"/>
              <w:rPr>
                <w:rFonts w:ascii="Century Gothic" w:hAnsi="Century Gothic" w:cs="Calibri"/>
                <w:sz w:val="16"/>
                <w:szCs w:val="16"/>
              </w:rPr>
            </w:pPr>
            <w:r w:rsidRPr="00E27B03">
              <w:rPr>
                <w:rFonts w:ascii="Century Gothic" w:hAnsi="Century Gothic" w:cs="Calibri"/>
                <w:sz w:val="16"/>
                <w:szCs w:val="16"/>
              </w:rPr>
              <w:t>$ 15,780,002</w:t>
            </w:r>
          </w:p>
        </w:tc>
        <w:tc>
          <w:tcPr>
            <w:tcW w:w="1340" w:type="dxa"/>
            <w:tcBorders>
              <w:top w:val="nil"/>
              <w:left w:val="nil"/>
              <w:bottom w:val="single" w:sz="4" w:space="0" w:color="auto"/>
              <w:right w:val="single" w:sz="4" w:space="0" w:color="auto"/>
            </w:tcBorders>
            <w:shd w:val="clear" w:color="auto" w:fill="auto"/>
            <w:noWrap/>
            <w:vAlign w:val="center"/>
            <w:hideMark/>
          </w:tcPr>
          <w:p w14:paraId="4F1B2E64" w14:textId="77777777" w:rsidR="00091449" w:rsidRPr="00E27B03" w:rsidRDefault="00091449">
            <w:pPr>
              <w:jc w:val="center"/>
              <w:rPr>
                <w:rFonts w:ascii="Century Gothic" w:hAnsi="Century Gothic" w:cs="Calibri"/>
                <w:sz w:val="16"/>
                <w:szCs w:val="16"/>
              </w:rPr>
            </w:pPr>
            <w:r w:rsidRPr="00E27B03">
              <w:rPr>
                <w:rFonts w:ascii="Century Gothic" w:hAnsi="Century Gothic" w:cs="Calibri"/>
                <w:sz w:val="16"/>
                <w:szCs w:val="16"/>
              </w:rPr>
              <w:t>44.90%</w:t>
            </w:r>
          </w:p>
        </w:tc>
      </w:tr>
    </w:tbl>
    <w:p w14:paraId="5C2B6CCA" w14:textId="631C524A" w:rsidR="00D52A04" w:rsidRDefault="74F50FAB" w:rsidP="7107983F">
      <w:pPr>
        <w:pStyle w:val="Prrafodelista"/>
        <w:jc w:val="center"/>
        <w:rPr>
          <w:rFonts w:ascii="Century Gothic" w:hAnsi="Century Gothic" w:cs="Arial"/>
          <w:i/>
          <w:iCs/>
          <w:sz w:val="16"/>
          <w:szCs w:val="16"/>
          <w:lang w:val="es-CO"/>
        </w:rPr>
      </w:pPr>
      <w:r w:rsidRPr="7107983F">
        <w:rPr>
          <w:rFonts w:ascii="Century Gothic" w:hAnsi="Century Gothic" w:cs="Arial"/>
          <w:i/>
          <w:iCs/>
          <w:sz w:val="16"/>
          <w:szCs w:val="16"/>
        </w:rPr>
        <w:t xml:space="preserve">                                                                          </w:t>
      </w:r>
      <w:r w:rsidR="14745511" w:rsidRPr="7107983F">
        <w:rPr>
          <w:rFonts w:ascii="Century Gothic" w:hAnsi="Century Gothic" w:cs="Arial"/>
          <w:i/>
          <w:iCs/>
          <w:sz w:val="16"/>
          <w:szCs w:val="16"/>
        </w:rPr>
        <w:t xml:space="preserve">                            </w:t>
      </w:r>
      <w:r w:rsidR="130A6813" w:rsidRPr="7107983F">
        <w:rPr>
          <w:rFonts w:ascii="Century Gothic" w:hAnsi="Century Gothic" w:cs="Arial"/>
          <w:i/>
          <w:iCs/>
          <w:sz w:val="16"/>
          <w:szCs w:val="16"/>
        </w:rPr>
        <w:t xml:space="preserve">      </w:t>
      </w:r>
      <w:r w:rsidR="14745511" w:rsidRPr="7107983F">
        <w:rPr>
          <w:rFonts w:ascii="Century Gothic" w:hAnsi="Century Gothic" w:cs="Arial"/>
          <w:i/>
          <w:iCs/>
          <w:sz w:val="16"/>
          <w:szCs w:val="16"/>
        </w:rPr>
        <w:t xml:space="preserve"> </w:t>
      </w:r>
      <w:r w:rsidR="3DDED8E8" w:rsidRPr="7107983F">
        <w:rPr>
          <w:rFonts w:ascii="Century Gothic" w:hAnsi="Century Gothic" w:cs="Arial"/>
          <w:i/>
          <w:iCs/>
          <w:sz w:val="16"/>
          <w:szCs w:val="16"/>
        </w:rPr>
        <w:t xml:space="preserve">Fuente: </w:t>
      </w:r>
      <w:r w:rsidR="7C7311F8" w:rsidRPr="7107983F">
        <w:rPr>
          <w:rFonts w:ascii="Century Gothic" w:hAnsi="Century Gothic" w:cs="Arial"/>
          <w:i/>
          <w:iCs/>
          <w:sz w:val="16"/>
          <w:szCs w:val="16"/>
        </w:rPr>
        <w:t>Presupuesto</w:t>
      </w:r>
      <w:r w:rsidR="3DDED8E8" w:rsidRPr="7107983F">
        <w:rPr>
          <w:rFonts w:ascii="Century Gothic" w:hAnsi="Century Gothic" w:cs="Arial"/>
          <w:i/>
          <w:iCs/>
          <w:sz w:val="16"/>
          <w:szCs w:val="16"/>
        </w:rPr>
        <w:t xml:space="preserve"> </w:t>
      </w:r>
      <w:r w:rsidR="32758308" w:rsidRPr="7107983F">
        <w:rPr>
          <w:rFonts w:ascii="Century Gothic" w:hAnsi="Century Gothic" w:cs="Arial"/>
          <w:i/>
          <w:iCs/>
          <w:sz w:val="16"/>
          <w:szCs w:val="16"/>
        </w:rPr>
        <w:t xml:space="preserve"> </w:t>
      </w:r>
    </w:p>
    <w:p w14:paraId="43D6B1D6" w14:textId="77777777" w:rsidR="00D52A04" w:rsidRDefault="00D52A04" w:rsidP="009F6806">
      <w:pPr>
        <w:pStyle w:val="Prrafodelista"/>
        <w:ind w:left="0" w:firstLine="708"/>
        <w:rPr>
          <w:rFonts w:ascii="Century Gothic" w:hAnsi="Century Gothic" w:cs="Arial"/>
          <w:b/>
          <w:sz w:val="16"/>
          <w:szCs w:val="18"/>
          <w:lang w:val="es-CO"/>
        </w:rPr>
      </w:pPr>
    </w:p>
    <w:p w14:paraId="17DBC151" w14:textId="4F886E7E" w:rsidR="00D52A04" w:rsidRDefault="00D52A04" w:rsidP="009F6806">
      <w:pPr>
        <w:pStyle w:val="Prrafodelista"/>
        <w:ind w:left="0" w:firstLine="708"/>
        <w:rPr>
          <w:rFonts w:ascii="Century Gothic" w:hAnsi="Century Gothic" w:cs="Arial"/>
          <w:b/>
          <w:sz w:val="16"/>
          <w:szCs w:val="18"/>
          <w:lang w:val="es-CO"/>
        </w:rPr>
      </w:pPr>
    </w:p>
    <w:p w14:paraId="4003B3C9" w14:textId="3253C90E" w:rsidR="007923D8" w:rsidRDefault="007923D8" w:rsidP="009F6806">
      <w:pPr>
        <w:pStyle w:val="Prrafodelista"/>
        <w:ind w:left="0" w:firstLine="708"/>
        <w:rPr>
          <w:rFonts w:ascii="Century Gothic" w:hAnsi="Century Gothic" w:cs="Arial"/>
          <w:b/>
          <w:sz w:val="16"/>
          <w:szCs w:val="18"/>
          <w:lang w:val="es-CO"/>
        </w:rPr>
      </w:pPr>
    </w:p>
    <w:p w14:paraId="5354F84C" w14:textId="67497563" w:rsidR="007923D8" w:rsidRDefault="007923D8" w:rsidP="009F6806">
      <w:pPr>
        <w:pStyle w:val="Prrafodelista"/>
        <w:ind w:left="0" w:firstLine="708"/>
        <w:rPr>
          <w:rFonts w:ascii="Century Gothic" w:hAnsi="Century Gothic" w:cs="Arial"/>
          <w:b/>
          <w:sz w:val="16"/>
          <w:szCs w:val="18"/>
          <w:lang w:val="es-CO"/>
        </w:rPr>
      </w:pPr>
    </w:p>
    <w:p w14:paraId="08295213" w14:textId="5C0D7FD1" w:rsidR="007923D8" w:rsidRDefault="007923D8" w:rsidP="009F6806">
      <w:pPr>
        <w:pStyle w:val="Prrafodelista"/>
        <w:ind w:left="0" w:firstLine="708"/>
        <w:rPr>
          <w:rFonts w:ascii="Century Gothic" w:hAnsi="Century Gothic" w:cs="Arial"/>
          <w:b/>
          <w:sz w:val="16"/>
          <w:szCs w:val="18"/>
          <w:lang w:val="es-CO"/>
        </w:rPr>
      </w:pPr>
    </w:p>
    <w:p w14:paraId="0CED4D58" w14:textId="77777777" w:rsidR="007923D8" w:rsidRDefault="007923D8" w:rsidP="009F6806">
      <w:pPr>
        <w:pStyle w:val="Prrafodelista"/>
        <w:ind w:left="0" w:firstLine="708"/>
        <w:rPr>
          <w:rFonts w:ascii="Century Gothic" w:hAnsi="Century Gothic" w:cs="Arial"/>
          <w:b/>
          <w:sz w:val="16"/>
          <w:szCs w:val="18"/>
          <w:lang w:val="es-CO"/>
        </w:rPr>
      </w:pPr>
      <w:bookmarkStart w:id="0" w:name="_GoBack"/>
      <w:bookmarkEnd w:id="0"/>
    </w:p>
    <w:p w14:paraId="479646E9" w14:textId="77777777" w:rsidR="00121728" w:rsidRPr="004A63E7" w:rsidRDefault="00D52A04" w:rsidP="009F6806">
      <w:pPr>
        <w:pStyle w:val="Prrafodelista"/>
        <w:ind w:left="0" w:firstLine="708"/>
        <w:rPr>
          <w:rFonts w:ascii="Century Gothic" w:hAnsi="Century Gothic" w:cs="Arial"/>
          <w:b/>
          <w:sz w:val="16"/>
          <w:szCs w:val="18"/>
          <w:lang w:val="es-CO"/>
        </w:rPr>
      </w:pPr>
      <w:r>
        <w:rPr>
          <w:rFonts w:ascii="Century Gothic" w:hAnsi="Century Gothic" w:cs="Arial"/>
          <w:b/>
          <w:sz w:val="16"/>
          <w:szCs w:val="18"/>
          <w:lang w:val="es-CO"/>
        </w:rPr>
        <w:t xml:space="preserve">       </w:t>
      </w:r>
      <w:r w:rsidR="0056341B" w:rsidRPr="004A63E7">
        <w:rPr>
          <w:rFonts w:ascii="Century Gothic" w:hAnsi="Century Gothic" w:cs="Arial"/>
          <w:b/>
          <w:sz w:val="16"/>
          <w:szCs w:val="18"/>
          <w:lang w:val="es-CO"/>
        </w:rPr>
        <w:t xml:space="preserve"> </w:t>
      </w:r>
      <w:r w:rsidR="00D12D5E" w:rsidRPr="004A63E7">
        <w:rPr>
          <w:rFonts w:ascii="Century Gothic" w:hAnsi="Century Gothic" w:cs="Arial"/>
          <w:b/>
          <w:sz w:val="16"/>
          <w:szCs w:val="18"/>
          <w:lang w:val="es-CO"/>
        </w:rPr>
        <w:t xml:space="preserve">Gráfico </w:t>
      </w:r>
      <w:r w:rsidR="006871A8">
        <w:rPr>
          <w:rFonts w:ascii="Century Gothic" w:hAnsi="Century Gothic" w:cs="Arial"/>
          <w:b/>
          <w:sz w:val="16"/>
          <w:szCs w:val="18"/>
          <w:lang w:val="es-CO"/>
        </w:rPr>
        <w:t>N° 10</w:t>
      </w:r>
    </w:p>
    <w:p w14:paraId="6F8BD81B" w14:textId="77777777" w:rsidR="00760628" w:rsidRPr="003730F9" w:rsidRDefault="00091449" w:rsidP="00E704B9">
      <w:pPr>
        <w:pStyle w:val="Prrafodelista"/>
        <w:ind w:left="0" w:firstLine="708"/>
        <w:jc w:val="center"/>
        <w:rPr>
          <w:rFonts w:ascii="Century Gothic" w:hAnsi="Century Gothic" w:cs="Arial"/>
          <w:b/>
          <w:sz w:val="16"/>
          <w:szCs w:val="18"/>
          <w:highlight w:val="yellow"/>
          <w:lang w:val="es-CO"/>
        </w:rPr>
      </w:pPr>
      <w:r>
        <w:rPr>
          <w:noProof/>
          <w:lang w:val="es-US" w:eastAsia="es-US"/>
        </w:rPr>
        <w:drawing>
          <wp:inline distT="0" distB="0" distL="0" distR="0" wp14:anchorId="23782865" wp14:editId="5D16CBE4">
            <wp:extent cx="4505325" cy="1666875"/>
            <wp:effectExtent l="0" t="0" r="9525" b="952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13E9C1" w14:textId="77777777" w:rsidR="00212E6C" w:rsidRPr="003730F9" w:rsidRDefault="00212E6C" w:rsidP="00C64E1D">
      <w:pPr>
        <w:pStyle w:val="Prrafodelista"/>
        <w:ind w:left="0" w:firstLine="708"/>
        <w:jc w:val="center"/>
        <w:rPr>
          <w:rFonts w:ascii="Century Gothic" w:hAnsi="Century Gothic" w:cs="Arial"/>
          <w:b/>
          <w:sz w:val="18"/>
          <w:szCs w:val="18"/>
          <w:highlight w:val="yellow"/>
          <w:lang w:val="es-CO"/>
        </w:rPr>
      </w:pPr>
    </w:p>
    <w:p w14:paraId="56F9C441" w14:textId="4BDC005B" w:rsidR="007C50BE" w:rsidRPr="00AF2E74" w:rsidRDefault="42AAF1E9" w:rsidP="00715CFD">
      <w:pPr>
        <w:ind w:left="90"/>
        <w:jc w:val="both"/>
        <w:rPr>
          <w:rFonts w:ascii="Century Gothic" w:hAnsi="Century Gothic" w:cs="Arial"/>
          <w:sz w:val="20"/>
          <w:szCs w:val="20"/>
        </w:rPr>
      </w:pPr>
      <w:r w:rsidRPr="7107983F">
        <w:rPr>
          <w:rFonts w:ascii="Century Gothic" w:hAnsi="Century Gothic" w:cs="Arial"/>
          <w:sz w:val="20"/>
          <w:szCs w:val="20"/>
        </w:rPr>
        <w:t xml:space="preserve">La gráfica </w:t>
      </w:r>
      <w:r w:rsidR="78C4F4B1" w:rsidRPr="7107983F">
        <w:rPr>
          <w:rFonts w:ascii="Century Gothic" w:hAnsi="Century Gothic" w:cs="Arial"/>
          <w:sz w:val="20"/>
          <w:szCs w:val="20"/>
        </w:rPr>
        <w:t>10</w:t>
      </w:r>
      <w:r w:rsidR="7837B9B5" w:rsidRPr="7107983F">
        <w:rPr>
          <w:rFonts w:ascii="Century Gothic" w:hAnsi="Century Gothic" w:cs="Arial"/>
          <w:sz w:val="20"/>
          <w:szCs w:val="20"/>
        </w:rPr>
        <w:t>.</w:t>
      </w:r>
      <w:r w:rsidRPr="7107983F">
        <w:rPr>
          <w:rFonts w:ascii="Century Gothic" w:hAnsi="Century Gothic" w:cs="Arial"/>
          <w:sz w:val="20"/>
          <w:szCs w:val="20"/>
        </w:rPr>
        <w:t xml:space="preserve"> </w:t>
      </w:r>
      <w:r w:rsidR="773DB001" w:rsidRPr="7107983F">
        <w:rPr>
          <w:rFonts w:ascii="Century Gothic" w:hAnsi="Century Gothic" w:cs="Arial"/>
          <w:sz w:val="20"/>
          <w:szCs w:val="20"/>
        </w:rPr>
        <w:t>Presenta</w:t>
      </w:r>
      <w:r w:rsidRPr="7107983F">
        <w:rPr>
          <w:rFonts w:ascii="Century Gothic" w:hAnsi="Century Gothic" w:cs="Arial"/>
          <w:sz w:val="20"/>
          <w:szCs w:val="20"/>
        </w:rPr>
        <w:t xml:space="preserve"> un</w:t>
      </w:r>
      <w:r w:rsidR="78A6ABDF" w:rsidRPr="7107983F">
        <w:rPr>
          <w:rFonts w:ascii="Century Gothic" w:hAnsi="Century Gothic" w:cs="Arial"/>
          <w:sz w:val="20"/>
          <w:szCs w:val="20"/>
        </w:rPr>
        <w:t xml:space="preserve"> aumento </w:t>
      </w:r>
      <w:r w:rsidRPr="7107983F">
        <w:rPr>
          <w:rFonts w:ascii="Century Gothic" w:hAnsi="Century Gothic" w:cs="Arial"/>
          <w:sz w:val="20"/>
          <w:szCs w:val="20"/>
        </w:rPr>
        <w:t>del</w:t>
      </w:r>
      <w:r w:rsidR="34C6D281" w:rsidRPr="7107983F">
        <w:rPr>
          <w:rFonts w:ascii="Century Gothic" w:hAnsi="Century Gothic" w:cs="Arial"/>
          <w:sz w:val="20"/>
          <w:szCs w:val="20"/>
        </w:rPr>
        <w:t xml:space="preserve"> </w:t>
      </w:r>
      <w:r w:rsidR="78A6ABDF" w:rsidRPr="7107983F">
        <w:rPr>
          <w:rFonts w:ascii="Century Gothic" w:hAnsi="Century Gothic" w:cs="Arial"/>
          <w:sz w:val="20"/>
          <w:szCs w:val="20"/>
        </w:rPr>
        <w:t>44.90</w:t>
      </w:r>
      <w:r w:rsidR="34C6D281" w:rsidRPr="7107983F">
        <w:rPr>
          <w:rFonts w:ascii="Century Gothic" w:hAnsi="Century Gothic" w:cs="Arial"/>
          <w:sz w:val="20"/>
          <w:szCs w:val="20"/>
        </w:rPr>
        <w:t>%</w:t>
      </w:r>
      <w:r w:rsidRPr="7107983F">
        <w:rPr>
          <w:rFonts w:ascii="Century Gothic" w:hAnsi="Century Gothic" w:cs="Arial"/>
          <w:sz w:val="20"/>
          <w:szCs w:val="20"/>
        </w:rPr>
        <w:t xml:space="preserve"> </w:t>
      </w:r>
      <w:r w:rsidR="639AFA50" w:rsidRPr="7107983F">
        <w:rPr>
          <w:rFonts w:ascii="Century Gothic" w:hAnsi="Century Gothic" w:cs="Arial"/>
          <w:sz w:val="20"/>
          <w:szCs w:val="20"/>
        </w:rPr>
        <w:t xml:space="preserve">equivalente a </w:t>
      </w:r>
      <w:r w:rsidR="1743396A" w:rsidRPr="7107983F">
        <w:rPr>
          <w:rFonts w:ascii="Century Gothic" w:hAnsi="Century Gothic" w:cs="Arial"/>
          <w:sz w:val="20"/>
          <w:szCs w:val="20"/>
        </w:rPr>
        <w:t>Quince Millones Setecientos Ochenta Mil Dos Pesos M/</w:t>
      </w:r>
      <w:r w:rsidR="17C3B631" w:rsidRPr="7107983F">
        <w:rPr>
          <w:rFonts w:ascii="Century Gothic" w:hAnsi="Century Gothic" w:cs="Arial"/>
          <w:sz w:val="20"/>
          <w:szCs w:val="20"/>
        </w:rPr>
        <w:t>Cte.</w:t>
      </w:r>
      <w:r w:rsidR="1743396A" w:rsidRPr="7107983F">
        <w:rPr>
          <w:rFonts w:ascii="Century Gothic" w:hAnsi="Century Gothic" w:cs="Arial"/>
          <w:sz w:val="20"/>
          <w:szCs w:val="20"/>
        </w:rPr>
        <w:t xml:space="preserve"> ($</w:t>
      </w:r>
      <w:r w:rsidR="1743396A" w:rsidRPr="7107983F">
        <w:rPr>
          <w:rFonts w:ascii="Century Gothic" w:hAnsi="Century Gothic" w:cs="Calibri"/>
          <w:sz w:val="20"/>
          <w:szCs w:val="20"/>
        </w:rPr>
        <w:t>15.780.002</w:t>
      </w:r>
      <w:r w:rsidR="1743396A" w:rsidRPr="7107983F">
        <w:rPr>
          <w:rFonts w:ascii="Century Gothic" w:hAnsi="Century Gothic" w:cs="Arial"/>
          <w:sz w:val="20"/>
          <w:szCs w:val="20"/>
        </w:rPr>
        <w:t>)</w:t>
      </w:r>
      <w:r w:rsidR="1E5A758D" w:rsidRPr="7107983F">
        <w:rPr>
          <w:rFonts w:ascii="Century Gothic" w:hAnsi="Century Gothic" w:cs="Arial"/>
          <w:sz w:val="20"/>
          <w:szCs w:val="20"/>
        </w:rPr>
        <w:t>,</w:t>
      </w:r>
      <w:r w:rsidR="639AFA50" w:rsidRPr="7107983F">
        <w:rPr>
          <w:rFonts w:ascii="Century Gothic" w:hAnsi="Century Gothic" w:cs="Arial"/>
          <w:sz w:val="20"/>
          <w:szCs w:val="20"/>
        </w:rPr>
        <w:t xml:space="preserve"> </w:t>
      </w:r>
      <w:r w:rsidR="773DB001" w:rsidRPr="7107983F">
        <w:rPr>
          <w:rFonts w:ascii="Century Gothic" w:hAnsi="Century Gothic" w:cs="Arial"/>
          <w:sz w:val="20"/>
          <w:szCs w:val="20"/>
        </w:rPr>
        <w:t xml:space="preserve">para el </w:t>
      </w:r>
      <w:r w:rsidR="78A6ABDF" w:rsidRPr="7107983F">
        <w:rPr>
          <w:rFonts w:ascii="Century Gothic" w:hAnsi="Century Gothic" w:cs="Arial"/>
          <w:sz w:val="20"/>
          <w:szCs w:val="20"/>
        </w:rPr>
        <w:t>primer</w:t>
      </w:r>
      <w:r w:rsidR="773DB001" w:rsidRPr="7107983F">
        <w:rPr>
          <w:rFonts w:ascii="Century Gothic" w:hAnsi="Century Gothic" w:cs="Arial"/>
          <w:sz w:val="20"/>
          <w:szCs w:val="20"/>
        </w:rPr>
        <w:t xml:space="preserve"> trimestre de la vigencia 20</w:t>
      </w:r>
      <w:r w:rsidR="6838A22A" w:rsidRPr="7107983F">
        <w:rPr>
          <w:rFonts w:ascii="Century Gothic" w:hAnsi="Century Gothic" w:cs="Arial"/>
          <w:sz w:val="20"/>
          <w:szCs w:val="20"/>
        </w:rPr>
        <w:t>2</w:t>
      </w:r>
      <w:r w:rsidR="78A6ABDF" w:rsidRPr="7107983F">
        <w:rPr>
          <w:rFonts w:ascii="Century Gothic" w:hAnsi="Century Gothic" w:cs="Arial"/>
          <w:sz w:val="20"/>
          <w:szCs w:val="20"/>
        </w:rPr>
        <w:t>3</w:t>
      </w:r>
      <w:r w:rsidR="773DB001" w:rsidRPr="7107983F">
        <w:rPr>
          <w:rFonts w:ascii="Century Gothic" w:hAnsi="Century Gothic" w:cs="Arial"/>
          <w:sz w:val="20"/>
          <w:szCs w:val="20"/>
        </w:rPr>
        <w:t>, comparado con el mism</w:t>
      </w:r>
      <w:r w:rsidR="78A6ABDF" w:rsidRPr="7107983F">
        <w:rPr>
          <w:rFonts w:ascii="Century Gothic" w:hAnsi="Century Gothic" w:cs="Arial"/>
          <w:sz w:val="20"/>
          <w:szCs w:val="20"/>
        </w:rPr>
        <w:t>o trimestre de la vigencia 2022</w:t>
      </w:r>
      <w:r w:rsidR="23CC6245" w:rsidRPr="7107983F">
        <w:rPr>
          <w:rFonts w:ascii="Century Gothic" w:hAnsi="Century Gothic" w:cs="Arial"/>
          <w:sz w:val="20"/>
          <w:szCs w:val="20"/>
        </w:rPr>
        <w:t>.</w:t>
      </w:r>
      <w:r w:rsidR="45ABC38F" w:rsidRPr="7107983F">
        <w:rPr>
          <w:rFonts w:ascii="Century Gothic" w:hAnsi="Century Gothic" w:cs="Arial"/>
          <w:sz w:val="20"/>
          <w:szCs w:val="20"/>
        </w:rPr>
        <w:t xml:space="preserve"> Esto obedece que en la presente anualidad se canceló este servicio público hasta el mes de marzo, lo cual para la vigencia anterior se efectuó el pago hasta el mes de febrero.</w:t>
      </w:r>
    </w:p>
    <w:p w14:paraId="1037B8A3" w14:textId="77777777" w:rsidR="00DA6A0F" w:rsidRPr="00091449" w:rsidRDefault="00DA6A0F" w:rsidP="00715CFD">
      <w:pPr>
        <w:ind w:left="90"/>
        <w:jc w:val="both"/>
        <w:rPr>
          <w:rFonts w:ascii="Century Gothic" w:hAnsi="Century Gothic" w:cs="Arial"/>
          <w:sz w:val="20"/>
          <w:szCs w:val="20"/>
          <w:highlight w:val="yellow"/>
        </w:rPr>
      </w:pPr>
    </w:p>
    <w:p w14:paraId="687C6DE0" w14:textId="77777777" w:rsidR="00DA6A0F" w:rsidRPr="003730F9" w:rsidRDefault="00DA6A0F" w:rsidP="00715CFD">
      <w:pPr>
        <w:ind w:left="90"/>
        <w:jc w:val="both"/>
        <w:rPr>
          <w:rFonts w:ascii="Century Gothic" w:hAnsi="Century Gothic" w:cs="Arial"/>
          <w:sz w:val="20"/>
          <w:szCs w:val="20"/>
          <w:highlight w:val="yellow"/>
        </w:rPr>
      </w:pPr>
    </w:p>
    <w:p w14:paraId="6B6F6023" w14:textId="77777777" w:rsidR="009C5583" w:rsidRPr="000F561E" w:rsidRDefault="00FF5A37" w:rsidP="00FF5A37">
      <w:pPr>
        <w:pStyle w:val="Prrafodelista"/>
        <w:numPr>
          <w:ilvl w:val="1"/>
          <w:numId w:val="18"/>
        </w:numPr>
        <w:tabs>
          <w:tab w:val="left" w:pos="851"/>
          <w:tab w:val="left" w:pos="1985"/>
        </w:tabs>
        <w:ind w:left="567" w:hanging="207"/>
        <w:jc w:val="both"/>
        <w:rPr>
          <w:rFonts w:ascii="Century Gothic" w:hAnsi="Century Gothic" w:cs="Arial"/>
          <w:b/>
          <w:sz w:val="20"/>
          <w:szCs w:val="20"/>
        </w:rPr>
      </w:pPr>
      <w:r w:rsidRPr="000F561E">
        <w:rPr>
          <w:rFonts w:ascii="Century Gothic" w:hAnsi="Century Gothic" w:cs="Arial"/>
          <w:b/>
          <w:sz w:val="20"/>
          <w:szCs w:val="20"/>
        </w:rPr>
        <w:t>Combustible</w:t>
      </w:r>
      <w:r w:rsidR="006B4171" w:rsidRPr="000F561E">
        <w:rPr>
          <w:rFonts w:ascii="Century Gothic" w:hAnsi="Century Gothic" w:cs="Arial"/>
          <w:b/>
          <w:sz w:val="20"/>
          <w:szCs w:val="20"/>
        </w:rPr>
        <w:t xml:space="preserve"> y lubricantes.</w:t>
      </w:r>
    </w:p>
    <w:p w14:paraId="5B2F9378" w14:textId="77777777" w:rsidR="00202012" w:rsidRPr="003730F9" w:rsidRDefault="00202012" w:rsidP="0056341B">
      <w:pPr>
        <w:rPr>
          <w:rFonts w:ascii="Century Gothic" w:hAnsi="Century Gothic" w:cs="Arial"/>
          <w:b/>
          <w:sz w:val="22"/>
          <w:szCs w:val="22"/>
          <w:highlight w:val="yellow"/>
        </w:rPr>
      </w:pPr>
    </w:p>
    <w:p w14:paraId="4C649410" w14:textId="77777777" w:rsidR="00202012" w:rsidRPr="000F561E" w:rsidRDefault="00202012" w:rsidP="00202012">
      <w:pPr>
        <w:pStyle w:val="Prrafodelista"/>
        <w:ind w:left="0"/>
        <w:jc w:val="both"/>
        <w:rPr>
          <w:rFonts w:ascii="Century Gothic" w:hAnsi="Century Gothic" w:cs="Arial"/>
          <w:b/>
          <w:sz w:val="16"/>
          <w:szCs w:val="18"/>
        </w:rPr>
      </w:pPr>
      <w:r w:rsidRPr="000F561E">
        <w:rPr>
          <w:rFonts w:ascii="Century Gothic" w:hAnsi="Century Gothic" w:cs="Arial"/>
          <w:b/>
          <w:sz w:val="16"/>
          <w:szCs w:val="18"/>
        </w:rPr>
        <w:t xml:space="preserve">                   Tabla N°</w:t>
      </w:r>
      <w:r w:rsidR="00C35463">
        <w:rPr>
          <w:rFonts w:ascii="Century Gothic" w:hAnsi="Century Gothic" w:cs="Arial"/>
          <w:b/>
          <w:sz w:val="16"/>
          <w:szCs w:val="18"/>
        </w:rPr>
        <w:t xml:space="preserve"> 16</w:t>
      </w:r>
    </w:p>
    <w:tbl>
      <w:tblPr>
        <w:tblW w:w="7200" w:type="dxa"/>
        <w:jc w:val="center"/>
        <w:tblCellMar>
          <w:left w:w="70" w:type="dxa"/>
          <w:right w:w="70" w:type="dxa"/>
        </w:tblCellMar>
        <w:tblLook w:val="04A0" w:firstRow="1" w:lastRow="0" w:firstColumn="1" w:lastColumn="0" w:noHBand="0" w:noVBand="1"/>
      </w:tblPr>
      <w:tblGrid>
        <w:gridCol w:w="1600"/>
        <w:gridCol w:w="1480"/>
        <w:gridCol w:w="1420"/>
        <w:gridCol w:w="1300"/>
        <w:gridCol w:w="1400"/>
      </w:tblGrid>
      <w:tr w:rsidR="00447D1E" w14:paraId="6BB3D7F9" w14:textId="77777777" w:rsidTr="00447D1E">
        <w:trPr>
          <w:trHeight w:val="510"/>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7E760" w14:textId="77777777" w:rsidR="00447D1E" w:rsidRDefault="00447D1E">
            <w:pPr>
              <w:jc w:val="center"/>
              <w:rPr>
                <w:rFonts w:ascii="Century Gothic" w:hAnsi="Century Gothic" w:cs="Calibri"/>
                <w:b/>
                <w:bCs/>
                <w:color w:val="000000"/>
                <w:sz w:val="16"/>
                <w:szCs w:val="16"/>
                <w:lang w:val="es-US" w:eastAsia="es-US"/>
              </w:rPr>
            </w:pPr>
            <w:r>
              <w:rPr>
                <w:rFonts w:ascii="Century Gothic" w:hAnsi="Century Gothic" w:cs="Calibri"/>
                <w:b/>
                <w:bCs/>
                <w:color w:val="000000"/>
                <w:sz w:val="16"/>
                <w:szCs w:val="16"/>
              </w:rPr>
              <w:t>CONCEPTO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22A4AAE" w14:textId="77777777" w:rsidR="00447D1E" w:rsidRDefault="00447D1E">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DAFE63A" w14:textId="77777777" w:rsidR="00447D1E" w:rsidRDefault="00447D1E">
            <w:pPr>
              <w:jc w:val="center"/>
              <w:rPr>
                <w:rFonts w:ascii="Century Gothic" w:hAnsi="Century Gothic" w:cs="Calibri"/>
                <w:b/>
                <w:bCs/>
                <w:color w:val="000000"/>
                <w:sz w:val="16"/>
                <w:szCs w:val="16"/>
              </w:rPr>
            </w:pPr>
            <w:r>
              <w:rPr>
                <w:rFonts w:ascii="Century Gothic" w:hAnsi="Century Gothic" w:cs="Calibri"/>
                <w:b/>
                <w:bCs/>
                <w:color w:val="000000"/>
                <w:sz w:val="16"/>
                <w:szCs w:val="16"/>
              </w:rPr>
              <w:t>I TRIMESTRE 2023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6E209B" w14:textId="77777777" w:rsidR="00447D1E" w:rsidRDefault="00447D1E">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RELATIVA</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194DA92" w14:textId="77777777" w:rsidR="00447D1E" w:rsidRDefault="00447D1E">
            <w:pPr>
              <w:jc w:val="center"/>
              <w:rPr>
                <w:rFonts w:ascii="Century Gothic" w:hAnsi="Century Gothic" w:cs="Calibri"/>
                <w:b/>
                <w:bCs/>
                <w:color w:val="000000"/>
                <w:sz w:val="16"/>
                <w:szCs w:val="16"/>
              </w:rPr>
            </w:pPr>
            <w:r>
              <w:rPr>
                <w:rFonts w:ascii="Century Gothic" w:hAnsi="Century Gothic" w:cs="Calibri"/>
                <w:b/>
                <w:bCs/>
                <w:color w:val="000000"/>
                <w:sz w:val="16"/>
                <w:szCs w:val="16"/>
              </w:rPr>
              <w:t>VARIACIÓN ABSOLUTA</w:t>
            </w:r>
          </w:p>
        </w:tc>
      </w:tr>
      <w:tr w:rsidR="00447D1E" w14:paraId="115F619D" w14:textId="77777777" w:rsidTr="00447D1E">
        <w:trPr>
          <w:trHeight w:val="540"/>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67B3A37D" w14:textId="77777777" w:rsidR="00447D1E" w:rsidRDefault="00447D1E">
            <w:pPr>
              <w:rPr>
                <w:rFonts w:ascii="Century Gothic" w:hAnsi="Century Gothic" w:cs="Calibri"/>
                <w:color w:val="000000"/>
                <w:sz w:val="16"/>
                <w:szCs w:val="16"/>
              </w:rPr>
            </w:pPr>
            <w:r>
              <w:rPr>
                <w:rFonts w:ascii="Century Gothic" w:hAnsi="Century Gothic" w:cs="Calibri"/>
                <w:color w:val="000000"/>
                <w:sz w:val="16"/>
                <w:szCs w:val="16"/>
              </w:rPr>
              <w:t>COMBUSTIBLE Y LUBRICANTES</w:t>
            </w:r>
          </w:p>
        </w:tc>
        <w:tc>
          <w:tcPr>
            <w:tcW w:w="1480" w:type="dxa"/>
            <w:tcBorders>
              <w:top w:val="nil"/>
              <w:left w:val="nil"/>
              <w:bottom w:val="single" w:sz="4" w:space="0" w:color="auto"/>
              <w:right w:val="single" w:sz="4" w:space="0" w:color="auto"/>
            </w:tcBorders>
            <w:shd w:val="clear" w:color="auto" w:fill="auto"/>
            <w:noWrap/>
            <w:vAlign w:val="center"/>
            <w:hideMark/>
          </w:tcPr>
          <w:p w14:paraId="7F1A561C" w14:textId="77777777" w:rsidR="00447D1E" w:rsidRDefault="00447D1E">
            <w:pPr>
              <w:jc w:val="right"/>
              <w:rPr>
                <w:rFonts w:ascii="Arial" w:hAnsi="Arial" w:cs="Arial"/>
                <w:sz w:val="18"/>
                <w:szCs w:val="18"/>
              </w:rPr>
            </w:pPr>
            <w:r>
              <w:rPr>
                <w:rFonts w:ascii="Arial" w:hAnsi="Arial" w:cs="Arial"/>
                <w:sz w:val="18"/>
                <w:szCs w:val="18"/>
              </w:rPr>
              <w:t>$ 132,664,000</w:t>
            </w:r>
          </w:p>
        </w:tc>
        <w:tc>
          <w:tcPr>
            <w:tcW w:w="1420" w:type="dxa"/>
            <w:tcBorders>
              <w:top w:val="nil"/>
              <w:left w:val="nil"/>
              <w:bottom w:val="single" w:sz="4" w:space="0" w:color="auto"/>
              <w:right w:val="single" w:sz="4" w:space="0" w:color="auto"/>
            </w:tcBorders>
            <w:shd w:val="clear" w:color="auto" w:fill="auto"/>
            <w:noWrap/>
            <w:vAlign w:val="center"/>
            <w:hideMark/>
          </w:tcPr>
          <w:p w14:paraId="156440B5" w14:textId="77777777" w:rsidR="00447D1E" w:rsidRDefault="00447D1E">
            <w:pPr>
              <w:jc w:val="right"/>
              <w:rPr>
                <w:rFonts w:ascii="Arial" w:hAnsi="Arial" w:cs="Arial"/>
                <w:sz w:val="18"/>
                <w:szCs w:val="18"/>
              </w:rPr>
            </w:pPr>
            <w:r>
              <w:rPr>
                <w:rFonts w:ascii="Arial" w:hAnsi="Arial" w:cs="Arial"/>
                <w:sz w:val="18"/>
                <w:szCs w:val="18"/>
              </w:rPr>
              <w:t>$ 178,644,090</w:t>
            </w:r>
          </w:p>
        </w:tc>
        <w:tc>
          <w:tcPr>
            <w:tcW w:w="1300" w:type="dxa"/>
            <w:tcBorders>
              <w:top w:val="nil"/>
              <w:left w:val="nil"/>
              <w:bottom w:val="single" w:sz="4" w:space="0" w:color="auto"/>
              <w:right w:val="single" w:sz="4" w:space="0" w:color="auto"/>
            </w:tcBorders>
            <w:shd w:val="clear" w:color="auto" w:fill="auto"/>
            <w:noWrap/>
            <w:vAlign w:val="center"/>
            <w:hideMark/>
          </w:tcPr>
          <w:p w14:paraId="6DD72311" w14:textId="77777777" w:rsidR="00447D1E" w:rsidRDefault="00447D1E">
            <w:pPr>
              <w:jc w:val="right"/>
              <w:rPr>
                <w:rFonts w:ascii="Century Gothic" w:hAnsi="Century Gothic" w:cs="Calibri"/>
                <w:sz w:val="16"/>
                <w:szCs w:val="16"/>
              </w:rPr>
            </w:pPr>
            <w:r>
              <w:rPr>
                <w:rFonts w:ascii="Century Gothic" w:hAnsi="Century Gothic" w:cs="Calibri"/>
                <w:sz w:val="16"/>
                <w:szCs w:val="16"/>
              </w:rPr>
              <w:t>$ 45,980,090</w:t>
            </w:r>
          </w:p>
        </w:tc>
        <w:tc>
          <w:tcPr>
            <w:tcW w:w="1400" w:type="dxa"/>
            <w:tcBorders>
              <w:top w:val="nil"/>
              <w:left w:val="nil"/>
              <w:bottom w:val="single" w:sz="4" w:space="0" w:color="auto"/>
              <w:right w:val="single" w:sz="4" w:space="0" w:color="auto"/>
            </w:tcBorders>
            <w:shd w:val="clear" w:color="auto" w:fill="auto"/>
            <w:noWrap/>
            <w:vAlign w:val="center"/>
            <w:hideMark/>
          </w:tcPr>
          <w:p w14:paraId="68196010" w14:textId="77777777" w:rsidR="00447D1E" w:rsidRDefault="00447D1E">
            <w:pPr>
              <w:jc w:val="center"/>
              <w:rPr>
                <w:rFonts w:ascii="Century Gothic" w:hAnsi="Century Gothic" w:cs="Calibri"/>
                <w:sz w:val="16"/>
                <w:szCs w:val="16"/>
              </w:rPr>
            </w:pPr>
            <w:r>
              <w:rPr>
                <w:rFonts w:ascii="Century Gothic" w:hAnsi="Century Gothic" w:cs="Calibri"/>
                <w:sz w:val="16"/>
                <w:szCs w:val="16"/>
              </w:rPr>
              <w:t>34.66%</w:t>
            </w:r>
          </w:p>
        </w:tc>
      </w:tr>
    </w:tbl>
    <w:p w14:paraId="42E1EBED" w14:textId="77777777" w:rsidR="00202012" w:rsidRPr="000F561E" w:rsidRDefault="7A20204B" w:rsidP="00202012">
      <w:pPr>
        <w:pStyle w:val="Prrafodelista"/>
        <w:jc w:val="center"/>
        <w:rPr>
          <w:rFonts w:ascii="Century Gothic" w:hAnsi="Century Gothic" w:cs="Arial"/>
          <w:i/>
          <w:sz w:val="16"/>
          <w:szCs w:val="18"/>
        </w:rPr>
      </w:pPr>
      <w:r w:rsidRPr="7107983F">
        <w:rPr>
          <w:rFonts w:ascii="Century Gothic" w:hAnsi="Century Gothic" w:cs="Arial"/>
          <w:i/>
          <w:iCs/>
          <w:sz w:val="16"/>
          <w:szCs w:val="16"/>
        </w:rPr>
        <w:t xml:space="preserve">                                                                              </w:t>
      </w:r>
      <w:r w:rsidR="4B16A42D" w:rsidRPr="7107983F">
        <w:rPr>
          <w:rFonts w:ascii="Century Gothic" w:hAnsi="Century Gothic" w:cs="Arial"/>
          <w:i/>
          <w:iCs/>
          <w:sz w:val="16"/>
          <w:szCs w:val="16"/>
        </w:rPr>
        <w:t xml:space="preserve">              </w:t>
      </w:r>
      <w:r w:rsidRPr="7107983F">
        <w:rPr>
          <w:rFonts w:ascii="Century Gothic" w:hAnsi="Century Gothic" w:cs="Arial"/>
          <w:i/>
          <w:iCs/>
          <w:sz w:val="16"/>
          <w:szCs w:val="16"/>
        </w:rPr>
        <w:t xml:space="preserve">          </w:t>
      </w:r>
      <w:r w:rsidR="4B16A42D" w:rsidRPr="7107983F">
        <w:rPr>
          <w:rFonts w:ascii="Century Gothic" w:hAnsi="Century Gothic" w:cs="Arial"/>
          <w:i/>
          <w:iCs/>
          <w:sz w:val="16"/>
          <w:szCs w:val="16"/>
        </w:rPr>
        <w:t xml:space="preserve">         </w:t>
      </w:r>
      <w:r w:rsidRPr="7107983F">
        <w:rPr>
          <w:rFonts w:ascii="Century Gothic" w:hAnsi="Century Gothic" w:cs="Arial"/>
          <w:i/>
          <w:iCs/>
          <w:sz w:val="16"/>
          <w:szCs w:val="16"/>
        </w:rPr>
        <w:t xml:space="preserve">Fuente: Presupuesto  </w:t>
      </w:r>
    </w:p>
    <w:p w14:paraId="60CE5B4D" w14:textId="07BCC972" w:rsidR="7107983F" w:rsidRDefault="7107983F" w:rsidP="7107983F">
      <w:pPr>
        <w:pStyle w:val="Prrafodelista"/>
        <w:ind w:left="0" w:firstLine="708"/>
        <w:rPr>
          <w:rFonts w:ascii="Century Gothic" w:hAnsi="Century Gothic" w:cs="Arial"/>
          <w:b/>
          <w:bCs/>
          <w:sz w:val="16"/>
          <w:szCs w:val="16"/>
          <w:lang w:val="es-CO"/>
        </w:rPr>
      </w:pPr>
    </w:p>
    <w:p w14:paraId="624D0DEA" w14:textId="55D09133" w:rsidR="7107983F" w:rsidRDefault="7107983F" w:rsidP="7107983F">
      <w:pPr>
        <w:pStyle w:val="Prrafodelista"/>
        <w:ind w:left="0" w:firstLine="708"/>
        <w:rPr>
          <w:rFonts w:ascii="Century Gothic" w:hAnsi="Century Gothic" w:cs="Arial"/>
          <w:b/>
          <w:bCs/>
          <w:sz w:val="16"/>
          <w:szCs w:val="16"/>
          <w:lang w:val="es-CO"/>
        </w:rPr>
      </w:pPr>
    </w:p>
    <w:p w14:paraId="05326F1D" w14:textId="77777777" w:rsidR="00202012" w:rsidRPr="003730F9" w:rsidRDefault="00F04AB2" w:rsidP="00202012">
      <w:pPr>
        <w:pStyle w:val="Prrafodelista"/>
        <w:ind w:left="0" w:firstLine="708"/>
        <w:rPr>
          <w:rFonts w:ascii="Century Gothic" w:hAnsi="Century Gothic" w:cs="Arial"/>
          <w:b/>
          <w:sz w:val="16"/>
          <w:szCs w:val="18"/>
          <w:highlight w:val="yellow"/>
          <w:lang w:val="es-CO"/>
        </w:rPr>
      </w:pPr>
      <w:r w:rsidRPr="000F561E">
        <w:rPr>
          <w:rFonts w:ascii="Century Gothic" w:hAnsi="Century Gothic" w:cs="Arial"/>
          <w:b/>
          <w:sz w:val="16"/>
          <w:szCs w:val="18"/>
          <w:lang w:val="es-CO"/>
        </w:rPr>
        <w:t xml:space="preserve">                   </w:t>
      </w:r>
      <w:r w:rsidR="006871A8">
        <w:rPr>
          <w:rFonts w:ascii="Century Gothic" w:hAnsi="Century Gothic" w:cs="Arial"/>
          <w:b/>
          <w:sz w:val="16"/>
          <w:szCs w:val="18"/>
          <w:lang w:val="es-CO"/>
        </w:rPr>
        <w:t xml:space="preserve">  Gráfico N° 11</w:t>
      </w:r>
    </w:p>
    <w:p w14:paraId="58E6DD4E" w14:textId="77777777" w:rsidR="00202012" w:rsidRPr="003730F9" w:rsidRDefault="00447D1E" w:rsidP="00202012">
      <w:pPr>
        <w:pStyle w:val="Prrafodelista"/>
        <w:ind w:left="0" w:firstLine="708"/>
        <w:jc w:val="center"/>
        <w:rPr>
          <w:rFonts w:ascii="Century Gothic" w:hAnsi="Century Gothic" w:cs="Arial"/>
          <w:b/>
          <w:sz w:val="16"/>
          <w:szCs w:val="18"/>
          <w:highlight w:val="yellow"/>
          <w:lang w:val="es-CO"/>
        </w:rPr>
      </w:pPr>
      <w:r>
        <w:rPr>
          <w:noProof/>
          <w:lang w:val="es-US" w:eastAsia="es-US"/>
        </w:rPr>
        <w:drawing>
          <wp:inline distT="0" distB="0" distL="0" distR="0" wp14:anchorId="50CDEE9B" wp14:editId="3D8F3339">
            <wp:extent cx="4105275" cy="2324100"/>
            <wp:effectExtent l="0" t="0" r="9525"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3BEE8F" w14:textId="77777777" w:rsidR="00202012" w:rsidRPr="003730F9" w:rsidRDefault="00202012" w:rsidP="00202012">
      <w:pPr>
        <w:pStyle w:val="Prrafodelista"/>
        <w:ind w:left="0" w:firstLine="708"/>
        <w:jc w:val="center"/>
        <w:rPr>
          <w:rFonts w:ascii="Century Gothic" w:hAnsi="Century Gothic" w:cs="Arial"/>
          <w:b/>
          <w:sz w:val="18"/>
          <w:szCs w:val="18"/>
          <w:highlight w:val="yellow"/>
          <w:lang w:val="es-CO"/>
        </w:rPr>
      </w:pPr>
    </w:p>
    <w:p w14:paraId="760C7942" w14:textId="77777777" w:rsidR="00C87BBC" w:rsidRPr="00AF2E74" w:rsidRDefault="00C87BBC" w:rsidP="00C87BBC">
      <w:pPr>
        <w:ind w:left="90"/>
        <w:jc w:val="both"/>
        <w:rPr>
          <w:rFonts w:ascii="Century Gothic" w:hAnsi="Century Gothic" w:cs="Arial"/>
          <w:sz w:val="20"/>
          <w:szCs w:val="20"/>
        </w:rPr>
      </w:pPr>
      <w:r w:rsidRPr="00AF2E74">
        <w:rPr>
          <w:rFonts w:ascii="Century Gothic" w:hAnsi="Century Gothic" w:cs="Arial"/>
          <w:sz w:val="20"/>
          <w:szCs w:val="20"/>
        </w:rPr>
        <w:lastRenderedPageBreak/>
        <w:t xml:space="preserve">La gráfica </w:t>
      </w:r>
      <w:r>
        <w:rPr>
          <w:rFonts w:ascii="Century Gothic" w:hAnsi="Century Gothic" w:cs="Arial"/>
          <w:sz w:val="20"/>
          <w:szCs w:val="20"/>
        </w:rPr>
        <w:t>11</w:t>
      </w:r>
      <w:r w:rsidRPr="00AF2E74">
        <w:rPr>
          <w:rFonts w:ascii="Century Gothic" w:hAnsi="Century Gothic" w:cs="Arial"/>
          <w:sz w:val="20"/>
          <w:szCs w:val="20"/>
        </w:rPr>
        <w:t xml:space="preserve">. Presenta un aumento del </w:t>
      </w:r>
      <w:r>
        <w:rPr>
          <w:rFonts w:ascii="Century Gothic" w:hAnsi="Century Gothic" w:cs="Arial"/>
          <w:sz w:val="20"/>
          <w:szCs w:val="20"/>
        </w:rPr>
        <w:t>34.66</w:t>
      </w:r>
      <w:r w:rsidRPr="00AF2E74">
        <w:rPr>
          <w:rFonts w:ascii="Century Gothic" w:hAnsi="Century Gothic" w:cs="Arial"/>
          <w:sz w:val="20"/>
          <w:szCs w:val="20"/>
        </w:rPr>
        <w:t xml:space="preserve">% equivalente a </w:t>
      </w:r>
      <w:r w:rsidR="007A6E19" w:rsidRPr="007A6E19">
        <w:rPr>
          <w:rFonts w:ascii="Century Gothic" w:hAnsi="Century Gothic" w:cs="Arial"/>
          <w:sz w:val="20"/>
          <w:szCs w:val="20"/>
        </w:rPr>
        <w:t>Cuarenta Y Cinco Millones Novecientos Ochenta Mil Noventa Pesos M/Cte. ($</w:t>
      </w:r>
      <w:r w:rsidR="007A6E19" w:rsidRPr="007A6E19">
        <w:rPr>
          <w:rFonts w:ascii="Century Gothic" w:hAnsi="Century Gothic" w:cs="Calibri"/>
          <w:sz w:val="20"/>
          <w:szCs w:val="16"/>
        </w:rPr>
        <w:t>45.980.090</w:t>
      </w:r>
      <w:r w:rsidR="007A6E19" w:rsidRPr="007A6E19">
        <w:rPr>
          <w:rFonts w:ascii="Century Gothic" w:hAnsi="Century Gothic" w:cs="Arial"/>
          <w:sz w:val="20"/>
          <w:szCs w:val="20"/>
        </w:rPr>
        <w:t xml:space="preserve">) </w:t>
      </w:r>
      <w:r w:rsidRPr="00AF2E74">
        <w:rPr>
          <w:rFonts w:ascii="Century Gothic" w:hAnsi="Century Gothic" w:cs="Arial"/>
          <w:sz w:val="20"/>
          <w:szCs w:val="20"/>
        </w:rPr>
        <w:t>para el primer trimestre de la vigencia 2023, comparado con el mismo trimestre de la vigencia 2022.</w:t>
      </w:r>
      <w:r w:rsidR="00B73F04">
        <w:rPr>
          <w:rFonts w:ascii="Century Gothic" w:hAnsi="Century Gothic" w:cs="Arial"/>
          <w:sz w:val="20"/>
          <w:szCs w:val="20"/>
        </w:rPr>
        <w:t xml:space="preserve"> Este aumento obedece a los incrementos desmesurados que ha tenido el precio del combustible y al mismo tiempo el consumo.</w:t>
      </w:r>
    </w:p>
    <w:p w14:paraId="2894B68E" w14:textId="77777777" w:rsidR="0029523A" w:rsidRDefault="0035500B" w:rsidP="0046743F">
      <w:pPr>
        <w:pStyle w:val="Prrafodelista"/>
        <w:ind w:left="0"/>
        <w:jc w:val="both"/>
        <w:rPr>
          <w:rFonts w:ascii="Century Gothic" w:hAnsi="Century Gothic" w:cs="Arial"/>
          <w:sz w:val="20"/>
          <w:szCs w:val="20"/>
        </w:rPr>
      </w:pPr>
      <w:r>
        <w:rPr>
          <w:rFonts w:ascii="Century Gothic" w:hAnsi="Century Gothic" w:cs="Arial"/>
          <w:sz w:val="20"/>
          <w:szCs w:val="20"/>
        </w:rPr>
        <w:t xml:space="preserve">   </w:t>
      </w:r>
    </w:p>
    <w:p w14:paraId="17ED3634" w14:textId="77777777" w:rsidR="0092106C" w:rsidRPr="004E1AB7" w:rsidRDefault="0092106C" w:rsidP="0092106C">
      <w:pPr>
        <w:pStyle w:val="Prrafodelista"/>
        <w:jc w:val="center"/>
        <w:rPr>
          <w:rFonts w:ascii="Century Gothic" w:hAnsi="Century Gothic" w:cs="Arial"/>
          <w:b/>
          <w:sz w:val="20"/>
          <w:szCs w:val="20"/>
        </w:rPr>
      </w:pPr>
      <w:r w:rsidRPr="004E1AB7">
        <w:rPr>
          <w:rFonts w:ascii="Century Gothic" w:hAnsi="Century Gothic" w:cs="Arial"/>
          <w:b/>
          <w:sz w:val="20"/>
          <w:szCs w:val="20"/>
        </w:rPr>
        <w:t xml:space="preserve">6. </w:t>
      </w:r>
      <w:r w:rsidR="0015308A">
        <w:rPr>
          <w:rFonts w:ascii="Century Gothic" w:hAnsi="Century Gothic" w:cs="Arial"/>
          <w:b/>
          <w:sz w:val="20"/>
          <w:szCs w:val="20"/>
        </w:rPr>
        <w:t>CONCLUSIONES</w:t>
      </w:r>
    </w:p>
    <w:p w14:paraId="3B88899E" w14:textId="77777777" w:rsidR="0092106C" w:rsidRDefault="0092106C" w:rsidP="0092106C">
      <w:pPr>
        <w:pStyle w:val="Prrafodelista"/>
        <w:jc w:val="center"/>
        <w:rPr>
          <w:rFonts w:ascii="Century Gothic" w:hAnsi="Century Gothic" w:cs="Arial"/>
          <w:sz w:val="20"/>
          <w:szCs w:val="20"/>
        </w:rPr>
      </w:pPr>
    </w:p>
    <w:p w14:paraId="1FCAC908" w14:textId="77777777" w:rsidR="0022684D" w:rsidRDefault="0022684D" w:rsidP="0022684D">
      <w:pPr>
        <w:pStyle w:val="Prrafodelista"/>
        <w:ind w:left="0"/>
        <w:jc w:val="both"/>
        <w:rPr>
          <w:rFonts w:ascii="Century Gothic" w:hAnsi="Century Gothic" w:cs="Arial"/>
          <w:sz w:val="20"/>
          <w:szCs w:val="20"/>
        </w:rPr>
      </w:pPr>
      <w:r w:rsidRPr="0022684D">
        <w:rPr>
          <w:rFonts w:ascii="Century Gothic" w:hAnsi="Century Gothic" w:cs="Arial"/>
          <w:sz w:val="20"/>
          <w:szCs w:val="20"/>
        </w:rPr>
        <w:t>La Austeridad y Eficiencia en el Gasto</w:t>
      </w:r>
      <w:r>
        <w:rPr>
          <w:rFonts w:ascii="Century Gothic" w:hAnsi="Century Gothic" w:cs="Arial"/>
          <w:sz w:val="20"/>
          <w:szCs w:val="20"/>
        </w:rPr>
        <w:t xml:space="preserve"> Público</w:t>
      </w:r>
      <w:r w:rsidRPr="0022684D">
        <w:rPr>
          <w:rFonts w:ascii="Century Gothic" w:hAnsi="Century Gothic" w:cs="Arial"/>
          <w:sz w:val="20"/>
          <w:szCs w:val="20"/>
        </w:rPr>
        <w:t xml:space="preserve">, se convierten en un compromiso de autocontrol y transparencia de los servidores </w:t>
      </w:r>
      <w:r>
        <w:rPr>
          <w:rFonts w:ascii="Century Gothic" w:hAnsi="Century Gothic" w:cs="Arial"/>
          <w:sz w:val="20"/>
          <w:szCs w:val="20"/>
        </w:rPr>
        <w:t xml:space="preserve">y contratistas </w:t>
      </w:r>
      <w:r w:rsidRPr="0022684D">
        <w:rPr>
          <w:rFonts w:ascii="Century Gothic" w:hAnsi="Century Gothic" w:cs="Arial"/>
          <w:sz w:val="20"/>
          <w:szCs w:val="20"/>
        </w:rPr>
        <w:t>e incentivada por el nivel directivo en la E</w:t>
      </w:r>
      <w:r w:rsidR="0080191B">
        <w:rPr>
          <w:rFonts w:ascii="Century Gothic" w:hAnsi="Century Gothic" w:cs="Arial"/>
          <w:sz w:val="20"/>
          <w:szCs w:val="20"/>
        </w:rPr>
        <w:t>.</w:t>
      </w:r>
      <w:r w:rsidRPr="0022684D">
        <w:rPr>
          <w:rFonts w:ascii="Century Gothic" w:hAnsi="Century Gothic" w:cs="Arial"/>
          <w:sz w:val="20"/>
          <w:szCs w:val="20"/>
        </w:rPr>
        <w:t>S</w:t>
      </w:r>
      <w:r w:rsidR="0080191B">
        <w:rPr>
          <w:rFonts w:ascii="Century Gothic" w:hAnsi="Century Gothic" w:cs="Arial"/>
          <w:sz w:val="20"/>
          <w:szCs w:val="20"/>
        </w:rPr>
        <w:t>.</w:t>
      </w:r>
      <w:r w:rsidRPr="0022684D">
        <w:rPr>
          <w:rFonts w:ascii="Century Gothic" w:hAnsi="Century Gothic" w:cs="Arial"/>
          <w:sz w:val="20"/>
          <w:szCs w:val="20"/>
        </w:rPr>
        <w:t xml:space="preserve">E Hospital </w:t>
      </w:r>
      <w:r w:rsidR="0080191B">
        <w:rPr>
          <w:rFonts w:ascii="Century Gothic" w:hAnsi="Century Gothic" w:cs="Arial"/>
          <w:sz w:val="20"/>
          <w:szCs w:val="20"/>
        </w:rPr>
        <w:t>San José del Guaviare</w:t>
      </w:r>
      <w:r w:rsidR="00BF1048">
        <w:rPr>
          <w:rFonts w:ascii="Century Gothic" w:hAnsi="Century Gothic" w:cs="Arial"/>
          <w:sz w:val="20"/>
          <w:szCs w:val="20"/>
        </w:rPr>
        <w:t xml:space="preserve"> y sus líderes;</w:t>
      </w:r>
      <w:r w:rsidRPr="0022684D">
        <w:rPr>
          <w:rFonts w:ascii="Century Gothic" w:hAnsi="Century Gothic" w:cs="Arial"/>
          <w:sz w:val="20"/>
          <w:szCs w:val="20"/>
        </w:rPr>
        <w:t xml:space="preserve"> una vez realizado el análisis al comportamiento</w:t>
      </w:r>
      <w:r w:rsidR="00BF1048">
        <w:rPr>
          <w:rFonts w:ascii="Century Gothic" w:hAnsi="Century Gothic" w:cs="Arial"/>
          <w:sz w:val="20"/>
          <w:szCs w:val="20"/>
        </w:rPr>
        <w:t xml:space="preserve"> del gasto</w:t>
      </w:r>
      <w:r w:rsidRPr="0022684D">
        <w:rPr>
          <w:rFonts w:ascii="Century Gothic" w:hAnsi="Century Gothic" w:cs="Arial"/>
          <w:sz w:val="20"/>
          <w:szCs w:val="20"/>
        </w:rPr>
        <w:t xml:space="preserve"> se observó lo siguiente: </w:t>
      </w:r>
    </w:p>
    <w:p w14:paraId="69E2BB2B" w14:textId="77777777" w:rsidR="002C5C9B" w:rsidRDefault="002C5C9B" w:rsidP="0022684D">
      <w:pPr>
        <w:pStyle w:val="Prrafodelista"/>
        <w:ind w:left="0"/>
        <w:jc w:val="both"/>
        <w:rPr>
          <w:rFonts w:ascii="Century Gothic" w:hAnsi="Century Gothic" w:cs="Arial"/>
          <w:sz w:val="20"/>
          <w:szCs w:val="20"/>
        </w:rPr>
      </w:pPr>
    </w:p>
    <w:p w14:paraId="4B61CA5C" w14:textId="77777777" w:rsidR="00460D33" w:rsidRPr="00460D33" w:rsidRDefault="005A5D7B" w:rsidP="00006EDB">
      <w:pPr>
        <w:pStyle w:val="Prrafodelista"/>
        <w:numPr>
          <w:ilvl w:val="0"/>
          <w:numId w:val="16"/>
        </w:numPr>
        <w:jc w:val="both"/>
        <w:rPr>
          <w:rFonts w:ascii="Century Gothic" w:hAnsi="Century Gothic" w:cs="Arial"/>
          <w:sz w:val="20"/>
          <w:szCs w:val="20"/>
        </w:rPr>
      </w:pPr>
      <w:r w:rsidRPr="00460D33">
        <w:rPr>
          <w:rFonts w:ascii="Century Gothic" w:hAnsi="Century Gothic" w:cs="Arial"/>
          <w:sz w:val="20"/>
          <w:szCs w:val="20"/>
        </w:rPr>
        <w:t>La entidad se ha mantenido</w:t>
      </w:r>
      <w:r w:rsidR="00932593" w:rsidRPr="00460D33">
        <w:rPr>
          <w:rFonts w:ascii="Century Gothic" w:hAnsi="Century Gothic" w:cs="Arial"/>
          <w:sz w:val="20"/>
          <w:szCs w:val="20"/>
        </w:rPr>
        <w:t xml:space="preserve"> en constantes variaciones en los diferentes rubros, dependie</w:t>
      </w:r>
      <w:r w:rsidR="0037336B">
        <w:rPr>
          <w:rFonts w:ascii="Century Gothic" w:hAnsi="Century Gothic" w:cs="Arial"/>
          <w:sz w:val="20"/>
          <w:szCs w:val="20"/>
        </w:rPr>
        <w:t>ndo el consumo que se realice en</w:t>
      </w:r>
      <w:r w:rsidR="00932593" w:rsidRPr="00460D33">
        <w:rPr>
          <w:rFonts w:ascii="Century Gothic" w:hAnsi="Century Gothic" w:cs="Arial"/>
          <w:sz w:val="20"/>
          <w:szCs w:val="20"/>
        </w:rPr>
        <w:t xml:space="preserve"> cada uno</w:t>
      </w:r>
      <w:r w:rsidR="0037336B">
        <w:rPr>
          <w:rFonts w:ascii="Century Gothic" w:hAnsi="Century Gothic" w:cs="Arial"/>
          <w:sz w:val="20"/>
          <w:szCs w:val="20"/>
        </w:rPr>
        <w:t xml:space="preserve"> de ellos</w:t>
      </w:r>
      <w:r w:rsidR="00932593" w:rsidRPr="00460D33">
        <w:rPr>
          <w:rFonts w:ascii="Century Gothic" w:hAnsi="Century Gothic" w:cs="Arial"/>
          <w:sz w:val="20"/>
          <w:szCs w:val="20"/>
        </w:rPr>
        <w:t xml:space="preserve">. </w:t>
      </w:r>
      <w:r w:rsidR="00460D33" w:rsidRPr="00460D33">
        <w:rPr>
          <w:rFonts w:ascii="Century Gothic" w:hAnsi="Century Gothic" w:cs="Arial"/>
          <w:sz w:val="20"/>
          <w:szCs w:val="20"/>
        </w:rPr>
        <w:t>En general la entidad sufrió un aumento correspondiente al 35% equivalente a Cinco Mil Veintiséis Millones Mil Seiscientos Sesenta y Nueve Pesos M/cte. ($5.026.001.669), pasando de $14.562.006.222 a $19.588.007.891.</w:t>
      </w:r>
    </w:p>
    <w:p w14:paraId="3ADF31EA" w14:textId="77777777" w:rsidR="00A44509" w:rsidRPr="00CB01A4" w:rsidRDefault="002C5C9B" w:rsidP="00CB01A4">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 xml:space="preserve">La entidad cuenta con </w:t>
      </w:r>
      <w:r w:rsidR="004513C4">
        <w:rPr>
          <w:rFonts w:ascii="Century Gothic" w:hAnsi="Century Gothic" w:cs="Arial"/>
          <w:sz w:val="20"/>
          <w:szCs w:val="20"/>
        </w:rPr>
        <w:t xml:space="preserve">3 programas: </w:t>
      </w:r>
      <w:r w:rsidR="00662BD6">
        <w:rPr>
          <w:rFonts w:ascii="Century Gothic" w:hAnsi="Century Gothic" w:cs="Arial"/>
          <w:sz w:val="20"/>
          <w:szCs w:val="20"/>
        </w:rPr>
        <w:t>Programa d</w:t>
      </w:r>
      <w:r w:rsidR="00662BD6" w:rsidRPr="00662BD6">
        <w:rPr>
          <w:rFonts w:ascii="Century Gothic" w:hAnsi="Century Gothic" w:cs="Arial"/>
          <w:sz w:val="20"/>
          <w:szCs w:val="20"/>
        </w:rPr>
        <w:t xml:space="preserve">e Uso Eficientes </w:t>
      </w:r>
      <w:r w:rsidR="00662BD6">
        <w:rPr>
          <w:rFonts w:ascii="Century Gothic" w:hAnsi="Century Gothic" w:cs="Arial"/>
          <w:sz w:val="20"/>
          <w:szCs w:val="20"/>
        </w:rPr>
        <w:t>y Ahorro d</w:t>
      </w:r>
      <w:r w:rsidR="00662BD6" w:rsidRPr="00662BD6">
        <w:rPr>
          <w:rFonts w:ascii="Century Gothic" w:hAnsi="Century Gothic" w:cs="Arial"/>
          <w:sz w:val="20"/>
          <w:szCs w:val="20"/>
        </w:rPr>
        <w:t xml:space="preserve">e Energía (Código: E-GA-OT-02), </w:t>
      </w:r>
      <w:r w:rsidR="00662BD6">
        <w:rPr>
          <w:rFonts w:ascii="Century Gothic" w:hAnsi="Century Gothic" w:cs="Arial"/>
          <w:sz w:val="20"/>
          <w:szCs w:val="20"/>
        </w:rPr>
        <w:t>Programa d</w:t>
      </w:r>
      <w:r w:rsidR="00662BD6" w:rsidRPr="00662BD6">
        <w:rPr>
          <w:rFonts w:ascii="Century Gothic" w:hAnsi="Century Gothic" w:cs="Arial"/>
          <w:sz w:val="20"/>
          <w:szCs w:val="20"/>
        </w:rPr>
        <w:t>e Reciclaje (Código: E-GA-FO-04)</w:t>
      </w:r>
      <w:r w:rsidR="00662BD6">
        <w:rPr>
          <w:rFonts w:ascii="Century Gothic" w:hAnsi="Century Gothic" w:cs="Arial"/>
          <w:sz w:val="20"/>
          <w:szCs w:val="20"/>
        </w:rPr>
        <w:t xml:space="preserve"> y</w:t>
      </w:r>
      <w:r w:rsidR="00662BD6" w:rsidRPr="00662BD6">
        <w:rPr>
          <w:rFonts w:ascii="Century Gothic" w:hAnsi="Century Gothic" w:cs="Arial"/>
          <w:sz w:val="20"/>
          <w:szCs w:val="20"/>
        </w:rPr>
        <w:t xml:space="preserve"> </w:t>
      </w:r>
      <w:r w:rsidR="00662BD6">
        <w:rPr>
          <w:rFonts w:ascii="Century Gothic" w:hAnsi="Century Gothic" w:cs="Arial"/>
          <w:sz w:val="20"/>
          <w:szCs w:val="20"/>
        </w:rPr>
        <w:t>Programa d</w:t>
      </w:r>
      <w:r w:rsidR="00662BD6" w:rsidRPr="00662BD6">
        <w:rPr>
          <w:rFonts w:ascii="Century Gothic" w:hAnsi="Century Gothic" w:cs="Arial"/>
          <w:sz w:val="20"/>
          <w:szCs w:val="20"/>
        </w:rPr>
        <w:t xml:space="preserve">e Ahorro Eficiente </w:t>
      </w:r>
      <w:r w:rsidR="00662BD6">
        <w:rPr>
          <w:rFonts w:ascii="Century Gothic" w:hAnsi="Century Gothic" w:cs="Arial"/>
          <w:sz w:val="20"/>
          <w:szCs w:val="20"/>
        </w:rPr>
        <w:t>y Uso d</w:t>
      </w:r>
      <w:r w:rsidR="00662BD6" w:rsidRPr="00662BD6">
        <w:rPr>
          <w:rFonts w:ascii="Century Gothic" w:hAnsi="Century Gothic" w:cs="Arial"/>
          <w:sz w:val="20"/>
          <w:szCs w:val="20"/>
        </w:rPr>
        <w:t>e Agua (Código: E-GA-OT-03)</w:t>
      </w:r>
      <w:r w:rsidR="00662BD6">
        <w:rPr>
          <w:rFonts w:ascii="Century Gothic" w:hAnsi="Century Gothic" w:cs="Arial"/>
          <w:sz w:val="20"/>
          <w:szCs w:val="20"/>
        </w:rPr>
        <w:t xml:space="preserve"> </w:t>
      </w:r>
      <w:r w:rsidR="00101CB2">
        <w:rPr>
          <w:rFonts w:ascii="Century Gothic" w:hAnsi="Century Gothic" w:cs="Arial"/>
          <w:sz w:val="20"/>
          <w:szCs w:val="20"/>
        </w:rPr>
        <w:t>al interior de la entidad, lo que favorece a la entidad obteniendo beneficios económicos por el aprovechamiento y gestión integra de los residuos tales como: ingresos por reciclaje y credibilidad ante la comunidad.</w:t>
      </w:r>
    </w:p>
    <w:p w14:paraId="70AFB482" w14:textId="77777777" w:rsidR="00A44509" w:rsidRPr="00CB01A4" w:rsidRDefault="001B424C" w:rsidP="00CB01A4">
      <w:pPr>
        <w:pStyle w:val="Prrafodelista"/>
        <w:numPr>
          <w:ilvl w:val="0"/>
          <w:numId w:val="16"/>
        </w:numPr>
        <w:jc w:val="both"/>
        <w:rPr>
          <w:rFonts w:ascii="Century Gothic" w:hAnsi="Century Gothic" w:cs="Arial"/>
          <w:sz w:val="20"/>
          <w:szCs w:val="20"/>
        </w:rPr>
      </w:pPr>
      <w:r>
        <w:rPr>
          <w:rFonts w:ascii="Century Gothic" w:hAnsi="Century Gothic" w:cs="Arial"/>
          <w:sz w:val="20"/>
          <w:szCs w:val="20"/>
        </w:rPr>
        <w:t>La oficina de Gestión Ambiental</w:t>
      </w:r>
      <w:r w:rsidR="00383A1B">
        <w:rPr>
          <w:rFonts w:ascii="Century Gothic" w:hAnsi="Century Gothic" w:cs="Arial"/>
          <w:sz w:val="20"/>
          <w:szCs w:val="20"/>
        </w:rPr>
        <w:t>,</w:t>
      </w:r>
      <w:r>
        <w:rPr>
          <w:rFonts w:ascii="Century Gothic" w:hAnsi="Century Gothic" w:cs="Arial"/>
          <w:sz w:val="20"/>
          <w:szCs w:val="20"/>
        </w:rPr>
        <w:t xml:space="preserve"> realiza charlas y capacitaciones sobre el adecuado uso y manejo de los recursos naturales y físicos (</w:t>
      </w:r>
      <w:r w:rsidRPr="0022684D">
        <w:rPr>
          <w:rFonts w:ascii="Century Gothic" w:hAnsi="Century Gothic" w:cs="Arial"/>
          <w:sz w:val="20"/>
          <w:szCs w:val="20"/>
        </w:rPr>
        <w:t>agua, energía, equipos e infraestructura</w:t>
      </w:r>
      <w:r>
        <w:rPr>
          <w:rFonts w:ascii="Century Gothic" w:hAnsi="Century Gothic" w:cs="Arial"/>
          <w:sz w:val="20"/>
          <w:szCs w:val="20"/>
        </w:rPr>
        <w:t>).</w:t>
      </w:r>
    </w:p>
    <w:p w14:paraId="78A008D5" w14:textId="77777777" w:rsidR="00A44509" w:rsidRPr="00CB01A4" w:rsidRDefault="0092106C" w:rsidP="00CB01A4">
      <w:pPr>
        <w:pStyle w:val="Prrafodelista"/>
        <w:numPr>
          <w:ilvl w:val="0"/>
          <w:numId w:val="19"/>
        </w:numPr>
        <w:contextualSpacing/>
        <w:jc w:val="both"/>
        <w:rPr>
          <w:rFonts w:ascii="Century Gothic" w:hAnsi="Century Gothic" w:cs="Arial"/>
          <w:sz w:val="20"/>
          <w:szCs w:val="20"/>
        </w:rPr>
      </w:pPr>
      <w:r w:rsidRPr="00D347B9">
        <w:rPr>
          <w:rFonts w:ascii="Century Gothic" w:hAnsi="Century Gothic" w:cs="Arial"/>
          <w:sz w:val="20"/>
          <w:szCs w:val="20"/>
        </w:rPr>
        <w:t>La entidad cuenta con una política de au</w:t>
      </w:r>
      <w:r w:rsidR="0054510B" w:rsidRPr="00D347B9">
        <w:rPr>
          <w:rFonts w:ascii="Century Gothic" w:hAnsi="Century Gothic" w:cs="Arial"/>
          <w:sz w:val="20"/>
          <w:szCs w:val="20"/>
        </w:rPr>
        <w:t>steridad en el gasto denominada</w:t>
      </w:r>
      <w:r w:rsidRPr="00D347B9">
        <w:rPr>
          <w:rFonts w:ascii="Century Gothic" w:hAnsi="Century Gothic" w:cs="Arial"/>
          <w:sz w:val="20"/>
          <w:szCs w:val="20"/>
        </w:rPr>
        <w:t xml:space="preserve"> </w:t>
      </w:r>
      <w:r w:rsidR="0054510B" w:rsidRPr="00D347B9">
        <w:rPr>
          <w:rFonts w:ascii="Century Gothic" w:hAnsi="Century Gothic" w:cs="Arial"/>
          <w:sz w:val="20"/>
          <w:szCs w:val="20"/>
        </w:rPr>
        <w:t>“</w:t>
      </w:r>
      <w:r w:rsidR="00383A1B" w:rsidRPr="00383A1B">
        <w:rPr>
          <w:rFonts w:ascii="Century Gothic" w:hAnsi="Century Gothic" w:cs="Arial"/>
          <w:i/>
          <w:sz w:val="20"/>
          <w:szCs w:val="20"/>
        </w:rPr>
        <w:t>P</w:t>
      </w:r>
      <w:r w:rsidRPr="00383A1B">
        <w:rPr>
          <w:rFonts w:ascii="Century Gothic" w:hAnsi="Century Gothic" w:cs="Arial"/>
          <w:i/>
          <w:sz w:val="20"/>
          <w:szCs w:val="20"/>
        </w:rPr>
        <w:t>olíticas de Austeridad, racionalización de costos y gastos, y eficiencia administrativa</w:t>
      </w:r>
      <w:r w:rsidRPr="00D347B9">
        <w:rPr>
          <w:rFonts w:ascii="Century Gothic" w:hAnsi="Century Gothic" w:cs="Arial"/>
          <w:sz w:val="20"/>
          <w:szCs w:val="20"/>
        </w:rPr>
        <w:t xml:space="preserve">” </w:t>
      </w:r>
      <w:r w:rsidR="004A74B0">
        <w:rPr>
          <w:rFonts w:ascii="Century Gothic" w:hAnsi="Century Gothic" w:cs="Arial"/>
          <w:sz w:val="20"/>
          <w:szCs w:val="20"/>
        </w:rPr>
        <w:t xml:space="preserve">a </w:t>
      </w:r>
      <w:r w:rsidRPr="00D347B9">
        <w:rPr>
          <w:rFonts w:ascii="Century Gothic" w:hAnsi="Century Gothic" w:cs="Arial"/>
          <w:sz w:val="20"/>
          <w:szCs w:val="20"/>
        </w:rPr>
        <w:t xml:space="preserve">la cual </w:t>
      </w:r>
      <w:r w:rsidR="004A74B0">
        <w:rPr>
          <w:rFonts w:ascii="Century Gothic" w:hAnsi="Century Gothic" w:cs="Arial"/>
          <w:sz w:val="20"/>
          <w:szCs w:val="20"/>
        </w:rPr>
        <w:t xml:space="preserve">se le da cumplimiento por parte de </w:t>
      </w:r>
      <w:r w:rsidRPr="00D347B9">
        <w:rPr>
          <w:rFonts w:ascii="Century Gothic" w:hAnsi="Century Gothic" w:cs="Arial"/>
          <w:sz w:val="20"/>
          <w:szCs w:val="20"/>
        </w:rPr>
        <w:t xml:space="preserve">los </w:t>
      </w:r>
      <w:r w:rsidR="001742A5" w:rsidRPr="00D347B9">
        <w:rPr>
          <w:rFonts w:ascii="Century Gothic" w:hAnsi="Century Gothic" w:cs="Arial"/>
          <w:sz w:val="20"/>
          <w:szCs w:val="20"/>
        </w:rPr>
        <w:t xml:space="preserve">Servidores Públicos y </w:t>
      </w:r>
      <w:r w:rsidR="00822B37" w:rsidRPr="00D347B9">
        <w:rPr>
          <w:rFonts w:ascii="Century Gothic" w:hAnsi="Century Gothic" w:cs="Arial"/>
          <w:sz w:val="20"/>
          <w:szCs w:val="20"/>
        </w:rPr>
        <w:t>Contratistas de</w:t>
      </w:r>
      <w:r w:rsidRPr="00D347B9">
        <w:rPr>
          <w:rFonts w:ascii="Century Gothic" w:hAnsi="Century Gothic" w:cs="Arial"/>
          <w:sz w:val="20"/>
          <w:szCs w:val="20"/>
        </w:rPr>
        <w:t xml:space="preserve"> la entidad.</w:t>
      </w:r>
    </w:p>
    <w:p w14:paraId="48DBDB4D" w14:textId="77777777" w:rsidR="004E1AB7" w:rsidRPr="00383A1B" w:rsidRDefault="00D54C1B" w:rsidP="00C641FD">
      <w:pPr>
        <w:pStyle w:val="Prrafodelista"/>
        <w:numPr>
          <w:ilvl w:val="0"/>
          <w:numId w:val="19"/>
        </w:numPr>
        <w:contextualSpacing/>
        <w:jc w:val="both"/>
        <w:rPr>
          <w:rFonts w:ascii="Century Gothic" w:hAnsi="Century Gothic" w:cs="Arial"/>
          <w:color w:val="000000"/>
          <w:sz w:val="20"/>
          <w:szCs w:val="20"/>
        </w:rPr>
      </w:pPr>
      <w:r w:rsidRPr="00383A1B">
        <w:rPr>
          <w:rFonts w:ascii="Century Gothic" w:hAnsi="Century Gothic" w:cs="Arial"/>
          <w:color w:val="000000"/>
          <w:sz w:val="20"/>
          <w:szCs w:val="20"/>
        </w:rPr>
        <w:t xml:space="preserve">Es importante </w:t>
      </w:r>
      <w:r w:rsidR="00D3798F" w:rsidRPr="00383A1B">
        <w:rPr>
          <w:rFonts w:ascii="Century Gothic" w:hAnsi="Century Gothic" w:cs="Arial"/>
          <w:color w:val="000000"/>
          <w:sz w:val="20"/>
          <w:szCs w:val="20"/>
        </w:rPr>
        <w:t xml:space="preserve">aclarar que </w:t>
      </w:r>
      <w:r w:rsidR="008F721F" w:rsidRPr="00383A1B">
        <w:rPr>
          <w:rFonts w:ascii="Century Gothic" w:hAnsi="Century Gothic" w:cs="Arial"/>
          <w:color w:val="000000"/>
          <w:sz w:val="20"/>
          <w:szCs w:val="20"/>
        </w:rPr>
        <w:t xml:space="preserve">la </w:t>
      </w:r>
      <w:r w:rsidR="00822B37" w:rsidRPr="00383A1B">
        <w:rPr>
          <w:rFonts w:ascii="Century Gothic" w:hAnsi="Century Gothic" w:cs="Arial"/>
          <w:color w:val="000000"/>
          <w:sz w:val="20"/>
          <w:szCs w:val="20"/>
        </w:rPr>
        <w:t>información reportada</w:t>
      </w:r>
      <w:r w:rsidR="00D3798F" w:rsidRPr="00383A1B">
        <w:rPr>
          <w:rFonts w:ascii="Century Gothic" w:hAnsi="Century Gothic" w:cs="Arial"/>
          <w:color w:val="000000"/>
          <w:sz w:val="20"/>
          <w:szCs w:val="20"/>
        </w:rPr>
        <w:t xml:space="preserve"> en </w:t>
      </w:r>
      <w:r w:rsidRPr="00383A1B">
        <w:rPr>
          <w:rFonts w:ascii="Century Gothic" w:hAnsi="Century Gothic" w:cs="Arial"/>
          <w:color w:val="000000"/>
          <w:sz w:val="20"/>
          <w:szCs w:val="20"/>
        </w:rPr>
        <w:t xml:space="preserve">el presente informe </w:t>
      </w:r>
      <w:r w:rsidR="008F721F" w:rsidRPr="00383A1B">
        <w:rPr>
          <w:rFonts w:ascii="Century Gothic" w:hAnsi="Century Gothic" w:cs="Arial"/>
          <w:color w:val="000000"/>
          <w:sz w:val="20"/>
          <w:szCs w:val="20"/>
        </w:rPr>
        <w:t>tiene</w:t>
      </w:r>
      <w:r w:rsidR="00D3798F" w:rsidRPr="00383A1B">
        <w:rPr>
          <w:rFonts w:ascii="Century Gothic" w:hAnsi="Century Gothic" w:cs="Arial"/>
          <w:color w:val="000000"/>
          <w:sz w:val="20"/>
          <w:szCs w:val="20"/>
        </w:rPr>
        <w:t xml:space="preserve"> como fuente </w:t>
      </w:r>
      <w:r w:rsidR="008F721F" w:rsidRPr="00383A1B">
        <w:rPr>
          <w:rFonts w:ascii="Century Gothic" w:hAnsi="Century Gothic" w:cs="Arial"/>
          <w:color w:val="000000"/>
          <w:sz w:val="20"/>
          <w:szCs w:val="20"/>
        </w:rPr>
        <w:t>las</w:t>
      </w:r>
      <w:r w:rsidR="00D3798F" w:rsidRPr="00383A1B">
        <w:rPr>
          <w:rFonts w:ascii="Century Gothic" w:hAnsi="Century Gothic" w:cs="Arial"/>
          <w:color w:val="000000"/>
          <w:sz w:val="20"/>
          <w:szCs w:val="20"/>
        </w:rPr>
        <w:t xml:space="preserve"> área</w:t>
      </w:r>
      <w:r w:rsidR="008F721F" w:rsidRPr="00383A1B">
        <w:rPr>
          <w:rFonts w:ascii="Century Gothic" w:hAnsi="Century Gothic" w:cs="Arial"/>
          <w:color w:val="000000"/>
          <w:sz w:val="20"/>
          <w:szCs w:val="20"/>
        </w:rPr>
        <w:t>s</w:t>
      </w:r>
      <w:r w:rsidR="00D3798F" w:rsidRPr="00383A1B">
        <w:rPr>
          <w:rFonts w:ascii="Century Gothic" w:hAnsi="Century Gothic" w:cs="Arial"/>
          <w:color w:val="000000"/>
          <w:sz w:val="20"/>
          <w:szCs w:val="20"/>
        </w:rPr>
        <w:t xml:space="preserve"> de </w:t>
      </w:r>
      <w:r w:rsidR="00383A1B" w:rsidRPr="00383A1B">
        <w:rPr>
          <w:rFonts w:ascii="Century Gothic" w:hAnsi="Century Gothic" w:cs="Arial"/>
          <w:color w:val="000000"/>
          <w:sz w:val="20"/>
          <w:szCs w:val="20"/>
        </w:rPr>
        <w:t>P</w:t>
      </w:r>
      <w:r w:rsidR="00D3798F" w:rsidRPr="00383A1B">
        <w:rPr>
          <w:rFonts w:ascii="Century Gothic" w:hAnsi="Century Gothic" w:cs="Arial"/>
          <w:color w:val="000000"/>
          <w:sz w:val="20"/>
          <w:szCs w:val="20"/>
        </w:rPr>
        <w:t xml:space="preserve">resupuesto, </w:t>
      </w:r>
      <w:r w:rsidR="00383A1B">
        <w:rPr>
          <w:rFonts w:ascii="Century Gothic" w:hAnsi="Century Gothic" w:cs="Arial"/>
          <w:color w:val="000000"/>
          <w:sz w:val="20"/>
          <w:szCs w:val="20"/>
        </w:rPr>
        <w:t>Talento H</w:t>
      </w:r>
      <w:r w:rsidR="00D3798F" w:rsidRPr="00383A1B">
        <w:rPr>
          <w:rFonts w:ascii="Century Gothic" w:hAnsi="Century Gothic" w:cs="Arial"/>
          <w:color w:val="000000"/>
          <w:sz w:val="20"/>
          <w:szCs w:val="20"/>
        </w:rPr>
        <w:t xml:space="preserve">umano, </w:t>
      </w:r>
      <w:r w:rsidR="00383A1B">
        <w:rPr>
          <w:rFonts w:ascii="Century Gothic" w:hAnsi="Century Gothic" w:cs="Arial"/>
          <w:color w:val="000000"/>
          <w:sz w:val="20"/>
          <w:szCs w:val="20"/>
        </w:rPr>
        <w:t>T</w:t>
      </w:r>
      <w:r w:rsidR="00D3798F" w:rsidRPr="00383A1B">
        <w:rPr>
          <w:rFonts w:ascii="Century Gothic" w:hAnsi="Century Gothic" w:cs="Arial"/>
          <w:color w:val="000000"/>
          <w:sz w:val="20"/>
          <w:szCs w:val="20"/>
        </w:rPr>
        <w:t>esorería</w:t>
      </w:r>
      <w:r w:rsidR="00D347B9" w:rsidRPr="00383A1B">
        <w:rPr>
          <w:rFonts w:ascii="Century Gothic" w:hAnsi="Century Gothic" w:cs="Arial"/>
          <w:color w:val="000000"/>
          <w:sz w:val="20"/>
          <w:szCs w:val="20"/>
        </w:rPr>
        <w:t xml:space="preserve"> y </w:t>
      </w:r>
      <w:r w:rsidR="00383A1B">
        <w:rPr>
          <w:rFonts w:ascii="Century Gothic" w:hAnsi="Century Gothic" w:cs="Arial"/>
          <w:color w:val="000000"/>
          <w:sz w:val="20"/>
          <w:szCs w:val="20"/>
        </w:rPr>
        <w:t>J</w:t>
      </w:r>
      <w:r w:rsidR="00280F1E" w:rsidRPr="00383A1B">
        <w:rPr>
          <w:rFonts w:ascii="Century Gothic" w:hAnsi="Century Gothic" w:cs="Arial"/>
          <w:color w:val="000000"/>
          <w:sz w:val="20"/>
          <w:szCs w:val="20"/>
        </w:rPr>
        <w:t>urídica</w:t>
      </w:r>
      <w:r w:rsidR="008F721F" w:rsidRPr="00383A1B">
        <w:rPr>
          <w:rFonts w:ascii="Century Gothic" w:hAnsi="Century Gothic" w:cs="Arial"/>
          <w:color w:val="000000"/>
          <w:sz w:val="20"/>
          <w:szCs w:val="20"/>
        </w:rPr>
        <w:t xml:space="preserve">. </w:t>
      </w:r>
    </w:p>
    <w:p w14:paraId="57C0D796" w14:textId="77777777" w:rsidR="00672CC1" w:rsidRDefault="00672CC1" w:rsidP="004E1AB7">
      <w:pPr>
        <w:pStyle w:val="Prrafodelista"/>
        <w:contextualSpacing/>
        <w:jc w:val="both"/>
        <w:rPr>
          <w:rFonts w:ascii="Century Gothic" w:hAnsi="Century Gothic" w:cs="Arial"/>
          <w:color w:val="000000"/>
          <w:sz w:val="20"/>
          <w:szCs w:val="20"/>
        </w:rPr>
      </w:pPr>
    </w:p>
    <w:p w14:paraId="0D142F6F" w14:textId="77777777" w:rsidR="00011B60" w:rsidRDefault="00011B60" w:rsidP="004E1AB7">
      <w:pPr>
        <w:pStyle w:val="Prrafodelista"/>
        <w:contextualSpacing/>
        <w:jc w:val="both"/>
        <w:rPr>
          <w:rFonts w:ascii="Century Gothic" w:hAnsi="Century Gothic" w:cs="Arial"/>
          <w:color w:val="000000"/>
          <w:sz w:val="20"/>
          <w:szCs w:val="20"/>
        </w:rPr>
      </w:pPr>
    </w:p>
    <w:p w14:paraId="37D24708" w14:textId="77777777" w:rsidR="0092106C" w:rsidRPr="00D347B9" w:rsidRDefault="00BF034C" w:rsidP="0092106C">
      <w:pPr>
        <w:ind w:left="360"/>
        <w:jc w:val="center"/>
        <w:rPr>
          <w:rFonts w:ascii="Century Gothic" w:hAnsi="Century Gothic" w:cs="Arial"/>
          <w:b/>
          <w:sz w:val="20"/>
          <w:szCs w:val="20"/>
        </w:rPr>
      </w:pPr>
      <w:r w:rsidRPr="00D347B9">
        <w:rPr>
          <w:rFonts w:ascii="Century Gothic" w:hAnsi="Century Gothic" w:cs="Arial"/>
          <w:b/>
          <w:sz w:val="20"/>
          <w:szCs w:val="20"/>
        </w:rPr>
        <w:t xml:space="preserve">7. </w:t>
      </w:r>
      <w:r w:rsidR="0092106C" w:rsidRPr="00D347B9">
        <w:rPr>
          <w:rFonts w:ascii="Century Gothic" w:hAnsi="Century Gothic" w:cs="Arial"/>
          <w:b/>
          <w:sz w:val="20"/>
          <w:szCs w:val="20"/>
        </w:rPr>
        <w:t>RECOMENDACIONES</w:t>
      </w:r>
    </w:p>
    <w:p w14:paraId="4475AD14" w14:textId="77777777" w:rsidR="0092106C" w:rsidRDefault="0092106C" w:rsidP="00407AC8">
      <w:pPr>
        <w:pStyle w:val="Prrafodelista"/>
        <w:ind w:left="0"/>
        <w:jc w:val="both"/>
        <w:rPr>
          <w:rFonts w:ascii="Century Gothic" w:hAnsi="Century Gothic" w:cs="Arial"/>
          <w:sz w:val="20"/>
          <w:szCs w:val="20"/>
        </w:rPr>
      </w:pPr>
    </w:p>
    <w:p w14:paraId="33C39065" w14:textId="77777777" w:rsidR="00D347B9" w:rsidRPr="00BE140C" w:rsidRDefault="00DC0350" w:rsidP="00BE140C">
      <w:pPr>
        <w:pStyle w:val="Prrafodelista"/>
        <w:numPr>
          <w:ilvl w:val="0"/>
          <w:numId w:val="37"/>
        </w:numPr>
        <w:contextualSpacing/>
        <w:jc w:val="both"/>
        <w:rPr>
          <w:rFonts w:ascii="Century Gothic" w:hAnsi="Century Gothic" w:cs="Arial"/>
          <w:sz w:val="20"/>
          <w:szCs w:val="20"/>
        </w:rPr>
      </w:pPr>
      <w:r w:rsidRPr="00BE140C">
        <w:rPr>
          <w:rFonts w:ascii="Century Gothic" w:hAnsi="Century Gothic" w:cs="Arial"/>
          <w:sz w:val="20"/>
          <w:szCs w:val="20"/>
        </w:rPr>
        <w:t xml:space="preserve">Realizar </w:t>
      </w:r>
      <w:r w:rsidR="0092106C" w:rsidRPr="00BE140C">
        <w:rPr>
          <w:rFonts w:ascii="Century Gothic" w:hAnsi="Century Gothic" w:cs="Arial"/>
          <w:sz w:val="20"/>
          <w:szCs w:val="20"/>
        </w:rPr>
        <w:t>capacita</w:t>
      </w:r>
      <w:r w:rsidRPr="00BE140C">
        <w:rPr>
          <w:rFonts w:ascii="Century Gothic" w:hAnsi="Century Gothic" w:cs="Arial"/>
          <w:sz w:val="20"/>
          <w:szCs w:val="20"/>
        </w:rPr>
        <w:t xml:space="preserve">ciones, </w:t>
      </w:r>
      <w:r w:rsidR="00F5772E" w:rsidRPr="00BE140C">
        <w:rPr>
          <w:rFonts w:ascii="Century Gothic" w:hAnsi="Century Gothic" w:cs="Arial"/>
          <w:sz w:val="20"/>
          <w:szCs w:val="20"/>
        </w:rPr>
        <w:t xml:space="preserve">documentos o espacios que sensibilicen </w:t>
      </w:r>
      <w:r w:rsidR="0092106C" w:rsidRPr="00BE140C">
        <w:rPr>
          <w:rFonts w:ascii="Century Gothic" w:hAnsi="Century Gothic" w:cs="Arial"/>
          <w:sz w:val="20"/>
          <w:szCs w:val="20"/>
        </w:rPr>
        <w:t xml:space="preserve">frecuentemente </w:t>
      </w:r>
      <w:r w:rsidR="00407AC8" w:rsidRPr="00BE140C">
        <w:rPr>
          <w:rFonts w:ascii="Century Gothic" w:hAnsi="Century Gothic" w:cs="Arial"/>
          <w:sz w:val="20"/>
          <w:szCs w:val="20"/>
        </w:rPr>
        <w:t xml:space="preserve">a </w:t>
      </w:r>
      <w:r w:rsidR="00383A1B" w:rsidRPr="00BE140C">
        <w:rPr>
          <w:rFonts w:ascii="Century Gothic" w:hAnsi="Century Gothic" w:cs="Arial"/>
          <w:sz w:val="20"/>
          <w:szCs w:val="20"/>
        </w:rPr>
        <w:t>S</w:t>
      </w:r>
      <w:r w:rsidR="00407AC8" w:rsidRPr="00BE140C">
        <w:rPr>
          <w:rFonts w:ascii="Century Gothic" w:hAnsi="Century Gothic" w:cs="Arial"/>
          <w:sz w:val="20"/>
          <w:szCs w:val="20"/>
        </w:rPr>
        <w:t xml:space="preserve">ervidores </w:t>
      </w:r>
      <w:r w:rsidR="00383A1B" w:rsidRPr="00BE140C">
        <w:rPr>
          <w:rFonts w:ascii="Century Gothic" w:hAnsi="Century Gothic" w:cs="Arial"/>
          <w:sz w:val="20"/>
          <w:szCs w:val="20"/>
        </w:rPr>
        <w:t>Públicos y personal C</w:t>
      </w:r>
      <w:r w:rsidR="00407AC8" w:rsidRPr="00BE140C">
        <w:rPr>
          <w:rFonts w:ascii="Century Gothic" w:hAnsi="Century Gothic" w:cs="Arial"/>
          <w:sz w:val="20"/>
          <w:szCs w:val="20"/>
        </w:rPr>
        <w:t xml:space="preserve">ontratista </w:t>
      </w:r>
      <w:r w:rsidR="0092106C" w:rsidRPr="00BE140C">
        <w:rPr>
          <w:rFonts w:ascii="Century Gothic" w:hAnsi="Century Gothic" w:cs="Arial"/>
          <w:sz w:val="20"/>
          <w:szCs w:val="20"/>
        </w:rPr>
        <w:t xml:space="preserve">que labora en la institución </w:t>
      </w:r>
      <w:r w:rsidR="00407AC8" w:rsidRPr="00BE140C">
        <w:rPr>
          <w:rFonts w:ascii="Century Gothic" w:hAnsi="Century Gothic" w:cs="Arial"/>
          <w:sz w:val="20"/>
          <w:szCs w:val="20"/>
        </w:rPr>
        <w:t>con</w:t>
      </w:r>
      <w:r w:rsidR="0092106C" w:rsidRPr="00BE140C">
        <w:rPr>
          <w:rFonts w:ascii="Century Gothic" w:hAnsi="Century Gothic" w:cs="Arial"/>
          <w:sz w:val="20"/>
          <w:szCs w:val="20"/>
        </w:rPr>
        <w:t xml:space="preserve"> la cultura de la política de austeridad en el gasto implementada </w:t>
      </w:r>
      <w:r w:rsidR="00EB1892" w:rsidRPr="00BE140C">
        <w:rPr>
          <w:rFonts w:ascii="Century Gothic" w:hAnsi="Century Gothic" w:cs="Arial"/>
          <w:sz w:val="20"/>
          <w:szCs w:val="20"/>
        </w:rPr>
        <w:t>por la entidad,</w:t>
      </w:r>
      <w:r w:rsidR="0092106C" w:rsidRPr="00BE140C">
        <w:rPr>
          <w:rFonts w:ascii="Century Gothic" w:hAnsi="Century Gothic" w:cs="Arial"/>
          <w:sz w:val="20"/>
          <w:szCs w:val="20"/>
        </w:rPr>
        <w:t xml:space="preserve"> dentro de los cuales se pueden tener en cuenta:</w:t>
      </w:r>
    </w:p>
    <w:p w14:paraId="120C4E94" w14:textId="77777777" w:rsidR="00A44509" w:rsidRPr="0069281D" w:rsidRDefault="00A44509" w:rsidP="00A44509">
      <w:pPr>
        <w:pStyle w:val="Prrafodelista"/>
        <w:ind w:left="720"/>
        <w:contextualSpacing/>
        <w:jc w:val="both"/>
        <w:rPr>
          <w:rFonts w:ascii="Century Gothic" w:hAnsi="Century Gothic" w:cs="Arial"/>
          <w:sz w:val="20"/>
          <w:szCs w:val="20"/>
        </w:rPr>
      </w:pPr>
    </w:p>
    <w:p w14:paraId="79C9966F" w14:textId="77777777" w:rsidR="0092106C" w:rsidRPr="00D347B9" w:rsidRDefault="0092106C" w:rsidP="00B61059">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La reutilización del papel, impresiones a doble cara</w:t>
      </w:r>
      <w:r w:rsidR="00EB1892" w:rsidRPr="00D347B9">
        <w:rPr>
          <w:rFonts w:ascii="Century Gothic" w:hAnsi="Century Gothic" w:cs="Arial"/>
          <w:sz w:val="20"/>
          <w:szCs w:val="20"/>
        </w:rPr>
        <w:t>, impresiones en modo ahorro de tinta.</w:t>
      </w:r>
    </w:p>
    <w:p w14:paraId="2E0C52AB" w14:textId="77777777" w:rsidR="0092106C" w:rsidRPr="00D347B9" w:rsidRDefault="0092106C" w:rsidP="00B61059">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lastRenderedPageBreak/>
        <w:t xml:space="preserve">El uso adecuado del correo electrónico para la notificación y entrega de documentos </w:t>
      </w:r>
      <w:r w:rsidR="00EB1892" w:rsidRPr="00D347B9">
        <w:rPr>
          <w:rFonts w:ascii="Century Gothic" w:hAnsi="Century Gothic" w:cs="Arial"/>
          <w:sz w:val="20"/>
          <w:szCs w:val="20"/>
        </w:rPr>
        <w:t>internos, documentos escaneados, para así evitar imprimir documentos u oficios.</w:t>
      </w:r>
    </w:p>
    <w:p w14:paraId="778AE80F" w14:textId="77777777" w:rsidR="0092106C" w:rsidRDefault="0092106C" w:rsidP="0092106C">
      <w:pPr>
        <w:pStyle w:val="Prrafodelista"/>
        <w:numPr>
          <w:ilvl w:val="0"/>
          <w:numId w:val="21"/>
        </w:numPr>
        <w:contextualSpacing/>
        <w:jc w:val="both"/>
        <w:rPr>
          <w:rFonts w:ascii="Century Gothic" w:hAnsi="Century Gothic" w:cs="Arial"/>
          <w:sz w:val="20"/>
          <w:szCs w:val="20"/>
        </w:rPr>
      </w:pPr>
      <w:r w:rsidRPr="00D347B9">
        <w:rPr>
          <w:rFonts w:ascii="Century Gothic" w:hAnsi="Century Gothic" w:cs="Arial"/>
          <w:sz w:val="20"/>
          <w:szCs w:val="20"/>
        </w:rPr>
        <w:t>Procurar el apagado to</w:t>
      </w:r>
      <w:r w:rsidR="00F5772E" w:rsidRPr="00D347B9">
        <w:rPr>
          <w:rFonts w:ascii="Century Gothic" w:hAnsi="Century Gothic" w:cs="Arial"/>
          <w:sz w:val="20"/>
          <w:szCs w:val="20"/>
        </w:rPr>
        <w:t>tal de los equipos informáticos,</w:t>
      </w:r>
      <w:r w:rsidRPr="00D347B9">
        <w:rPr>
          <w:rFonts w:ascii="Century Gothic" w:hAnsi="Century Gothic" w:cs="Arial"/>
          <w:sz w:val="20"/>
          <w:szCs w:val="20"/>
        </w:rPr>
        <w:t xml:space="preserve"> luces</w:t>
      </w:r>
      <w:r w:rsidR="00F5772E" w:rsidRPr="00D347B9">
        <w:rPr>
          <w:rFonts w:ascii="Century Gothic" w:hAnsi="Century Gothic" w:cs="Arial"/>
          <w:sz w:val="20"/>
          <w:szCs w:val="20"/>
        </w:rPr>
        <w:t xml:space="preserve">, aires </w:t>
      </w:r>
      <w:r w:rsidR="00822B37" w:rsidRPr="00D347B9">
        <w:rPr>
          <w:rFonts w:ascii="Century Gothic" w:hAnsi="Century Gothic" w:cs="Arial"/>
          <w:sz w:val="20"/>
          <w:szCs w:val="20"/>
        </w:rPr>
        <w:t>acondicionados y</w:t>
      </w:r>
      <w:r w:rsidR="00F5772E" w:rsidRPr="00D347B9">
        <w:rPr>
          <w:rFonts w:ascii="Century Gothic" w:hAnsi="Century Gothic" w:cs="Arial"/>
          <w:sz w:val="20"/>
          <w:szCs w:val="20"/>
        </w:rPr>
        <w:t xml:space="preserve"> ventiladores </w:t>
      </w:r>
      <w:r w:rsidRPr="00D347B9">
        <w:rPr>
          <w:rFonts w:ascii="Century Gothic" w:hAnsi="Century Gothic" w:cs="Arial"/>
          <w:sz w:val="20"/>
          <w:szCs w:val="20"/>
        </w:rPr>
        <w:t>en el intermedio de la jornada labo</w:t>
      </w:r>
      <w:r w:rsidR="00DF6B7D" w:rsidRPr="00D347B9">
        <w:rPr>
          <w:rFonts w:ascii="Century Gothic" w:hAnsi="Century Gothic" w:cs="Arial"/>
          <w:sz w:val="20"/>
          <w:szCs w:val="20"/>
        </w:rPr>
        <w:t>ral y c</w:t>
      </w:r>
      <w:r w:rsidR="004F4ED0" w:rsidRPr="00D347B9">
        <w:rPr>
          <w:rFonts w:ascii="Century Gothic" w:hAnsi="Century Gothic" w:cs="Arial"/>
          <w:sz w:val="20"/>
          <w:szCs w:val="20"/>
        </w:rPr>
        <w:t>uando finalice l</w:t>
      </w:r>
      <w:r w:rsidR="00DF6B7D" w:rsidRPr="00D347B9">
        <w:rPr>
          <w:rFonts w:ascii="Century Gothic" w:hAnsi="Century Gothic" w:cs="Arial"/>
          <w:sz w:val="20"/>
          <w:szCs w:val="20"/>
        </w:rPr>
        <w:t>a jornada laboral, se deberá desconectar todos los equipos electrónicos de las diferentes áreas.</w:t>
      </w:r>
    </w:p>
    <w:p w14:paraId="5B7E97BD" w14:textId="77777777" w:rsidR="00F26EBA" w:rsidRPr="0069281D" w:rsidRDefault="00A11E99" w:rsidP="0069281D">
      <w:pPr>
        <w:pStyle w:val="Prrafodelista"/>
        <w:numPr>
          <w:ilvl w:val="0"/>
          <w:numId w:val="21"/>
        </w:numPr>
        <w:contextualSpacing/>
        <w:jc w:val="both"/>
        <w:rPr>
          <w:rFonts w:ascii="Century Gothic" w:hAnsi="Century Gothic" w:cs="Arial"/>
          <w:sz w:val="20"/>
          <w:szCs w:val="20"/>
        </w:rPr>
      </w:pPr>
      <w:r>
        <w:rPr>
          <w:rFonts w:ascii="Century Gothic" w:hAnsi="Century Gothic" w:cs="Arial"/>
          <w:sz w:val="20"/>
          <w:szCs w:val="20"/>
        </w:rPr>
        <w:t>Dar aviso al personal de mantenimiento hospitalario si detecta algún escape de agua en cualquier punto de la entidad.</w:t>
      </w:r>
    </w:p>
    <w:p w14:paraId="28BAF081" w14:textId="77777777" w:rsidR="00AC529C" w:rsidRDefault="007D4364" w:rsidP="00AC529C">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D347B9">
        <w:rPr>
          <w:rFonts w:ascii="Century Gothic" w:hAnsi="Century Gothic" w:cs="Arial"/>
          <w:sz w:val="20"/>
          <w:szCs w:val="20"/>
          <w:lang w:val="es-ES" w:eastAsia="es-ES"/>
        </w:rPr>
        <w:t>Tener en cuenta el concepto 206-012045-2 del 10 de mayo de 2017</w:t>
      </w:r>
      <w:r w:rsidR="001742A5" w:rsidRPr="00D347B9">
        <w:rPr>
          <w:rFonts w:ascii="Century Gothic" w:hAnsi="Century Gothic" w:cs="Arial"/>
          <w:sz w:val="20"/>
          <w:szCs w:val="20"/>
          <w:lang w:val="es-ES" w:eastAsia="es-ES"/>
        </w:rPr>
        <w:t>, emitido por</w:t>
      </w:r>
      <w:r w:rsidRPr="00D347B9">
        <w:rPr>
          <w:rFonts w:ascii="Century Gothic" w:hAnsi="Century Gothic" w:cs="Arial"/>
          <w:sz w:val="20"/>
          <w:szCs w:val="20"/>
          <w:lang w:val="es-ES" w:eastAsia="es-ES"/>
        </w:rPr>
        <w:t xml:space="preserve"> la Función Pública</w:t>
      </w:r>
      <w:r w:rsidR="00352EF8" w:rsidRPr="00D347B9">
        <w:rPr>
          <w:rFonts w:ascii="Century Gothic" w:hAnsi="Century Gothic" w:cs="Arial"/>
          <w:sz w:val="20"/>
          <w:szCs w:val="20"/>
          <w:lang w:val="es-ES" w:eastAsia="es-ES"/>
        </w:rPr>
        <w:t>, para la autorización de viáticos y gastos de</w:t>
      </w:r>
      <w:r w:rsidR="00561361" w:rsidRPr="00D347B9">
        <w:rPr>
          <w:rFonts w:ascii="Century Gothic" w:hAnsi="Century Gothic" w:cs="Arial"/>
          <w:sz w:val="20"/>
          <w:szCs w:val="20"/>
          <w:lang w:val="es-ES" w:eastAsia="es-ES"/>
        </w:rPr>
        <w:t xml:space="preserve"> viaje</w:t>
      </w:r>
      <w:r w:rsidRPr="00D347B9">
        <w:rPr>
          <w:rFonts w:ascii="Century Gothic" w:hAnsi="Century Gothic" w:cs="Arial"/>
          <w:sz w:val="20"/>
          <w:szCs w:val="20"/>
          <w:lang w:val="es-ES" w:eastAsia="es-ES"/>
        </w:rPr>
        <w:t xml:space="preserve">; así mismo en el evento de una invitación o convocatoria de un  tema de interés para varias áreas, en un orden de prioridad y conveniencia para la institución otorgar la comisión a un solo </w:t>
      </w:r>
      <w:r w:rsidR="00104B90">
        <w:rPr>
          <w:rFonts w:ascii="Century Gothic" w:hAnsi="Century Gothic" w:cs="Arial"/>
          <w:sz w:val="20"/>
          <w:szCs w:val="20"/>
          <w:lang w:val="es-ES" w:eastAsia="es-ES"/>
        </w:rPr>
        <w:t>Servidor Público</w:t>
      </w:r>
      <w:r w:rsidRPr="00D347B9">
        <w:rPr>
          <w:rFonts w:ascii="Century Gothic" w:hAnsi="Century Gothic" w:cs="Arial"/>
          <w:sz w:val="20"/>
          <w:szCs w:val="20"/>
          <w:lang w:val="es-ES" w:eastAsia="es-ES"/>
        </w:rPr>
        <w:t>/área  y que éste</w:t>
      </w:r>
      <w:r w:rsidR="00C3365E">
        <w:rPr>
          <w:rFonts w:ascii="Century Gothic" w:hAnsi="Century Gothic" w:cs="Arial"/>
          <w:sz w:val="20"/>
          <w:szCs w:val="20"/>
          <w:lang w:val="es-ES" w:eastAsia="es-ES"/>
        </w:rPr>
        <w:t>,</w:t>
      </w:r>
      <w:r w:rsidRPr="00D347B9">
        <w:rPr>
          <w:rFonts w:ascii="Century Gothic" w:hAnsi="Century Gothic" w:cs="Arial"/>
          <w:sz w:val="20"/>
          <w:szCs w:val="20"/>
          <w:lang w:val="es-ES" w:eastAsia="es-ES"/>
        </w:rPr>
        <w:t xml:space="preserve"> una vez a su regreso haga extensivo la réplica de los temas y memorias, aprendizajes y conocimien</w:t>
      </w:r>
      <w:r w:rsidR="00352EF8" w:rsidRPr="00D347B9">
        <w:rPr>
          <w:rFonts w:ascii="Century Gothic" w:hAnsi="Century Gothic" w:cs="Arial"/>
          <w:sz w:val="20"/>
          <w:szCs w:val="20"/>
          <w:lang w:val="es-ES" w:eastAsia="es-ES"/>
        </w:rPr>
        <w:t xml:space="preserve">tos adquiridos y/o actualizados, excepto en los casos de obligatoria asistencia. </w:t>
      </w:r>
    </w:p>
    <w:p w14:paraId="5F739B9B" w14:textId="77777777" w:rsidR="00AC529C" w:rsidRPr="00AC529C" w:rsidRDefault="00AC529C" w:rsidP="00380114">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AC529C">
        <w:rPr>
          <w:rFonts w:ascii="Century Gothic" w:hAnsi="Century Gothic" w:cs="Arial"/>
          <w:sz w:val="20"/>
          <w:szCs w:val="20"/>
          <w:lang w:val="es-ES" w:eastAsia="es-ES"/>
        </w:rPr>
        <w:t xml:space="preserve">Tener en cuenta el concepto </w:t>
      </w:r>
      <w:r w:rsidRPr="00AC529C">
        <w:rPr>
          <w:rFonts w:ascii="Century Gothic" w:hAnsi="Century Gothic"/>
          <w:sz w:val="20"/>
          <w:szCs w:val="20"/>
        </w:rPr>
        <w:t xml:space="preserve">065871 de 2021 emitido por el Departamento Administrativo de la Función Pública, en relación Jornada de laboral empleado público. Horas extras. </w:t>
      </w:r>
    </w:p>
    <w:p w14:paraId="1C4B1BED" w14:textId="77777777" w:rsidR="00EC17B5" w:rsidRPr="00AC529C" w:rsidRDefault="005E51B8" w:rsidP="00380114">
      <w:pPr>
        <w:pStyle w:val="NormalWeb"/>
        <w:numPr>
          <w:ilvl w:val="0"/>
          <w:numId w:val="20"/>
        </w:numPr>
        <w:shd w:val="clear" w:color="auto" w:fill="FFFFFF"/>
        <w:spacing w:before="150" w:beforeAutospacing="0" w:after="0" w:afterAutospacing="0"/>
        <w:contextualSpacing/>
        <w:jc w:val="both"/>
        <w:rPr>
          <w:rFonts w:ascii="Century Gothic" w:hAnsi="Century Gothic" w:cs="Arial"/>
          <w:sz w:val="20"/>
          <w:szCs w:val="20"/>
          <w:lang w:val="es-ES" w:eastAsia="es-ES"/>
        </w:rPr>
      </w:pPr>
      <w:r w:rsidRPr="00AC529C">
        <w:rPr>
          <w:rFonts w:ascii="Century Gothic" w:hAnsi="Century Gothic"/>
          <w:sz w:val="20"/>
          <w:szCs w:val="20"/>
        </w:rPr>
        <w:t>Con el fin de dar cu</w:t>
      </w:r>
      <w:r w:rsidRPr="00AC529C">
        <w:rPr>
          <w:rFonts w:ascii="Century Gothic" w:hAnsi="Century Gothic" w:cs="Arial"/>
          <w:sz w:val="20"/>
          <w:szCs w:val="20"/>
        </w:rPr>
        <w:t>mplimiento a lo definido en el parágrafo 2 del artículo 14 del Decreto 304 de 2020, el cual señala: "El límite para el pago de horas extras mensuales a los empleados públicos que desempeñen el cargo de Conductor Mecánico en las entidades a que se refiere el presente decreto, será de cien (100) horas extras mensuales." Es importante, la implementación de acciones tendientes a cumplir con esta directriz; si se supera el límite máximo para reconocer las horas extras, el tiempo adicional se reconocerá en tiempo compensatorio.</w:t>
      </w:r>
    </w:p>
    <w:p w14:paraId="22DF9B4B" w14:textId="77777777" w:rsidR="00A44509" w:rsidRPr="00CB01A4" w:rsidRDefault="0092106C" w:rsidP="00CB01A4">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t>Continuar con los controles en los gastos buscando siempre la economía y austeridad para la entidad.</w:t>
      </w:r>
    </w:p>
    <w:p w14:paraId="7718D8BD" w14:textId="77777777" w:rsidR="004079B4" w:rsidRDefault="00577845" w:rsidP="0092106C">
      <w:pPr>
        <w:pStyle w:val="Prrafodelista"/>
        <w:numPr>
          <w:ilvl w:val="0"/>
          <w:numId w:val="20"/>
        </w:numPr>
        <w:contextualSpacing/>
        <w:jc w:val="both"/>
        <w:rPr>
          <w:rFonts w:ascii="Century Gothic" w:hAnsi="Century Gothic" w:cs="Arial"/>
          <w:sz w:val="20"/>
          <w:szCs w:val="20"/>
        </w:rPr>
      </w:pPr>
      <w:r w:rsidRPr="00D347B9">
        <w:rPr>
          <w:rFonts w:ascii="Century Gothic" w:hAnsi="Century Gothic" w:cs="Arial"/>
          <w:sz w:val="20"/>
          <w:szCs w:val="20"/>
        </w:rPr>
        <w:t xml:space="preserve">Mantener </w:t>
      </w:r>
      <w:r w:rsidR="004079B4" w:rsidRPr="00D347B9">
        <w:rPr>
          <w:rFonts w:ascii="Century Gothic" w:hAnsi="Century Gothic" w:cs="Arial"/>
          <w:sz w:val="20"/>
          <w:szCs w:val="20"/>
        </w:rPr>
        <w:t xml:space="preserve">el fomento de la cultura de cumplimiento de las políticas de eficiencia y austeridad en el gasto al interior de las diferentes áreas de la entidad de la E.S.E Hospital </w:t>
      </w:r>
      <w:r w:rsidR="00822B37" w:rsidRPr="00D347B9">
        <w:rPr>
          <w:rFonts w:ascii="Century Gothic" w:hAnsi="Century Gothic" w:cs="Arial"/>
          <w:sz w:val="20"/>
          <w:szCs w:val="20"/>
        </w:rPr>
        <w:t>San José</w:t>
      </w:r>
      <w:r w:rsidR="004079B4" w:rsidRPr="00D347B9">
        <w:rPr>
          <w:rFonts w:ascii="Century Gothic" w:hAnsi="Century Gothic" w:cs="Arial"/>
          <w:sz w:val="20"/>
          <w:szCs w:val="20"/>
        </w:rPr>
        <w:t xml:space="preserve"> del Guaviare.</w:t>
      </w:r>
    </w:p>
    <w:p w14:paraId="2FFBF7B0" w14:textId="77777777" w:rsidR="00EC17B5" w:rsidRDefault="00EC17B5" w:rsidP="00EC17B5">
      <w:pPr>
        <w:pStyle w:val="Prrafodelista"/>
        <w:numPr>
          <w:ilvl w:val="0"/>
          <w:numId w:val="20"/>
        </w:numPr>
        <w:contextualSpacing/>
        <w:jc w:val="both"/>
        <w:rPr>
          <w:rFonts w:ascii="Century Gothic" w:hAnsi="Century Gothic" w:cs="Arial"/>
          <w:sz w:val="20"/>
          <w:szCs w:val="20"/>
        </w:rPr>
      </w:pPr>
      <w:r w:rsidRPr="00EC17B5">
        <w:rPr>
          <w:rFonts w:ascii="Century Gothic" w:hAnsi="Century Gothic" w:cs="Arial"/>
          <w:sz w:val="20"/>
          <w:szCs w:val="20"/>
        </w:rPr>
        <w:t>Es necesario dar continuidad a las medida</w:t>
      </w:r>
      <w:r w:rsidR="003C4B68">
        <w:rPr>
          <w:rFonts w:ascii="Century Gothic" w:hAnsi="Century Gothic" w:cs="Arial"/>
          <w:sz w:val="20"/>
          <w:szCs w:val="20"/>
        </w:rPr>
        <w:t>s implementadas para que los</w:t>
      </w:r>
      <w:r w:rsidRPr="00EC17B5">
        <w:rPr>
          <w:rFonts w:ascii="Century Gothic" w:hAnsi="Century Gothic" w:cs="Arial"/>
          <w:sz w:val="20"/>
          <w:szCs w:val="20"/>
        </w:rPr>
        <w:t xml:space="preserve"> servidores que reportan dos o más periodos de vacaciones causados, salgan a disfrutar de estas en desarrollo de lo establecido en el Decreto 371 de 2021.</w:t>
      </w:r>
    </w:p>
    <w:p w14:paraId="42AFC42D" w14:textId="77777777" w:rsidR="0092106C" w:rsidRPr="00EA3F8A" w:rsidRDefault="0092106C" w:rsidP="00EA3F8A">
      <w:pPr>
        <w:jc w:val="both"/>
        <w:rPr>
          <w:rFonts w:ascii="Century Gothic" w:hAnsi="Century Gothic" w:cs="Arial"/>
          <w:sz w:val="20"/>
          <w:szCs w:val="20"/>
        </w:rPr>
      </w:pPr>
    </w:p>
    <w:p w14:paraId="34B12D6C" w14:textId="77777777" w:rsidR="0092106C" w:rsidRPr="00D347B9" w:rsidRDefault="0092106C" w:rsidP="0092106C">
      <w:pPr>
        <w:jc w:val="both"/>
        <w:rPr>
          <w:rFonts w:ascii="Century Gothic" w:hAnsi="Century Gothic" w:cs="Arial"/>
          <w:sz w:val="20"/>
          <w:szCs w:val="20"/>
        </w:rPr>
      </w:pPr>
      <w:r w:rsidRPr="00D347B9">
        <w:rPr>
          <w:rFonts w:ascii="Century Gothic" w:hAnsi="Century Gothic" w:cs="Arial"/>
          <w:sz w:val="20"/>
          <w:szCs w:val="20"/>
        </w:rPr>
        <w:t>En cumplimiento a la ley este informe será publicado en la página web de la entidad para su seguimiento.</w:t>
      </w:r>
    </w:p>
    <w:p w14:paraId="271CA723" w14:textId="77777777" w:rsidR="0092106C" w:rsidRPr="00D347B9" w:rsidRDefault="0092106C" w:rsidP="0092106C">
      <w:pPr>
        <w:jc w:val="both"/>
        <w:rPr>
          <w:rFonts w:ascii="Century Gothic" w:hAnsi="Century Gothic" w:cs="Arial"/>
          <w:sz w:val="20"/>
          <w:szCs w:val="20"/>
        </w:rPr>
      </w:pPr>
    </w:p>
    <w:p w14:paraId="23DA612B" w14:textId="77777777" w:rsidR="00034485" w:rsidRPr="004E1AB7" w:rsidRDefault="0092106C" w:rsidP="0092106C">
      <w:pPr>
        <w:jc w:val="both"/>
        <w:rPr>
          <w:rFonts w:ascii="Century Gothic" w:hAnsi="Century Gothic" w:cs="Arial"/>
          <w:sz w:val="20"/>
          <w:szCs w:val="20"/>
        </w:rPr>
      </w:pPr>
      <w:r w:rsidRPr="00D347B9">
        <w:rPr>
          <w:rFonts w:ascii="Century Gothic" w:hAnsi="Century Gothic" w:cs="Arial"/>
          <w:sz w:val="20"/>
          <w:szCs w:val="20"/>
        </w:rPr>
        <w:t xml:space="preserve"> Atentamente,</w:t>
      </w:r>
    </w:p>
    <w:p w14:paraId="75FBE423" w14:textId="77777777" w:rsidR="0092106C" w:rsidRPr="004E1AB7" w:rsidRDefault="0092106C" w:rsidP="0092106C">
      <w:pPr>
        <w:jc w:val="both"/>
        <w:rPr>
          <w:rFonts w:ascii="Century Gothic" w:hAnsi="Century Gothic" w:cs="Arial"/>
          <w:b/>
          <w:sz w:val="20"/>
          <w:szCs w:val="20"/>
        </w:rPr>
      </w:pPr>
    </w:p>
    <w:p w14:paraId="2D3F0BEC" w14:textId="77777777" w:rsidR="00777BEB" w:rsidRDefault="00777BEB" w:rsidP="0092106C">
      <w:pPr>
        <w:jc w:val="both"/>
        <w:rPr>
          <w:rFonts w:ascii="Century Gothic" w:hAnsi="Century Gothic" w:cs="Arial"/>
          <w:b/>
          <w:sz w:val="20"/>
          <w:szCs w:val="20"/>
        </w:rPr>
      </w:pPr>
    </w:p>
    <w:p w14:paraId="75CF4315" w14:textId="77777777" w:rsidR="0050123B" w:rsidRDefault="0050123B" w:rsidP="0092106C">
      <w:pPr>
        <w:jc w:val="both"/>
        <w:rPr>
          <w:rFonts w:ascii="Century Gothic" w:hAnsi="Century Gothic" w:cs="Arial"/>
          <w:sz w:val="20"/>
          <w:szCs w:val="20"/>
        </w:rPr>
      </w:pPr>
    </w:p>
    <w:p w14:paraId="487AAEE8" w14:textId="77777777" w:rsidR="00702DA9" w:rsidRPr="004A2077" w:rsidRDefault="00C3365E" w:rsidP="00702DA9">
      <w:pPr>
        <w:jc w:val="both"/>
        <w:rPr>
          <w:rFonts w:ascii="Century Gothic" w:hAnsi="Century Gothic"/>
          <w:b/>
          <w:sz w:val="22"/>
        </w:rPr>
      </w:pPr>
      <w:r>
        <w:rPr>
          <w:rFonts w:ascii="Century Gothic" w:hAnsi="Century Gothic"/>
          <w:b/>
          <w:sz w:val="22"/>
        </w:rPr>
        <w:t>LUCEDY TRUJILLO LAZO</w:t>
      </w:r>
    </w:p>
    <w:p w14:paraId="1111F148" w14:textId="77777777" w:rsidR="00702DA9" w:rsidRPr="004A2077" w:rsidRDefault="00961D8B" w:rsidP="00702DA9">
      <w:pPr>
        <w:jc w:val="both"/>
        <w:rPr>
          <w:rFonts w:ascii="Century Gothic" w:hAnsi="Century Gothic"/>
          <w:sz w:val="22"/>
        </w:rPr>
      </w:pPr>
      <w:r>
        <w:rPr>
          <w:rFonts w:ascii="Century Gothic" w:hAnsi="Century Gothic"/>
          <w:sz w:val="22"/>
        </w:rPr>
        <w:t>J</w:t>
      </w:r>
      <w:r w:rsidR="00702DA9" w:rsidRPr="004A2077">
        <w:rPr>
          <w:rFonts w:ascii="Century Gothic" w:hAnsi="Century Gothic"/>
          <w:sz w:val="22"/>
        </w:rPr>
        <w:t>efe Oficina Control Interno de Gestión</w:t>
      </w:r>
    </w:p>
    <w:p w14:paraId="3CB648E9" w14:textId="77777777" w:rsidR="00702DA9" w:rsidRDefault="00702DA9" w:rsidP="00702DA9">
      <w:pPr>
        <w:tabs>
          <w:tab w:val="left" w:pos="6330"/>
        </w:tabs>
        <w:jc w:val="both"/>
        <w:rPr>
          <w:rFonts w:ascii="Century Gothic" w:hAnsi="Century Gothic" w:cs="Calibri"/>
          <w:sz w:val="14"/>
          <w:szCs w:val="14"/>
          <w:lang w:val="es-CO"/>
        </w:rPr>
      </w:pPr>
    </w:p>
    <w:p w14:paraId="55822D97" w14:textId="77777777" w:rsidR="00702DA9" w:rsidRPr="008E0A86" w:rsidRDefault="00702DA9" w:rsidP="00702DA9">
      <w:pPr>
        <w:tabs>
          <w:tab w:val="left" w:pos="6330"/>
        </w:tabs>
        <w:jc w:val="both"/>
        <w:rPr>
          <w:rFonts w:ascii="Century Gothic" w:hAnsi="Century Gothic" w:cs="Calibri"/>
          <w:sz w:val="14"/>
          <w:szCs w:val="14"/>
          <w:lang w:val="es-CO"/>
        </w:rPr>
      </w:pPr>
      <w:r>
        <w:rPr>
          <w:rFonts w:ascii="Century Gothic" w:hAnsi="Century Gothic" w:cs="Calibri"/>
          <w:sz w:val="14"/>
          <w:szCs w:val="14"/>
          <w:lang w:val="es-CO"/>
        </w:rPr>
        <w:t>P</w:t>
      </w:r>
      <w:r w:rsidRPr="008E0A86">
        <w:rPr>
          <w:rFonts w:ascii="Century Gothic" w:hAnsi="Century Gothic" w:cs="Calibri"/>
          <w:sz w:val="14"/>
          <w:szCs w:val="14"/>
          <w:lang w:val="es-CO"/>
        </w:rPr>
        <w:t xml:space="preserve">royectó y Digitó: </w:t>
      </w:r>
      <w:r>
        <w:rPr>
          <w:rFonts w:ascii="Century Gothic" w:hAnsi="Century Gothic" w:cs="Calibri"/>
          <w:sz w:val="14"/>
          <w:szCs w:val="14"/>
          <w:lang w:val="es-CO"/>
        </w:rPr>
        <w:t>Catherine Gallo Vélez</w:t>
      </w:r>
      <w:r w:rsidRPr="008E0A86">
        <w:rPr>
          <w:rFonts w:ascii="Century Gothic" w:hAnsi="Century Gothic" w:cs="Calibri"/>
          <w:sz w:val="14"/>
          <w:szCs w:val="14"/>
          <w:lang w:val="es-CO"/>
        </w:rPr>
        <w:t xml:space="preserve">/ Profesional de apoyo Oficina Control Interno de Gestión </w:t>
      </w:r>
    </w:p>
    <w:p w14:paraId="0F96D272" w14:textId="02F7A73E" w:rsidR="009A031C" w:rsidRPr="00100EFC" w:rsidRDefault="1F185317" w:rsidP="00CA622B">
      <w:pPr>
        <w:tabs>
          <w:tab w:val="left" w:pos="6330"/>
        </w:tabs>
        <w:jc w:val="both"/>
        <w:rPr>
          <w:rFonts w:ascii="Century Gothic" w:hAnsi="Century Gothic" w:cs="Calibri"/>
          <w:sz w:val="14"/>
          <w:szCs w:val="14"/>
          <w:lang w:val="es-CO"/>
        </w:rPr>
      </w:pPr>
      <w:r w:rsidRPr="7107983F">
        <w:rPr>
          <w:rFonts w:ascii="Century Gothic" w:hAnsi="Century Gothic" w:cs="Calibri"/>
          <w:sz w:val="14"/>
          <w:szCs w:val="14"/>
          <w:lang w:val="es-CO"/>
        </w:rPr>
        <w:t xml:space="preserve">Revisó y Aprobó: </w:t>
      </w:r>
      <w:r w:rsidR="26BC6DA0" w:rsidRPr="7107983F">
        <w:rPr>
          <w:rFonts w:ascii="Century Gothic" w:hAnsi="Century Gothic" w:cs="Calibri"/>
          <w:sz w:val="14"/>
          <w:szCs w:val="14"/>
          <w:lang w:val="es-CO"/>
        </w:rPr>
        <w:t>Lucedy Trujillo Lazo</w:t>
      </w:r>
      <w:r w:rsidRPr="7107983F">
        <w:rPr>
          <w:rFonts w:ascii="Century Gothic" w:hAnsi="Century Gothic" w:cs="Calibri"/>
          <w:sz w:val="14"/>
          <w:szCs w:val="14"/>
          <w:lang w:val="es-CO"/>
        </w:rPr>
        <w:t>/</w:t>
      </w:r>
      <w:r w:rsidR="26BC6DA0" w:rsidRPr="7107983F">
        <w:rPr>
          <w:rFonts w:ascii="Century Gothic" w:hAnsi="Century Gothic" w:cs="Calibri"/>
          <w:sz w:val="14"/>
          <w:szCs w:val="14"/>
          <w:lang w:val="es-CO"/>
        </w:rPr>
        <w:t>J</w:t>
      </w:r>
      <w:r w:rsidRPr="7107983F">
        <w:rPr>
          <w:rFonts w:ascii="Century Gothic" w:hAnsi="Century Gothic" w:cs="Calibri"/>
          <w:sz w:val="14"/>
          <w:szCs w:val="14"/>
          <w:lang w:val="es-CO"/>
        </w:rPr>
        <w:t>efe Oficina Control Interno de Gestión</w:t>
      </w:r>
    </w:p>
    <w:sectPr w:rsidR="009A031C" w:rsidRPr="00100EFC" w:rsidSect="00D75C27">
      <w:headerReference w:type="default" r:id="rId19"/>
      <w:footerReference w:type="default" r:id="rId20"/>
      <w:pgSz w:w="12242" w:h="15842" w:code="1"/>
      <w:pgMar w:top="1134" w:right="1701" w:bottom="1701" w:left="1701" w:header="142"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38500" w14:textId="77777777" w:rsidR="007B44D8" w:rsidRDefault="007B44D8">
      <w:r>
        <w:separator/>
      </w:r>
    </w:p>
  </w:endnote>
  <w:endnote w:type="continuationSeparator" w:id="0">
    <w:p w14:paraId="2166BBBE" w14:textId="77777777" w:rsidR="007B44D8" w:rsidRDefault="007B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EC28" w14:textId="77777777" w:rsidR="00006EDB" w:rsidRPr="004F7607" w:rsidRDefault="00006EDB" w:rsidP="00047B8A">
    <w:pPr>
      <w:tabs>
        <w:tab w:val="center" w:pos="4140"/>
        <w:tab w:val="right" w:pos="8640"/>
      </w:tabs>
      <w:rPr>
        <w:rFonts w:ascii="Brush Script MT" w:hAnsi="Brush Script MT"/>
      </w:rPr>
    </w:pPr>
    <w:r>
      <w:rPr>
        <w:noProof/>
        <w:lang w:val="es-US" w:eastAsia="es-US"/>
      </w:rPr>
      <w:drawing>
        <wp:anchor distT="0" distB="0" distL="114300" distR="114300" simplePos="0" relativeHeight="251659776" behindDoc="0" locked="0" layoutInCell="1" allowOverlap="1" wp14:anchorId="2549B175" wp14:editId="17298935">
          <wp:simplePos x="0" y="0"/>
          <wp:positionH relativeFrom="margin">
            <wp:posOffset>4877483</wp:posOffset>
          </wp:positionH>
          <wp:positionV relativeFrom="margin">
            <wp:posOffset>7045313</wp:posOffset>
          </wp:positionV>
          <wp:extent cx="676275" cy="610979"/>
          <wp:effectExtent l="0" t="0" r="0" b="0"/>
          <wp:wrapNone/>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10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sz w:val="40"/>
      </w:rPr>
      <w:t xml:space="preserve">                   </w:t>
    </w:r>
    <w:r>
      <w:rPr>
        <w:rFonts w:ascii="Brush Script MT" w:hAnsi="Brush Script MT"/>
        <w:sz w:val="40"/>
      </w:rPr>
      <w:t xml:space="preserve">    </w:t>
    </w:r>
    <w:proofErr w:type="gramStart"/>
    <w:r w:rsidRPr="004F7607">
      <w:rPr>
        <w:rFonts w:ascii="Brush Script MT" w:hAnsi="Brush Script MT"/>
        <w:sz w:val="40"/>
      </w:rPr>
      <w:t>”El</w:t>
    </w:r>
    <w:proofErr w:type="gramEnd"/>
    <w:r w:rsidRPr="004F7607">
      <w:rPr>
        <w:rFonts w:ascii="Brush Script MT" w:hAnsi="Brush Script MT"/>
        <w:sz w:val="40"/>
      </w:rPr>
      <w:t xml:space="preserve"> Hospital </w:t>
    </w:r>
    <w:r>
      <w:rPr>
        <w:rFonts w:ascii="Brush Script MT" w:hAnsi="Brush Script MT"/>
        <w:sz w:val="40"/>
      </w:rPr>
      <w:t>a su Servicio</w:t>
    </w:r>
    <w:r w:rsidRPr="004F7607">
      <w:rPr>
        <w:rFonts w:ascii="Brush Script MT" w:hAnsi="Brush Script MT"/>
        <w:sz w:val="40"/>
      </w:rPr>
      <w:t xml:space="preserve">”               </w:t>
    </w:r>
  </w:p>
  <w:p w14:paraId="44909E1A" w14:textId="77777777" w:rsidR="00006EDB" w:rsidRPr="004F7607" w:rsidRDefault="00006EDB" w:rsidP="00047B8A">
    <w:pPr>
      <w:tabs>
        <w:tab w:val="center" w:pos="4252"/>
        <w:tab w:val="right" w:pos="8504"/>
      </w:tabs>
      <w:jc w:val="center"/>
      <w:rPr>
        <w:rFonts w:ascii="Century Gothic" w:hAnsi="Century Gothic"/>
        <w:color w:val="000000"/>
        <w:sz w:val="16"/>
        <w:szCs w:val="16"/>
      </w:rPr>
    </w:pPr>
    <w:r>
      <w:rPr>
        <w:noProof/>
        <w:lang w:val="es-US" w:eastAsia="es-US"/>
      </w:rPr>
      <mc:AlternateContent>
        <mc:Choice Requires="wps">
          <w:drawing>
            <wp:anchor distT="4294967294" distB="4294967294" distL="114300" distR="114300" simplePos="0" relativeHeight="251658752" behindDoc="0" locked="0" layoutInCell="1" allowOverlap="1" wp14:anchorId="0E9F447C" wp14:editId="0F12F8A1">
              <wp:simplePos x="0" y="0"/>
              <wp:positionH relativeFrom="column">
                <wp:posOffset>32673</wp:posOffset>
              </wp:positionH>
              <wp:positionV relativeFrom="paragraph">
                <wp:posOffset>68221</wp:posOffset>
              </wp:positionV>
              <wp:extent cx="5469147" cy="17252"/>
              <wp:effectExtent l="0" t="19050" r="55880" b="40005"/>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9147" cy="17252"/>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AAB0C4">
            <v:line id="Conector recto 22"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weight="4.5pt" from="2.55pt,5.35pt" to="433.2pt,6.7pt" w14:anchorId="3221E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">
              <v:stroke linestyle="thinThick"/>
            </v:line>
          </w:pict>
        </mc:Fallback>
      </mc:AlternateContent>
    </w:r>
  </w:p>
  <w:p w14:paraId="7BC77FA4" w14:textId="77777777" w:rsidR="00006EDB" w:rsidRPr="004F7607" w:rsidRDefault="00006EDB" w:rsidP="00047B8A">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San José Del Guaviare. Calle 12 Carrera 20 - B. La Esperanza, TEL: (</w:t>
    </w:r>
    <w:r>
      <w:rPr>
        <w:rFonts w:ascii="Century Gothic" w:hAnsi="Century Gothic"/>
        <w:color w:val="000000"/>
        <w:sz w:val="16"/>
        <w:szCs w:val="16"/>
      </w:rPr>
      <w:t>608</w:t>
    </w:r>
    <w:r w:rsidRPr="004F7607">
      <w:rPr>
        <w:rFonts w:ascii="Century Gothic" w:hAnsi="Century Gothic"/>
        <w:color w:val="000000"/>
        <w:sz w:val="16"/>
        <w:szCs w:val="16"/>
      </w:rPr>
      <w:t>) 5840</w:t>
    </w:r>
    <w:r>
      <w:rPr>
        <w:rFonts w:ascii="Century Gothic" w:hAnsi="Century Gothic"/>
        <w:color w:val="000000"/>
        <w:sz w:val="16"/>
        <w:szCs w:val="16"/>
      </w:rPr>
      <w:t>531</w:t>
    </w:r>
  </w:p>
  <w:p w14:paraId="60997D84" w14:textId="77777777" w:rsidR="00006EDB" w:rsidRDefault="00006EDB" w:rsidP="00047B8A">
    <w:pPr>
      <w:tabs>
        <w:tab w:val="center" w:pos="4252"/>
        <w:tab w:val="right" w:pos="8504"/>
      </w:tabs>
      <w:jc w:val="center"/>
      <w:rPr>
        <w:rFonts w:ascii="Century Gothic" w:hAnsi="Century Gothic"/>
        <w:color w:val="000000"/>
        <w:sz w:val="16"/>
        <w:szCs w:val="16"/>
      </w:rPr>
    </w:pPr>
    <w:r w:rsidRPr="004F7607">
      <w:rPr>
        <w:rFonts w:ascii="Century Gothic" w:hAnsi="Century Gothic"/>
        <w:color w:val="000000"/>
        <w:sz w:val="16"/>
        <w:szCs w:val="16"/>
      </w:rPr>
      <w:t xml:space="preserve">Página Web </w:t>
    </w:r>
    <w:hyperlink r:id="rId2" w:history="1">
      <w:r w:rsidRPr="004F7607">
        <w:rPr>
          <w:rFonts w:ascii="Century Gothic" w:hAnsi="Century Gothic"/>
          <w:color w:val="0000FF"/>
          <w:sz w:val="16"/>
          <w:szCs w:val="16"/>
          <w:u w:val="single"/>
        </w:rPr>
        <w:t>www.esehospitalguaviare.gov.co</w:t>
      </w:r>
    </w:hyperlink>
    <w:r w:rsidRPr="004F7607">
      <w:rPr>
        <w:rFonts w:ascii="Century Gothic" w:hAnsi="Century Gothic"/>
        <w:color w:val="000000"/>
        <w:sz w:val="16"/>
        <w:szCs w:val="16"/>
      </w:rPr>
      <w:t xml:space="preserve">  </w:t>
    </w:r>
  </w:p>
  <w:p w14:paraId="1FD981A2" w14:textId="71708C58" w:rsidR="00006EDB" w:rsidRDefault="00006EDB" w:rsidP="006B3F52">
    <w:pPr>
      <w:pStyle w:val="Piedepgina"/>
      <w:jc w:val="center"/>
      <w:rPr>
        <w:rFonts w:ascii="Cambria" w:hAnsi="Cambria"/>
        <w:color w:val="000000"/>
        <w:sz w:val="16"/>
        <w:szCs w:val="16"/>
      </w:rPr>
    </w:pPr>
    <w:r w:rsidRPr="00D75C27">
      <w:rPr>
        <w:rFonts w:ascii="Cambria" w:hAnsi="Cambria"/>
        <w:color w:val="000000"/>
        <w:sz w:val="16"/>
        <w:szCs w:val="16"/>
      </w:rPr>
      <w:t xml:space="preserve">pág. </w:t>
    </w:r>
    <w:r w:rsidRPr="00D75C27">
      <w:rPr>
        <w:rFonts w:ascii="Century Gothic" w:hAnsi="Century Gothic"/>
        <w:color w:val="000000"/>
        <w:sz w:val="16"/>
        <w:szCs w:val="16"/>
      </w:rPr>
      <w:fldChar w:fldCharType="begin"/>
    </w:r>
    <w:r w:rsidRPr="00D75C27">
      <w:rPr>
        <w:rFonts w:ascii="Century Gothic" w:hAnsi="Century Gothic"/>
        <w:color w:val="000000"/>
        <w:sz w:val="16"/>
        <w:szCs w:val="16"/>
      </w:rPr>
      <w:instrText>PAGE    \* MERGEFORMAT</w:instrText>
    </w:r>
    <w:r w:rsidRPr="00D75C27">
      <w:rPr>
        <w:rFonts w:ascii="Century Gothic" w:hAnsi="Century Gothic"/>
        <w:color w:val="000000"/>
        <w:sz w:val="16"/>
        <w:szCs w:val="16"/>
      </w:rPr>
      <w:fldChar w:fldCharType="separate"/>
    </w:r>
    <w:r w:rsidR="007923D8" w:rsidRPr="007923D8">
      <w:rPr>
        <w:rFonts w:ascii="Cambria" w:hAnsi="Cambria"/>
        <w:noProof/>
        <w:color w:val="000000"/>
        <w:sz w:val="16"/>
        <w:szCs w:val="16"/>
      </w:rPr>
      <w:t>22</w:t>
    </w:r>
    <w:r w:rsidRPr="00D75C27">
      <w:rPr>
        <w:rFonts w:ascii="Cambria" w:hAnsi="Cambria"/>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584C5" w14:textId="77777777" w:rsidR="007B44D8" w:rsidRDefault="007B44D8">
      <w:r>
        <w:separator/>
      </w:r>
    </w:p>
  </w:footnote>
  <w:footnote w:type="continuationSeparator" w:id="0">
    <w:p w14:paraId="7B227496" w14:textId="77777777" w:rsidR="007B44D8" w:rsidRDefault="007B4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314A" w14:textId="77777777" w:rsidR="00006EDB" w:rsidRDefault="00006EDB" w:rsidP="00CD6259">
    <w:pPr>
      <w:pStyle w:val="Encabezado"/>
      <w:jc w:val="right"/>
      <w:rPr>
        <w:i/>
        <w:sz w:val="22"/>
        <w:szCs w:val="22"/>
      </w:rPr>
    </w:pPr>
  </w:p>
  <w:p w14:paraId="47341341" w14:textId="77777777" w:rsidR="00006EDB" w:rsidRDefault="00006EDB" w:rsidP="00CD6259">
    <w:pPr>
      <w:pStyle w:val="Encabezado"/>
      <w:jc w:val="right"/>
      <w:rPr>
        <w:i/>
        <w:sz w:val="22"/>
        <w:szCs w:val="22"/>
      </w:rPr>
    </w:pPr>
  </w:p>
  <w:p w14:paraId="42EF2083" w14:textId="77777777" w:rsidR="00006EDB" w:rsidRDefault="00006EDB" w:rsidP="00CD6259">
    <w:pPr>
      <w:pStyle w:val="Encabezado"/>
      <w:jc w:val="right"/>
      <w:rPr>
        <w:i/>
        <w:sz w:val="22"/>
        <w:szCs w:val="22"/>
      </w:rPr>
    </w:pPr>
  </w:p>
  <w:p w14:paraId="04AEF099" w14:textId="77777777" w:rsidR="00006EDB" w:rsidRPr="000723E3" w:rsidRDefault="00006EDB" w:rsidP="00CD6259">
    <w:pPr>
      <w:pStyle w:val="Encabezado"/>
      <w:jc w:val="right"/>
      <w:rPr>
        <w:i/>
        <w:sz w:val="22"/>
        <w:szCs w:val="22"/>
      </w:rPr>
    </w:pPr>
    <w:r w:rsidRPr="000723E3">
      <w:rPr>
        <w:i/>
        <w:noProof/>
        <w:sz w:val="22"/>
        <w:szCs w:val="22"/>
        <w:lang w:val="es-US" w:eastAsia="es-US"/>
      </w:rPr>
      <w:drawing>
        <wp:anchor distT="0" distB="0" distL="114300" distR="114300" simplePos="0" relativeHeight="251656704" behindDoc="0" locked="0" layoutInCell="1" allowOverlap="1" wp14:anchorId="0D4DF966" wp14:editId="07777777">
          <wp:simplePos x="0" y="0"/>
          <wp:positionH relativeFrom="column">
            <wp:posOffset>0</wp:posOffset>
          </wp:positionH>
          <wp:positionV relativeFrom="paragraph">
            <wp:posOffset>-41910</wp:posOffset>
          </wp:positionV>
          <wp:extent cx="910590" cy="9144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3E3">
      <w:rPr>
        <w:rFonts w:ascii="Century Gothic" w:hAnsi="Century Gothic"/>
        <w:i/>
        <w:noProof/>
        <w:color w:val="000000"/>
        <w:sz w:val="16"/>
        <w:szCs w:val="16"/>
        <w:lang w:val="es-US" w:eastAsia="es-US"/>
      </w:rPr>
      <mc:AlternateContent>
        <mc:Choice Requires="wps">
          <w:drawing>
            <wp:anchor distT="0" distB="0" distL="114300" distR="114300" simplePos="0" relativeHeight="251657728" behindDoc="0" locked="0" layoutInCell="1" allowOverlap="1" wp14:anchorId="6CBE4C98" wp14:editId="07777777">
              <wp:simplePos x="0" y="0"/>
              <wp:positionH relativeFrom="column">
                <wp:posOffset>169545</wp:posOffset>
              </wp:positionH>
              <wp:positionV relativeFrom="paragraph">
                <wp:posOffset>-614680</wp:posOffset>
              </wp:positionV>
              <wp:extent cx="5846445" cy="0"/>
              <wp:effectExtent l="30480" t="34925" r="28575" b="317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AD2F9C">
            <v:line id="Line 13"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35pt,-48.4pt" to="473.7pt,-48.4pt" w14:anchorId="3BB2C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AVJQ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">
              <v:stroke linestyle="thinThick"/>
            </v:line>
          </w:pict>
        </mc:Fallback>
      </mc:AlternateContent>
    </w:r>
    <w:r w:rsidRPr="00047B8A">
      <w:rPr>
        <w:rFonts w:ascii="Book Antiqua" w:eastAsia="Calibri" w:hAnsi="Book Antiqua"/>
        <w:b/>
        <w:i/>
        <w:noProof/>
        <w:sz w:val="20"/>
        <w:lang w:eastAsia="es-CO"/>
      </w:rPr>
      <w:t xml:space="preserve"> </w:t>
    </w:r>
    <w:r>
      <w:rPr>
        <w:rFonts w:ascii="Book Antiqua" w:eastAsia="Calibri" w:hAnsi="Book Antiqua"/>
        <w:b/>
        <w:i/>
        <w:noProof/>
        <w:sz w:val="20"/>
        <w:lang w:eastAsia="es-CO"/>
      </w:rPr>
      <w:t>El HOSPITAL A SU SERVICIO</w:t>
    </w:r>
  </w:p>
  <w:p w14:paraId="1F828109" w14:textId="77777777" w:rsidR="00006EDB" w:rsidRPr="007A0C47" w:rsidRDefault="00006EDB" w:rsidP="00CD6259">
    <w:pPr>
      <w:pStyle w:val="Encabezado"/>
      <w:jc w:val="right"/>
      <w:rPr>
        <w:rFonts w:ascii="Book Antiqua" w:hAnsi="Book Antiqua"/>
        <w:i/>
      </w:rPr>
    </w:pPr>
    <w:r w:rsidRPr="007A0C47">
      <w:rPr>
        <w:rFonts w:ascii="Book Antiqua" w:hAnsi="Book Antiqua"/>
        <w:i/>
      </w:rPr>
      <w:t>Código de prestador</w:t>
    </w:r>
  </w:p>
  <w:p w14:paraId="78C47055" w14:textId="77777777" w:rsidR="00006EDB" w:rsidRDefault="00006EDB" w:rsidP="00CD6259">
    <w:pPr>
      <w:pStyle w:val="Encabezado"/>
      <w:jc w:val="right"/>
      <w:rPr>
        <w:rFonts w:ascii="Book Antiqua" w:hAnsi="Book Antiqua"/>
        <w:i/>
      </w:rPr>
    </w:pPr>
    <w:r>
      <w:rPr>
        <w:rFonts w:ascii="Book Antiqua" w:hAnsi="Book Antiqua"/>
        <w:i/>
      </w:rPr>
      <w:t>95 001 0000101</w:t>
    </w:r>
  </w:p>
  <w:p w14:paraId="2164B64B" w14:textId="77777777" w:rsidR="00006EDB" w:rsidRDefault="00006EDB" w:rsidP="00CD6259">
    <w:pPr>
      <w:pStyle w:val="Encabezado"/>
      <w:jc w:val="right"/>
      <w:rPr>
        <w:rFonts w:ascii="Book Antiqua" w:hAnsi="Book Antiqua"/>
        <w:i/>
        <w:sz w:val="18"/>
      </w:rPr>
    </w:pPr>
    <w:r>
      <w:rPr>
        <w:rFonts w:ascii="Book Antiqua" w:hAnsi="Book Antiqua"/>
        <w:i/>
        <w:sz w:val="18"/>
      </w:rPr>
      <w:t>Nit – 832001966-2</w:t>
    </w:r>
  </w:p>
  <w:p w14:paraId="0E158F4D" w14:textId="77777777" w:rsidR="00006EDB" w:rsidRPr="00380114" w:rsidRDefault="00006EDB" w:rsidP="00CD6259">
    <w:pPr>
      <w:pStyle w:val="Encabezado"/>
      <w:tabs>
        <w:tab w:val="left" w:pos="240"/>
      </w:tabs>
      <w:jc w:val="center"/>
      <w:rPr>
        <w:rFonts w:ascii="Calibri" w:hAnsi="Calibri"/>
        <w:i/>
      </w:rPr>
    </w:pPr>
    <w:r w:rsidRPr="00380114">
      <w:rPr>
        <w:rFonts w:ascii="Book Antiqua" w:hAnsi="Book Antiqua"/>
        <w:i/>
      </w:rPr>
      <w:t xml:space="preserve">Oficina de Control Interno de Gestión </w:t>
    </w:r>
  </w:p>
  <w:p w14:paraId="5463C9A8" w14:textId="77777777" w:rsidR="00006EDB" w:rsidRPr="00CD6259" w:rsidRDefault="00006EDB" w:rsidP="00CD6259">
    <w:pPr>
      <w:pStyle w:val="Encabezado"/>
      <w:tabs>
        <w:tab w:val="left" w:pos="240"/>
      </w:tabs>
      <w:jc w:val="center"/>
      <w:rPr>
        <w:rFonts w:ascii="Calibri" w:hAnsi="Calibri"/>
        <w:i/>
        <w:sz w:val="18"/>
      </w:rPr>
    </w:pPr>
    <w:r>
      <w:rPr>
        <w:rFonts w:ascii="Calibri" w:hAnsi="Calibri"/>
        <w:i/>
        <w:noProof/>
        <w:sz w:val="18"/>
        <w:lang w:val="es-US" w:eastAsia="es-US"/>
      </w:rPr>
      <mc:AlternateContent>
        <mc:Choice Requires="wps">
          <w:drawing>
            <wp:anchor distT="0" distB="0" distL="114300" distR="114300" simplePos="0" relativeHeight="251655680" behindDoc="0" locked="0" layoutInCell="1" allowOverlap="1" wp14:anchorId="627FF140" wp14:editId="07777777">
              <wp:simplePos x="0" y="0"/>
              <wp:positionH relativeFrom="margin">
                <wp:align>left</wp:align>
              </wp:positionH>
              <wp:positionV relativeFrom="paragraph">
                <wp:posOffset>97155</wp:posOffset>
              </wp:positionV>
              <wp:extent cx="5446395" cy="12065"/>
              <wp:effectExtent l="0" t="19050" r="40005" b="450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6395" cy="1206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C59A9D0">
            <v:line id="Line 11"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weight="4.5pt" from="0,7.65pt" to="428.85pt,8.6pt" w14:anchorId="20D3C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">
              <v:stroke linestyle="thinThick"/>
              <w10:wrap anchorx="margin"/>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B0A7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74F5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A7132E0"/>
    <w:multiLevelType w:val="hybridMultilevel"/>
    <w:tmpl w:val="D64A6F1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B170FBA"/>
    <w:multiLevelType w:val="hybridMultilevel"/>
    <w:tmpl w:val="DBE20E2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581"/>
    <w:multiLevelType w:val="hybridMultilevel"/>
    <w:tmpl w:val="3E62A2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DA52870"/>
    <w:multiLevelType w:val="hybridMultilevel"/>
    <w:tmpl w:val="1662F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DD722F"/>
    <w:multiLevelType w:val="hybridMultilevel"/>
    <w:tmpl w:val="EE1A0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D207F1"/>
    <w:multiLevelType w:val="hybridMultilevel"/>
    <w:tmpl w:val="F0D0DFD0"/>
    <w:lvl w:ilvl="0" w:tplc="80CA498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A27F72"/>
    <w:multiLevelType w:val="hybridMultilevel"/>
    <w:tmpl w:val="2154F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6E0943"/>
    <w:multiLevelType w:val="hybridMultilevel"/>
    <w:tmpl w:val="F3B64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865F1F"/>
    <w:multiLevelType w:val="hybridMultilevel"/>
    <w:tmpl w:val="C20CBB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35D61F5"/>
    <w:multiLevelType w:val="hybridMultilevel"/>
    <w:tmpl w:val="69007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0C58AD"/>
    <w:multiLevelType w:val="multilevel"/>
    <w:tmpl w:val="DE44826A"/>
    <w:lvl w:ilvl="0">
      <w:start w:val="5"/>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6596058"/>
    <w:multiLevelType w:val="hybridMultilevel"/>
    <w:tmpl w:val="B3ECE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F800506"/>
    <w:multiLevelType w:val="hybridMultilevel"/>
    <w:tmpl w:val="C1906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DE0309"/>
    <w:multiLevelType w:val="multilevel"/>
    <w:tmpl w:val="2D94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73B6D"/>
    <w:multiLevelType w:val="hybridMultilevel"/>
    <w:tmpl w:val="FF5CF4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B416C66"/>
    <w:multiLevelType w:val="hybridMultilevel"/>
    <w:tmpl w:val="9670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C2625E"/>
    <w:multiLevelType w:val="hybridMultilevel"/>
    <w:tmpl w:val="EBC469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8B08DB"/>
    <w:multiLevelType w:val="hybridMultilevel"/>
    <w:tmpl w:val="E0409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AD1683"/>
    <w:multiLevelType w:val="hybridMultilevel"/>
    <w:tmpl w:val="A0BA9D02"/>
    <w:lvl w:ilvl="0" w:tplc="240A000F">
      <w:start w:val="1"/>
      <w:numFmt w:val="decimal"/>
      <w:lvlText w:val="%1."/>
      <w:lvlJc w:val="left"/>
      <w:pPr>
        <w:ind w:left="360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1F45E1A"/>
    <w:multiLevelType w:val="hybridMultilevel"/>
    <w:tmpl w:val="A6466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48554D"/>
    <w:multiLevelType w:val="hybridMultilevel"/>
    <w:tmpl w:val="75BE9518"/>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435C5A94"/>
    <w:multiLevelType w:val="hybridMultilevel"/>
    <w:tmpl w:val="25D2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2F7EA5"/>
    <w:multiLevelType w:val="hybridMultilevel"/>
    <w:tmpl w:val="CD027B6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9BC3F80"/>
    <w:multiLevelType w:val="hybridMultilevel"/>
    <w:tmpl w:val="550C2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B510FD"/>
    <w:multiLevelType w:val="multilevel"/>
    <w:tmpl w:val="DE44826A"/>
    <w:lvl w:ilvl="0">
      <w:start w:val="5"/>
      <w:numFmt w:val="decimal"/>
      <w:lvlText w:val="%1"/>
      <w:lvlJc w:val="left"/>
      <w:pPr>
        <w:ind w:left="360" w:hanging="360"/>
      </w:pPr>
    </w:lvl>
    <w:lvl w:ilvl="1">
      <w:start w:val="1"/>
      <w:numFmt w:val="decimal"/>
      <w:lvlText w:val="%1.%2"/>
      <w:lvlJc w:val="left"/>
      <w:pPr>
        <w:ind w:left="63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22900E8"/>
    <w:multiLevelType w:val="hybridMultilevel"/>
    <w:tmpl w:val="77E61B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644157F1"/>
    <w:multiLevelType w:val="hybridMultilevel"/>
    <w:tmpl w:val="10C23074"/>
    <w:lvl w:ilvl="0" w:tplc="240A000B">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29" w15:restartNumberingAfterBreak="0">
    <w:nsid w:val="65AD6D74"/>
    <w:multiLevelType w:val="hybridMultilevel"/>
    <w:tmpl w:val="A5E828CC"/>
    <w:lvl w:ilvl="0" w:tplc="298897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0C4978"/>
    <w:multiLevelType w:val="hybridMultilevel"/>
    <w:tmpl w:val="9F8405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BA03F0"/>
    <w:multiLevelType w:val="multilevel"/>
    <w:tmpl w:val="61102170"/>
    <w:lvl w:ilvl="0">
      <w:start w:val="4"/>
      <w:numFmt w:val="decimal"/>
      <w:lvlText w:val="%1"/>
      <w:lvlJc w:val="left"/>
      <w:pPr>
        <w:ind w:left="360" w:hanging="360"/>
      </w:pPr>
      <w:rPr>
        <w:rFonts w:eastAsiaTheme="majorEastAsia" w:hint="default"/>
        <w:sz w:val="26"/>
      </w:rPr>
    </w:lvl>
    <w:lvl w:ilvl="1">
      <w:start w:val="1"/>
      <w:numFmt w:val="decimal"/>
      <w:lvlText w:val="%1.%2"/>
      <w:lvlJc w:val="left"/>
      <w:pPr>
        <w:ind w:left="360" w:hanging="360"/>
      </w:pPr>
      <w:rPr>
        <w:rFonts w:eastAsiaTheme="majorEastAsia" w:hint="default"/>
        <w:sz w:val="26"/>
      </w:rPr>
    </w:lvl>
    <w:lvl w:ilvl="2">
      <w:start w:val="1"/>
      <w:numFmt w:val="decimal"/>
      <w:lvlText w:val="%1.%2.%3"/>
      <w:lvlJc w:val="left"/>
      <w:pPr>
        <w:ind w:left="720" w:hanging="720"/>
      </w:pPr>
      <w:rPr>
        <w:rFonts w:eastAsiaTheme="majorEastAsia" w:hint="default"/>
        <w:sz w:val="26"/>
      </w:rPr>
    </w:lvl>
    <w:lvl w:ilvl="3">
      <w:start w:val="1"/>
      <w:numFmt w:val="decimal"/>
      <w:lvlText w:val="%1.%2.%3.%4"/>
      <w:lvlJc w:val="left"/>
      <w:pPr>
        <w:ind w:left="720" w:hanging="720"/>
      </w:pPr>
      <w:rPr>
        <w:rFonts w:eastAsiaTheme="majorEastAsia" w:hint="default"/>
        <w:sz w:val="26"/>
      </w:rPr>
    </w:lvl>
    <w:lvl w:ilvl="4">
      <w:start w:val="1"/>
      <w:numFmt w:val="decimal"/>
      <w:lvlText w:val="%1.%2.%3.%4.%5"/>
      <w:lvlJc w:val="left"/>
      <w:pPr>
        <w:ind w:left="1080" w:hanging="1080"/>
      </w:pPr>
      <w:rPr>
        <w:rFonts w:eastAsiaTheme="majorEastAsia" w:hint="default"/>
        <w:sz w:val="26"/>
      </w:rPr>
    </w:lvl>
    <w:lvl w:ilvl="5">
      <w:start w:val="1"/>
      <w:numFmt w:val="decimal"/>
      <w:lvlText w:val="%1.%2.%3.%4.%5.%6"/>
      <w:lvlJc w:val="left"/>
      <w:pPr>
        <w:ind w:left="1080" w:hanging="1080"/>
      </w:pPr>
      <w:rPr>
        <w:rFonts w:eastAsiaTheme="majorEastAsia" w:hint="default"/>
        <w:sz w:val="26"/>
      </w:rPr>
    </w:lvl>
    <w:lvl w:ilvl="6">
      <w:start w:val="1"/>
      <w:numFmt w:val="decimal"/>
      <w:lvlText w:val="%1.%2.%3.%4.%5.%6.%7"/>
      <w:lvlJc w:val="left"/>
      <w:pPr>
        <w:ind w:left="1440" w:hanging="1440"/>
      </w:pPr>
      <w:rPr>
        <w:rFonts w:eastAsiaTheme="majorEastAsia" w:hint="default"/>
        <w:sz w:val="26"/>
      </w:rPr>
    </w:lvl>
    <w:lvl w:ilvl="7">
      <w:start w:val="1"/>
      <w:numFmt w:val="decimal"/>
      <w:lvlText w:val="%1.%2.%3.%4.%5.%6.%7.%8"/>
      <w:lvlJc w:val="left"/>
      <w:pPr>
        <w:ind w:left="1440" w:hanging="1440"/>
      </w:pPr>
      <w:rPr>
        <w:rFonts w:eastAsiaTheme="majorEastAsia" w:hint="default"/>
        <w:sz w:val="26"/>
      </w:rPr>
    </w:lvl>
    <w:lvl w:ilvl="8">
      <w:start w:val="1"/>
      <w:numFmt w:val="decimal"/>
      <w:lvlText w:val="%1.%2.%3.%4.%5.%6.%7.%8.%9"/>
      <w:lvlJc w:val="left"/>
      <w:pPr>
        <w:ind w:left="1440" w:hanging="1440"/>
      </w:pPr>
      <w:rPr>
        <w:rFonts w:eastAsiaTheme="majorEastAsia" w:hint="default"/>
        <w:sz w:val="26"/>
      </w:rPr>
    </w:lvl>
  </w:abstractNum>
  <w:abstractNum w:abstractNumId="32" w15:restartNumberingAfterBreak="0">
    <w:nsid w:val="79B73527"/>
    <w:multiLevelType w:val="hybridMultilevel"/>
    <w:tmpl w:val="8E829A2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A404D8C"/>
    <w:multiLevelType w:val="hybridMultilevel"/>
    <w:tmpl w:val="90326FD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6433BD"/>
    <w:multiLevelType w:val="hybridMultilevel"/>
    <w:tmpl w:val="FC166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921A92"/>
    <w:multiLevelType w:val="hybridMultilevel"/>
    <w:tmpl w:val="A000C442"/>
    <w:lvl w:ilvl="0" w:tplc="612C5058">
      <w:start w:val="1"/>
      <w:numFmt w:val="decimal"/>
      <w:lvlText w:val="%1."/>
      <w:lvlJc w:val="left"/>
      <w:pPr>
        <w:ind w:left="1800" w:hanging="360"/>
      </w:pPr>
    </w:lvl>
    <w:lvl w:ilvl="1" w:tplc="240A0019">
      <w:start w:val="1"/>
      <w:numFmt w:val="lowerLetter"/>
      <w:lvlText w:val="%2."/>
      <w:lvlJc w:val="left"/>
      <w:pPr>
        <w:ind w:left="2520" w:hanging="360"/>
      </w:pPr>
    </w:lvl>
    <w:lvl w:ilvl="2" w:tplc="240A001B">
      <w:start w:val="1"/>
      <w:numFmt w:val="lowerRoman"/>
      <w:lvlText w:val="%3."/>
      <w:lvlJc w:val="right"/>
      <w:pPr>
        <w:ind w:left="3240" w:hanging="180"/>
      </w:pPr>
    </w:lvl>
    <w:lvl w:ilvl="3" w:tplc="240A000F">
      <w:start w:val="1"/>
      <w:numFmt w:val="decimal"/>
      <w:lvlText w:val="%4."/>
      <w:lvlJc w:val="left"/>
      <w:pPr>
        <w:ind w:left="3960" w:hanging="360"/>
      </w:pPr>
    </w:lvl>
    <w:lvl w:ilvl="4" w:tplc="240A0019">
      <w:start w:val="1"/>
      <w:numFmt w:val="lowerLetter"/>
      <w:lvlText w:val="%5."/>
      <w:lvlJc w:val="left"/>
      <w:pPr>
        <w:ind w:left="4680" w:hanging="360"/>
      </w:pPr>
    </w:lvl>
    <w:lvl w:ilvl="5" w:tplc="240A001B">
      <w:start w:val="1"/>
      <w:numFmt w:val="lowerRoman"/>
      <w:lvlText w:val="%6."/>
      <w:lvlJc w:val="right"/>
      <w:pPr>
        <w:ind w:left="5400" w:hanging="180"/>
      </w:pPr>
    </w:lvl>
    <w:lvl w:ilvl="6" w:tplc="240A000F">
      <w:start w:val="1"/>
      <w:numFmt w:val="decimal"/>
      <w:lvlText w:val="%7."/>
      <w:lvlJc w:val="left"/>
      <w:pPr>
        <w:ind w:left="6120" w:hanging="360"/>
      </w:pPr>
    </w:lvl>
    <w:lvl w:ilvl="7" w:tplc="240A0019">
      <w:start w:val="1"/>
      <w:numFmt w:val="lowerLetter"/>
      <w:lvlText w:val="%8."/>
      <w:lvlJc w:val="left"/>
      <w:pPr>
        <w:ind w:left="6840" w:hanging="360"/>
      </w:pPr>
    </w:lvl>
    <w:lvl w:ilvl="8" w:tplc="240A001B">
      <w:start w:val="1"/>
      <w:numFmt w:val="lowerRoman"/>
      <w:lvlText w:val="%9."/>
      <w:lvlJc w:val="right"/>
      <w:pPr>
        <w:ind w:left="7560" w:hanging="180"/>
      </w:pPr>
    </w:lvl>
  </w:abstractNum>
  <w:num w:numId="1">
    <w:abstractNumId w:val="1"/>
  </w:num>
  <w:num w:numId="2">
    <w:abstractNumId w:val="0"/>
  </w:num>
  <w:num w:numId="3">
    <w:abstractNumId w:val="9"/>
  </w:num>
  <w:num w:numId="4">
    <w:abstractNumId w:val="22"/>
  </w:num>
  <w:num w:numId="5">
    <w:abstractNumId w:val="8"/>
  </w:num>
  <w:num w:numId="6">
    <w:abstractNumId w:val="25"/>
  </w:num>
  <w:num w:numId="7">
    <w:abstractNumId w:val="14"/>
  </w:num>
  <w:num w:numId="8">
    <w:abstractNumId w:val="18"/>
  </w:num>
  <w:num w:numId="9">
    <w:abstractNumId w:val="11"/>
  </w:num>
  <w:num w:numId="10">
    <w:abstractNumId w:val="13"/>
  </w:num>
  <w:num w:numId="11">
    <w:abstractNumId w:val="15"/>
  </w:num>
  <w:num w:numId="12">
    <w:abstractNumId w:val="33"/>
  </w:num>
  <w:num w:numId="13">
    <w:abstractNumId w:val="34"/>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20"/>
  </w:num>
  <w:num w:numId="25">
    <w:abstractNumId w:val="7"/>
  </w:num>
  <w:num w:numId="26">
    <w:abstractNumId w:val="2"/>
  </w:num>
  <w:num w:numId="27">
    <w:abstractNumId w:val="30"/>
  </w:num>
  <w:num w:numId="28">
    <w:abstractNumId w:val="5"/>
  </w:num>
  <w:num w:numId="29">
    <w:abstractNumId w:val="19"/>
  </w:num>
  <w:num w:numId="30">
    <w:abstractNumId w:val="21"/>
  </w:num>
  <w:num w:numId="31">
    <w:abstractNumId w:val="17"/>
  </w:num>
  <w:num w:numId="32">
    <w:abstractNumId w:val="6"/>
  </w:num>
  <w:num w:numId="33">
    <w:abstractNumId w:val="32"/>
  </w:num>
  <w:num w:numId="34">
    <w:abstractNumId w:val="28"/>
  </w:num>
  <w:num w:numId="35">
    <w:abstractNumId w:val="3"/>
  </w:num>
  <w:num w:numId="36">
    <w:abstractNumId w:val="31"/>
  </w:num>
  <w:num w:numId="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2B"/>
    <w:rsid w:val="000000A6"/>
    <w:rsid w:val="00000212"/>
    <w:rsid w:val="00000221"/>
    <w:rsid w:val="0000067C"/>
    <w:rsid w:val="00000807"/>
    <w:rsid w:val="0000094C"/>
    <w:rsid w:val="00000ABD"/>
    <w:rsid w:val="00000B3C"/>
    <w:rsid w:val="00000BF7"/>
    <w:rsid w:val="00000C01"/>
    <w:rsid w:val="00000F05"/>
    <w:rsid w:val="00001323"/>
    <w:rsid w:val="000013F8"/>
    <w:rsid w:val="00001AAF"/>
    <w:rsid w:val="00001E3B"/>
    <w:rsid w:val="000021D0"/>
    <w:rsid w:val="00002218"/>
    <w:rsid w:val="000023E0"/>
    <w:rsid w:val="000024FC"/>
    <w:rsid w:val="00002823"/>
    <w:rsid w:val="00002948"/>
    <w:rsid w:val="00002A3C"/>
    <w:rsid w:val="00002A6E"/>
    <w:rsid w:val="00002F61"/>
    <w:rsid w:val="00003023"/>
    <w:rsid w:val="00003536"/>
    <w:rsid w:val="0000388B"/>
    <w:rsid w:val="00003CD2"/>
    <w:rsid w:val="00003EF3"/>
    <w:rsid w:val="00004018"/>
    <w:rsid w:val="0000402D"/>
    <w:rsid w:val="000043F1"/>
    <w:rsid w:val="000047EF"/>
    <w:rsid w:val="00004942"/>
    <w:rsid w:val="00004A0B"/>
    <w:rsid w:val="00004A9D"/>
    <w:rsid w:val="00004FC3"/>
    <w:rsid w:val="0000515F"/>
    <w:rsid w:val="000052CE"/>
    <w:rsid w:val="00005550"/>
    <w:rsid w:val="00005660"/>
    <w:rsid w:val="00005805"/>
    <w:rsid w:val="0000597F"/>
    <w:rsid w:val="00005FDB"/>
    <w:rsid w:val="00006268"/>
    <w:rsid w:val="0000659E"/>
    <w:rsid w:val="0000661C"/>
    <w:rsid w:val="00006990"/>
    <w:rsid w:val="00006BAD"/>
    <w:rsid w:val="00006EDB"/>
    <w:rsid w:val="00007404"/>
    <w:rsid w:val="00007570"/>
    <w:rsid w:val="00007FC3"/>
    <w:rsid w:val="0001013D"/>
    <w:rsid w:val="00010256"/>
    <w:rsid w:val="00010371"/>
    <w:rsid w:val="00010812"/>
    <w:rsid w:val="00010EAE"/>
    <w:rsid w:val="0001158A"/>
    <w:rsid w:val="000117DF"/>
    <w:rsid w:val="000117EA"/>
    <w:rsid w:val="000119DF"/>
    <w:rsid w:val="00011A5C"/>
    <w:rsid w:val="00011B60"/>
    <w:rsid w:val="00011E45"/>
    <w:rsid w:val="00011F4F"/>
    <w:rsid w:val="000122BE"/>
    <w:rsid w:val="00012344"/>
    <w:rsid w:val="0001241E"/>
    <w:rsid w:val="00012788"/>
    <w:rsid w:val="000128C0"/>
    <w:rsid w:val="00012D97"/>
    <w:rsid w:val="0001317E"/>
    <w:rsid w:val="000136E7"/>
    <w:rsid w:val="0001380D"/>
    <w:rsid w:val="00013886"/>
    <w:rsid w:val="000138CF"/>
    <w:rsid w:val="00013AB0"/>
    <w:rsid w:val="00013B02"/>
    <w:rsid w:val="00013B74"/>
    <w:rsid w:val="00013D07"/>
    <w:rsid w:val="00013EB8"/>
    <w:rsid w:val="0001400E"/>
    <w:rsid w:val="000141BD"/>
    <w:rsid w:val="0001431D"/>
    <w:rsid w:val="0001453B"/>
    <w:rsid w:val="0001478D"/>
    <w:rsid w:val="00014A0B"/>
    <w:rsid w:val="000153AE"/>
    <w:rsid w:val="00015499"/>
    <w:rsid w:val="000155AE"/>
    <w:rsid w:val="00015850"/>
    <w:rsid w:val="0001589E"/>
    <w:rsid w:val="00015DB2"/>
    <w:rsid w:val="00016223"/>
    <w:rsid w:val="000162C3"/>
    <w:rsid w:val="00016489"/>
    <w:rsid w:val="000168AC"/>
    <w:rsid w:val="00016B20"/>
    <w:rsid w:val="00016DF1"/>
    <w:rsid w:val="000173EC"/>
    <w:rsid w:val="000174E4"/>
    <w:rsid w:val="00017DE8"/>
    <w:rsid w:val="00020338"/>
    <w:rsid w:val="00020998"/>
    <w:rsid w:val="00020A58"/>
    <w:rsid w:val="00020D2A"/>
    <w:rsid w:val="00020E59"/>
    <w:rsid w:val="00020F67"/>
    <w:rsid w:val="00020F74"/>
    <w:rsid w:val="000218F8"/>
    <w:rsid w:val="0002192D"/>
    <w:rsid w:val="00021A7C"/>
    <w:rsid w:val="00021ABF"/>
    <w:rsid w:val="00021FE8"/>
    <w:rsid w:val="0002228D"/>
    <w:rsid w:val="00022A6D"/>
    <w:rsid w:val="00022C44"/>
    <w:rsid w:val="00022EA6"/>
    <w:rsid w:val="00022F3C"/>
    <w:rsid w:val="000231A1"/>
    <w:rsid w:val="000232B7"/>
    <w:rsid w:val="0002361C"/>
    <w:rsid w:val="000237C3"/>
    <w:rsid w:val="00024488"/>
    <w:rsid w:val="00024517"/>
    <w:rsid w:val="00024C26"/>
    <w:rsid w:val="00024E34"/>
    <w:rsid w:val="00025224"/>
    <w:rsid w:val="00025A49"/>
    <w:rsid w:val="00025C0F"/>
    <w:rsid w:val="00025C49"/>
    <w:rsid w:val="00025D28"/>
    <w:rsid w:val="0002631C"/>
    <w:rsid w:val="00026A2E"/>
    <w:rsid w:val="00027267"/>
    <w:rsid w:val="00027379"/>
    <w:rsid w:val="00027463"/>
    <w:rsid w:val="000274EA"/>
    <w:rsid w:val="000279E9"/>
    <w:rsid w:val="00027DD8"/>
    <w:rsid w:val="00027F90"/>
    <w:rsid w:val="00030020"/>
    <w:rsid w:val="00030248"/>
    <w:rsid w:val="000302AD"/>
    <w:rsid w:val="000303BF"/>
    <w:rsid w:val="000309E2"/>
    <w:rsid w:val="00030B5D"/>
    <w:rsid w:val="00031081"/>
    <w:rsid w:val="000310A2"/>
    <w:rsid w:val="000318AD"/>
    <w:rsid w:val="00031988"/>
    <w:rsid w:val="00031AFC"/>
    <w:rsid w:val="00031C11"/>
    <w:rsid w:val="00031E09"/>
    <w:rsid w:val="000320AF"/>
    <w:rsid w:val="0003212B"/>
    <w:rsid w:val="000325AC"/>
    <w:rsid w:val="000326D8"/>
    <w:rsid w:val="0003290B"/>
    <w:rsid w:val="00032A50"/>
    <w:rsid w:val="00032B4C"/>
    <w:rsid w:val="00032E91"/>
    <w:rsid w:val="0003314F"/>
    <w:rsid w:val="000331E5"/>
    <w:rsid w:val="00033361"/>
    <w:rsid w:val="000335E6"/>
    <w:rsid w:val="00033634"/>
    <w:rsid w:val="00033677"/>
    <w:rsid w:val="0003383F"/>
    <w:rsid w:val="00033A2E"/>
    <w:rsid w:val="00033F8C"/>
    <w:rsid w:val="00034485"/>
    <w:rsid w:val="0003454E"/>
    <w:rsid w:val="0003477B"/>
    <w:rsid w:val="00035A11"/>
    <w:rsid w:val="000364F8"/>
    <w:rsid w:val="00036660"/>
    <w:rsid w:val="0003677D"/>
    <w:rsid w:val="0003698A"/>
    <w:rsid w:val="00037225"/>
    <w:rsid w:val="0003758A"/>
    <w:rsid w:val="000379E7"/>
    <w:rsid w:val="00037B30"/>
    <w:rsid w:val="00037D4B"/>
    <w:rsid w:val="00037E95"/>
    <w:rsid w:val="00040259"/>
    <w:rsid w:val="0004036E"/>
    <w:rsid w:val="000412AD"/>
    <w:rsid w:val="000413B7"/>
    <w:rsid w:val="0004189E"/>
    <w:rsid w:val="00042091"/>
    <w:rsid w:val="000420A0"/>
    <w:rsid w:val="000422AE"/>
    <w:rsid w:val="000432B9"/>
    <w:rsid w:val="000433A2"/>
    <w:rsid w:val="0004360A"/>
    <w:rsid w:val="00043789"/>
    <w:rsid w:val="00043AE1"/>
    <w:rsid w:val="00043CBD"/>
    <w:rsid w:val="00044180"/>
    <w:rsid w:val="000444D7"/>
    <w:rsid w:val="0004456E"/>
    <w:rsid w:val="000446EC"/>
    <w:rsid w:val="00044E32"/>
    <w:rsid w:val="00044F6E"/>
    <w:rsid w:val="000454B2"/>
    <w:rsid w:val="00045EA8"/>
    <w:rsid w:val="00045FB1"/>
    <w:rsid w:val="00046879"/>
    <w:rsid w:val="000470B7"/>
    <w:rsid w:val="00047805"/>
    <w:rsid w:val="000479ED"/>
    <w:rsid w:val="00047B69"/>
    <w:rsid w:val="00047B8A"/>
    <w:rsid w:val="00047BFF"/>
    <w:rsid w:val="00047C04"/>
    <w:rsid w:val="00047F0D"/>
    <w:rsid w:val="000501D2"/>
    <w:rsid w:val="00050C67"/>
    <w:rsid w:val="00050E2D"/>
    <w:rsid w:val="00050EBE"/>
    <w:rsid w:val="00051205"/>
    <w:rsid w:val="00051576"/>
    <w:rsid w:val="00051AEF"/>
    <w:rsid w:val="00051AF9"/>
    <w:rsid w:val="00051BC9"/>
    <w:rsid w:val="00051E2D"/>
    <w:rsid w:val="00051F4D"/>
    <w:rsid w:val="00052450"/>
    <w:rsid w:val="000528C8"/>
    <w:rsid w:val="00052A31"/>
    <w:rsid w:val="00052FF1"/>
    <w:rsid w:val="000531F6"/>
    <w:rsid w:val="000533A1"/>
    <w:rsid w:val="00053C26"/>
    <w:rsid w:val="00053F72"/>
    <w:rsid w:val="000545E2"/>
    <w:rsid w:val="00054771"/>
    <w:rsid w:val="000548CE"/>
    <w:rsid w:val="00054974"/>
    <w:rsid w:val="00054B74"/>
    <w:rsid w:val="00054F53"/>
    <w:rsid w:val="000551CF"/>
    <w:rsid w:val="0005521A"/>
    <w:rsid w:val="000555FB"/>
    <w:rsid w:val="000556E1"/>
    <w:rsid w:val="00055A72"/>
    <w:rsid w:val="00055B60"/>
    <w:rsid w:val="00055B9E"/>
    <w:rsid w:val="000560D6"/>
    <w:rsid w:val="000561AB"/>
    <w:rsid w:val="000566FC"/>
    <w:rsid w:val="00056869"/>
    <w:rsid w:val="00056CBC"/>
    <w:rsid w:val="0005701D"/>
    <w:rsid w:val="000570CD"/>
    <w:rsid w:val="00057221"/>
    <w:rsid w:val="0005727E"/>
    <w:rsid w:val="000572F2"/>
    <w:rsid w:val="00057A9E"/>
    <w:rsid w:val="00057B0B"/>
    <w:rsid w:val="00057B95"/>
    <w:rsid w:val="00057CC6"/>
    <w:rsid w:val="00057FD8"/>
    <w:rsid w:val="00060015"/>
    <w:rsid w:val="00060270"/>
    <w:rsid w:val="00060543"/>
    <w:rsid w:val="00060597"/>
    <w:rsid w:val="0006061C"/>
    <w:rsid w:val="000607E2"/>
    <w:rsid w:val="0006089B"/>
    <w:rsid w:val="000609BA"/>
    <w:rsid w:val="00060CBD"/>
    <w:rsid w:val="00061150"/>
    <w:rsid w:val="00061518"/>
    <w:rsid w:val="00061713"/>
    <w:rsid w:val="00061F91"/>
    <w:rsid w:val="0006242E"/>
    <w:rsid w:val="00062454"/>
    <w:rsid w:val="000629BB"/>
    <w:rsid w:val="00062E9C"/>
    <w:rsid w:val="00063156"/>
    <w:rsid w:val="00063295"/>
    <w:rsid w:val="000636E8"/>
    <w:rsid w:val="0006381F"/>
    <w:rsid w:val="00064328"/>
    <w:rsid w:val="000644AE"/>
    <w:rsid w:val="00064DA2"/>
    <w:rsid w:val="00064F5E"/>
    <w:rsid w:val="0006507F"/>
    <w:rsid w:val="00065113"/>
    <w:rsid w:val="00065221"/>
    <w:rsid w:val="000655EC"/>
    <w:rsid w:val="0006566E"/>
    <w:rsid w:val="000656EC"/>
    <w:rsid w:val="000657EF"/>
    <w:rsid w:val="00065812"/>
    <w:rsid w:val="0006583A"/>
    <w:rsid w:val="00065B6F"/>
    <w:rsid w:val="0006602A"/>
    <w:rsid w:val="000661A8"/>
    <w:rsid w:val="00066415"/>
    <w:rsid w:val="000664E3"/>
    <w:rsid w:val="000667A9"/>
    <w:rsid w:val="00066A3E"/>
    <w:rsid w:val="0006705F"/>
    <w:rsid w:val="0006716D"/>
    <w:rsid w:val="00067357"/>
    <w:rsid w:val="00067BA6"/>
    <w:rsid w:val="00067CFF"/>
    <w:rsid w:val="00070D5E"/>
    <w:rsid w:val="0007117D"/>
    <w:rsid w:val="00071D44"/>
    <w:rsid w:val="0007211A"/>
    <w:rsid w:val="000726C9"/>
    <w:rsid w:val="0007286D"/>
    <w:rsid w:val="00072CE5"/>
    <w:rsid w:val="00072FA7"/>
    <w:rsid w:val="0007309A"/>
    <w:rsid w:val="000735E0"/>
    <w:rsid w:val="00073776"/>
    <w:rsid w:val="00073CFE"/>
    <w:rsid w:val="00073D96"/>
    <w:rsid w:val="00073F1F"/>
    <w:rsid w:val="0007437D"/>
    <w:rsid w:val="00074687"/>
    <w:rsid w:val="00074735"/>
    <w:rsid w:val="00074F17"/>
    <w:rsid w:val="00075901"/>
    <w:rsid w:val="0007590F"/>
    <w:rsid w:val="00075A22"/>
    <w:rsid w:val="00075BD4"/>
    <w:rsid w:val="00076669"/>
    <w:rsid w:val="000766A8"/>
    <w:rsid w:val="000767C1"/>
    <w:rsid w:val="000768EB"/>
    <w:rsid w:val="0007690D"/>
    <w:rsid w:val="000769F6"/>
    <w:rsid w:val="00076D3E"/>
    <w:rsid w:val="00077020"/>
    <w:rsid w:val="000770C7"/>
    <w:rsid w:val="00077438"/>
    <w:rsid w:val="000775D7"/>
    <w:rsid w:val="0007778F"/>
    <w:rsid w:val="000778B4"/>
    <w:rsid w:val="00077930"/>
    <w:rsid w:val="000779AB"/>
    <w:rsid w:val="00077A17"/>
    <w:rsid w:val="00077F04"/>
    <w:rsid w:val="000800A7"/>
    <w:rsid w:val="00080248"/>
    <w:rsid w:val="00080488"/>
    <w:rsid w:val="0008072D"/>
    <w:rsid w:val="0008078A"/>
    <w:rsid w:val="00080850"/>
    <w:rsid w:val="000809BB"/>
    <w:rsid w:val="00080E1F"/>
    <w:rsid w:val="00080E8E"/>
    <w:rsid w:val="00081035"/>
    <w:rsid w:val="0008157E"/>
    <w:rsid w:val="000815F9"/>
    <w:rsid w:val="00081A7E"/>
    <w:rsid w:val="00082005"/>
    <w:rsid w:val="00082159"/>
    <w:rsid w:val="00082421"/>
    <w:rsid w:val="0008255B"/>
    <w:rsid w:val="00082804"/>
    <w:rsid w:val="00082CB4"/>
    <w:rsid w:val="0008311F"/>
    <w:rsid w:val="00083204"/>
    <w:rsid w:val="00083462"/>
    <w:rsid w:val="00083555"/>
    <w:rsid w:val="000835A2"/>
    <w:rsid w:val="000837D8"/>
    <w:rsid w:val="0008397B"/>
    <w:rsid w:val="00083B33"/>
    <w:rsid w:val="00083C68"/>
    <w:rsid w:val="00084130"/>
    <w:rsid w:val="0008447C"/>
    <w:rsid w:val="000844D9"/>
    <w:rsid w:val="00084506"/>
    <w:rsid w:val="00084BDD"/>
    <w:rsid w:val="00084C80"/>
    <w:rsid w:val="00084E77"/>
    <w:rsid w:val="000850C8"/>
    <w:rsid w:val="000851AF"/>
    <w:rsid w:val="000852E5"/>
    <w:rsid w:val="00085421"/>
    <w:rsid w:val="00085DDC"/>
    <w:rsid w:val="00086050"/>
    <w:rsid w:val="000862DA"/>
    <w:rsid w:val="0008654A"/>
    <w:rsid w:val="00086843"/>
    <w:rsid w:val="00087387"/>
    <w:rsid w:val="00087F30"/>
    <w:rsid w:val="000901AA"/>
    <w:rsid w:val="00090322"/>
    <w:rsid w:val="0009051C"/>
    <w:rsid w:val="000907D7"/>
    <w:rsid w:val="00090B56"/>
    <w:rsid w:val="0009123E"/>
    <w:rsid w:val="00091449"/>
    <w:rsid w:val="0009197D"/>
    <w:rsid w:val="00091A00"/>
    <w:rsid w:val="00091B0A"/>
    <w:rsid w:val="00091BDE"/>
    <w:rsid w:val="00091C9D"/>
    <w:rsid w:val="00091DC4"/>
    <w:rsid w:val="00092344"/>
    <w:rsid w:val="00092AF3"/>
    <w:rsid w:val="00092AFA"/>
    <w:rsid w:val="00092D3B"/>
    <w:rsid w:val="00092EF5"/>
    <w:rsid w:val="00092FE5"/>
    <w:rsid w:val="0009359E"/>
    <w:rsid w:val="000939C0"/>
    <w:rsid w:val="00093B99"/>
    <w:rsid w:val="00093E3D"/>
    <w:rsid w:val="00093FEB"/>
    <w:rsid w:val="0009462E"/>
    <w:rsid w:val="00094CB3"/>
    <w:rsid w:val="00094E41"/>
    <w:rsid w:val="00094FB0"/>
    <w:rsid w:val="0009500B"/>
    <w:rsid w:val="00095445"/>
    <w:rsid w:val="00095603"/>
    <w:rsid w:val="00095745"/>
    <w:rsid w:val="000957D0"/>
    <w:rsid w:val="00095A4D"/>
    <w:rsid w:val="00095AE6"/>
    <w:rsid w:val="000960D7"/>
    <w:rsid w:val="000961B9"/>
    <w:rsid w:val="00096B49"/>
    <w:rsid w:val="00097152"/>
    <w:rsid w:val="0009776C"/>
    <w:rsid w:val="0009793E"/>
    <w:rsid w:val="000A008B"/>
    <w:rsid w:val="000A00C4"/>
    <w:rsid w:val="000A03CA"/>
    <w:rsid w:val="000A1245"/>
    <w:rsid w:val="000A2087"/>
    <w:rsid w:val="000A20AF"/>
    <w:rsid w:val="000A2247"/>
    <w:rsid w:val="000A2285"/>
    <w:rsid w:val="000A24F5"/>
    <w:rsid w:val="000A25B6"/>
    <w:rsid w:val="000A28D4"/>
    <w:rsid w:val="000A2BFE"/>
    <w:rsid w:val="000A2E2B"/>
    <w:rsid w:val="000A330E"/>
    <w:rsid w:val="000A363D"/>
    <w:rsid w:val="000A36B9"/>
    <w:rsid w:val="000A38A0"/>
    <w:rsid w:val="000A38BE"/>
    <w:rsid w:val="000A3D07"/>
    <w:rsid w:val="000A3D15"/>
    <w:rsid w:val="000A3E8B"/>
    <w:rsid w:val="000A4732"/>
    <w:rsid w:val="000A4C8D"/>
    <w:rsid w:val="000A4E16"/>
    <w:rsid w:val="000A4ED0"/>
    <w:rsid w:val="000A5074"/>
    <w:rsid w:val="000A593F"/>
    <w:rsid w:val="000A5AC9"/>
    <w:rsid w:val="000A5B7F"/>
    <w:rsid w:val="000A5D82"/>
    <w:rsid w:val="000A5FED"/>
    <w:rsid w:val="000A6142"/>
    <w:rsid w:val="000A61C5"/>
    <w:rsid w:val="000A6269"/>
    <w:rsid w:val="000A63CA"/>
    <w:rsid w:val="000A6642"/>
    <w:rsid w:val="000A6753"/>
    <w:rsid w:val="000A692C"/>
    <w:rsid w:val="000A6ABB"/>
    <w:rsid w:val="000A70C8"/>
    <w:rsid w:val="000A7499"/>
    <w:rsid w:val="000A74D2"/>
    <w:rsid w:val="000A782C"/>
    <w:rsid w:val="000A7DDC"/>
    <w:rsid w:val="000B03FE"/>
    <w:rsid w:val="000B044C"/>
    <w:rsid w:val="000B05E6"/>
    <w:rsid w:val="000B05F7"/>
    <w:rsid w:val="000B076F"/>
    <w:rsid w:val="000B0789"/>
    <w:rsid w:val="000B07AC"/>
    <w:rsid w:val="000B0CE6"/>
    <w:rsid w:val="000B0EE9"/>
    <w:rsid w:val="000B1436"/>
    <w:rsid w:val="000B1545"/>
    <w:rsid w:val="000B1712"/>
    <w:rsid w:val="000B17F5"/>
    <w:rsid w:val="000B1A86"/>
    <w:rsid w:val="000B1B49"/>
    <w:rsid w:val="000B1B64"/>
    <w:rsid w:val="000B1CFE"/>
    <w:rsid w:val="000B1E5E"/>
    <w:rsid w:val="000B22A8"/>
    <w:rsid w:val="000B23E4"/>
    <w:rsid w:val="000B2767"/>
    <w:rsid w:val="000B298E"/>
    <w:rsid w:val="000B2A0B"/>
    <w:rsid w:val="000B2D85"/>
    <w:rsid w:val="000B2D9C"/>
    <w:rsid w:val="000B2E1B"/>
    <w:rsid w:val="000B308B"/>
    <w:rsid w:val="000B3580"/>
    <w:rsid w:val="000B3730"/>
    <w:rsid w:val="000B3748"/>
    <w:rsid w:val="000B3837"/>
    <w:rsid w:val="000B3DBD"/>
    <w:rsid w:val="000B3ECE"/>
    <w:rsid w:val="000B41FF"/>
    <w:rsid w:val="000B4665"/>
    <w:rsid w:val="000B4D35"/>
    <w:rsid w:val="000B4D3B"/>
    <w:rsid w:val="000B4D6A"/>
    <w:rsid w:val="000B4F9F"/>
    <w:rsid w:val="000B50D5"/>
    <w:rsid w:val="000B5167"/>
    <w:rsid w:val="000B51D1"/>
    <w:rsid w:val="000B5464"/>
    <w:rsid w:val="000B571F"/>
    <w:rsid w:val="000B572F"/>
    <w:rsid w:val="000B5B03"/>
    <w:rsid w:val="000B5FA9"/>
    <w:rsid w:val="000B6113"/>
    <w:rsid w:val="000B66E0"/>
    <w:rsid w:val="000B67D8"/>
    <w:rsid w:val="000B688E"/>
    <w:rsid w:val="000B68E3"/>
    <w:rsid w:val="000B68F9"/>
    <w:rsid w:val="000B6DCE"/>
    <w:rsid w:val="000B6E28"/>
    <w:rsid w:val="000B6E69"/>
    <w:rsid w:val="000B6F04"/>
    <w:rsid w:val="000B70CD"/>
    <w:rsid w:val="000B741F"/>
    <w:rsid w:val="000B793C"/>
    <w:rsid w:val="000B7DA6"/>
    <w:rsid w:val="000C0165"/>
    <w:rsid w:val="000C04A2"/>
    <w:rsid w:val="000C084F"/>
    <w:rsid w:val="000C096D"/>
    <w:rsid w:val="000C0BE0"/>
    <w:rsid w:val="000C10FE"/>
    <w:rsid w:val="000C1327"/>
    <w:rsid w:val="000C1550"/>
    <w:rsid w:val="000C164B"/>
    <w:rsid w:val="000C18F6"/>
    <w:rsid w:val="000C1A4D"/>
    <w:rsid w:val="000C1A60"/>
    <w:rsid w:val="000C1C86"/>
    <w:rsid w:val="000C1E10"/>
    <w:rsid w:val="000C2384"/>
    <w:rsid w:val="000C239A"/>
    <w:rsid w:val="000C2664"/>
    <w:rsid w:val="000C2716"/>
    <w:rsid w:val="000C2A51"/>
    <w:rsid w:val="000C2C73"/>
    <w:rsid w:val="000C2D12"/>
    <w:rsid w:val="000C3443"/>
    <w:rsid w:val="000C363A"/>
    <w:rsid w:val="000C3C96"/>
    <w:rsid w:val="000C3E90"/>
    <w:rsid w:val="000C4060"/>
    <w:rsid w:val="000C44CD"/>
    <w:rsid w:val="000C47DB"/>
    <w:rsid w:val="000C4A8D"/>
    <w:rsid w:val="000C4C69"/>
    <w:rsid w:val="000C4DB4"/>
    <w:rsid w:val="000C5089"/>
    <w:rsid w:val="000C5A82"/>
    <w:rsid w:val="000C5EA4"/>
    <w:rsid w:val="000C6083"/>
    <w:rsid w:val="000C617C"/>
    <w:rsid w:val="000C62FF"/>
    <w:rsid w:val="000C660A"/>
    <w:rsid w:val="000C660C"/>
    <w:rsid w:val="000C67A0"/>
    <w:rsid w:val="000C6AF1"/>
    <w:rsid w:val="000C72F9"/>
    <w:rsid w:val="000C7869"/>
    <w:rsid w:val="000C79BA"/>
    <w:rsid w:val="000C7CB6"/>
    <w:rsid w:val="000D00B5"/>
    <w:rsid w:val="000D00CE"/>
    <w:rsid w:val="000D0BFA"/>
    <w:rsid w:val="000D0C02"/>
    <w:rsid w:val="000D0DB7"/>
    <w:rsid w:val="000D0ED8"/>
    <w:rsid w:val="000D104D"/>
    <w:rsid w:val="000D105E"/>
    <w:rsid w:val="000D1180"/>
    <w:rsid w:val="000D17E5"/>
    <w:rsid w:val="000D1BA4"/>
    <w:rsid w:val="000D1D40"/>
    <w:rsid w:val="000D2A9F"/>
    <w:rsid w:val="000D30E3"/>
    <w:rsid w:val="000D3A33"/>
    <w:rsid w:val="000D40EB"/>
    <w:rsid w:val="000D4170"/>
    <w:rsid w:val="000D42B6"/>
    <w:rsid w:val="000D42E9"/>
    <w:rsid w:val="000D4327"/>
    <w:rsid w:val="000D4964"/>
    <w:rsid w:val="000D4B9E"/>
    <w:rsid w:val="000D4C05"/>
    <w:rsid w:val="000D565A"/>
    <w:rsid w:val="000D5ADA"/>
    <w:rsid w:val="000D6391"/>
    <w:rsid w:val="000D66E3"/>
    <w:rsid w:val="000D6A92"/>
    <w:rsid w:val="000D6D73"/>
    <w:rsid w:val="000D6FAE"/>
    <w:rsid w:val="000D7341"/>
    <w:rsid w:val="000D74AE"/>
    <w:rsid w:val="000D77FB"/>
    <w:rsid w:val="000D7BC9"/>
    <w:rsid w:val="000D7F88"/>
    <w:rsid w:val="000D7FCE"/>
    <w:rsid w:val="000E025C"/>
    <w:rsid w:val="000E0319"/>
    <w:rsid w:val="000E047E"/>
    <w:rsid w:val="000E065D"/>
    <w:rsid w:val="000E0697"/>
    <w:rsid w:val="000E0814"/>
    <w:rsid w:val="000E10AA"/>
    <w:rsid w:val="000E137D"/>
    <w:rsid w:val="000E1553"/>
    <w:rsid w:val="000E1A33"/>
    <w:rsid w:val="000E1B76"/>
    <w:rsid w:val="000E1C7F"/>
    <w:rsid w:val="000E1E22"/>
    <w:rsid w:val="000E2216"/>
    <w:rsid w:val="000E370E"/>
    <w:rsid w:val="000E378F"/>
    <w:rsid w:val="000E3FE1"/>
    <w:rsid w:val="000E4379"/>
    <w:rsid w:val="000E4C2F"/>
    <w:rsid w:val="000E4DCA"/>
    <w:rsid w:val="000E4F45"/>
    <w:rsid w:val="000E513B"/>
    <w:rsid w:val="000E5840"/>
    <w:rsid w:val="000E59C8"/>
    <w:rsid w:val="000E59CB"/>
    <w:rsid w:val="000E5E74"/>
    <w:rsid w:val="000E615B"/>
    <w:rsid w:val="000E644F"/>
    <w:rsid w:val="000E6501"/>
    <w:rsid w:val="000E67EF"/>
    <w:rsid w:val="000E680F"/>
    <w:rsid w:val="000E68C0"/>
    <w:rsid w:val="000E6CCE"/>
    <w:rsid w:val="000E6D04"/>
    <w:rsid w:val="000E6E7F"/>
    <w:rsid w:val="000E6ED0"/>
    <w:rsid w:val="000E703E"/>
    <w:rsid w:val="000E7048"/>
    <w:rsid w:val="000E71A5"/>
    <w:rsid w:val="000E75CC"/>
    <w:rsid w:val="000E7857"/>
    <w:rsid w:val="000E7AAC"/>
    <w:rsid w:val="000E7C0A"/>
    <w:rsid w:val="000F005D"/>
    <w:rsid w:val="000F0071"/>
    <w:rsid w:val="000F0365"/>
    <w:rsid w:val="000F0527"/>
    <w:rsid w:val="000F056E"/>
    <w:rsid w:val="000F08A0"/>
    <w:rsid w:val="000F0968"/>
    <w:rsid w:val="000F0F64"/>
    <w:rsid w:val="000F0FDE"/>
    <w:rsid w:val="000F1372"/>
    <w:rsid w:val="000F1AF9"/>
    <w:rsid w:val="000F1BC8"/>
    <w:rsid w:val="000F1C20"/>
    <w:rsid w:val="000F258D"/>
    <w:rsid w:val="000F28B8"/>
    <w:rsid w:val="000F2B0F"/>
    <w:rsid w:val="000F2B61"/>
    <w:rsid w:val="000F2B80"/>
    <w:rsid w:val="000F2C62"/>
    <w:rsid w:val="000F314B"/>
    <w:rsid w:val="000F3355"/>
    <w:rsid w:val="000F34F8"/>
    <w:rsid w:val="000F372B"/>
    <w:rsid w:val="000F390B"/>
    <w:rsid w:val="000F3A0D"/>
    <w:rsid w:val="000F3A70"/>
    <w:rsid w:val="000F3E94"/>
    <w:rsid w:val="000F4403"/>
    <w:rsid w:val="000F44E1"/>
    <w:rsid w:val="000F4838"/>
    <w:rsid w:val="000F4BC1"/>
    <w:rsid w:val="000F4FBF"/>
    <w:rsid w:val="000F52B8"/>
    <w:rsid w:val="000F543D"/>
    <w:rsid w:val="000F5521"/>
    <w:rsid w:val="000F561E"/>
    <w:rsid w:val="000F5744"/>
    <w:rsid w:val="000F5850"/>
    <w:rsid w:val="000F6065"/>
    <w:rsid w:val="000F61EF"/>
    <w:rsid w:val="000F642C"/>
    <w:rsid w:val="000F6459"/>
    <w:rsid w:val="000F6846"/>
    <w:rsid w:val="000F6A73"/>
    <w:rsid w:val="000F6B0E"/>
    <w:rsid w:val="000F6D33"/>
    <w:rsid w:val="000F70AC"/>
    <w:rsid w:val="000F72F5"/>
    <w:rsid w:val="000F7581"/>
    <w:rsid w:val="000F75FB"/>
    <w:rsid w:val="000F7645"/>
    <w:rsid w:val="000F779E"/>
    <w:rsid w:val="000F7CD8"/>
    <w:rsid w:val="000F7F2D"/>
    <w:rsid w:val="00100576"/>
    <w:rsid w:val="00100E60"/>
    <w:rsid w:val="00100EFC"/>
    <w:rsid w:val="001010BF"/>
    <w:rsid w:val="001015B0"/>
    <w:rsid w:val="00101C83"/>
    <w:rsid w:val="00101CB2"/>
    <w:rsid w:val="00101CBF"/>
    <w:rsid w:val="00101E5B"/>
    <w:rsid w:val="00101F7C"/>
    <w:rsid w:val="00102325"/>
    <w:rsid w:val="0010237C"/>
    <w:rsid w:val="00102471"/>
    <w:rsid w:val="00102697"/>
    <w:rsid w:val="001029C0"/>
    <w:rsid w:val="00102A21"/>
    <w:rsid w:val="00102DA7"/>
    <w:rsid w:val="00103123"/>
    <w:rsid w:val="00103371"/>
    <w:rsid w:val="00103653"/>
    <w:rsid w:val="00103862"/>
    <w:rsid w:val="001039EE"/>
    <w:rsid w:val="00103A4C"/>
    <w:rsid w:val="00103D8F"/>
    <w:rsid w:val="00103F3A"/>
    <w:rsid w:val="001042A7"/>
    <w:rsid w:val="00104374"/>
    <w:rsid w:val="001043D9"/>
    <w:rsid w:val="001046B0"/>
    <w:rsid w:val="001049FB"/>
    <w:rsid w:val="00104A54"/>
    <w:rsid w:val="00104B15"/>
    <w:rsid w:val="00104B90"/>
    <w:rsid w:val="00104C0B"/>
    <w:rsid w:val="00104EE4"/>
    <w:rsid w:val="00105127"/>
    <w:rsid w:val="001051AC"/>
    <w:rsid w:val="0010530B"/>
    <w:rsid w:val="00105330"/>
    <w:rsid w:val="00105381"/>
    <w:rsid w:val="001054B5"/>
    <w:rsid w:val="0010579B"/>
    <w:rsid w:val="00105938"/>
    <w:rsid w:val="00105F3C"/>
    <w:rsid w:val="001060B0"/>
    <w:rsid w:val="001061EE"/>
    <w:rsid w:val="001063AE"/>
    <w:rsid w:val="0010666F"/>
    <w:rsid w:val="00106670"/>
    <w:rsid w:val="001066D4"/>
    <w:rsid w:val="00106918"/>
    <w:rsid w:val="00106BEB"/>
    <w:rsid w:val="00106C77"/>
    <w:rsid w:val="00107539"/>
    <w:rsid w:val="0010753F"/>
    <w:rsid w:val="00107718"/>
    <w:rsid w:val="00107752"/>
    <w:rsid w:val="001078A1"/>
    <w:rsid w:val="00107ACF"/>
    <w:rsid w:val="00107C79"/>
    <w:rsid w:val="001100D8"/>
    <w:rsid w:val="00110271"/>
    <w:rsid w:val="00110447"/>
    <w:rsid w:val="0011061F"/>
    <w:rsid w:val="001108AA"/>
    <w:rsid w:val="001109BA"/>
    <w:rsid w:val="001109C8"/>
    <w:rsid w:val="00110FC0"/>
    <w:rsid w:val="00111174"/>
    <w:rsid w:val="0011127B"/>
    <w:rsid w:val="001113B1"/>
    <w:rsid w:val="00111ADF"/>
    <w:rsid w:val="00111DFF"/>
    <w:rsid w:val="00111E39"/>
    <w:rsid w:val="00111FEB"/>
    <w:rsid w:val="0011229B"/>
    <w:rsid w:val="0011274F"/>
    <w:rsid w:val="00112A11"/>
    <w:rsid w:val="00112CC3"/>
    <w:rsid w:val="00112D1B"/>
    <w:rsid w:val="00112D6D"/>
    <w:rsid w:val="001133B0"/>
    <w:rsid w:val="001139A7"/>
    <w:rsid w:val="00113C3A"/>
    <w:rsid w:val="00113E08"/>
    <w:rsid w:val="001142C6"/>
    <w:rsid w:val="00114A36"/>
    <w:rsid w:val="001152D7"/>
    <w:rsid w:val="00115872"/>
    <w:rsid w:val="001159B0"/>
    <w:rsid w:val="00115A7B"/>
    <w:rsid w:val="00115DF1"/>
    <w:rsid w:val="0011622A"/>
    <w:rsid w:val="00116395"/>
    <w:rsid w:val="00116A91"/>
    <w:rsid w:val="00116FE5"/>
    <w:rsid w:val="0011733C"/>
    <w:rsid w:val="0011735D"/>
    <w:rsid w:val="0011751D"/>
    <w:rsid w:val="001178A8"/>
    <w:rsid w:val="00117A96"/>
    <w:rsid w:val="00120153"/>
    <w:rsid w:val="001204F2"/>
    <w:rsid w:val="001208AB"/>
    <w:rsid w:val="00120A41"/>
    <w:rsid w:val="00120D90"/>
    <w:rsid w:val="00120F96"/>
    <w:rsid w:val="00121203"/>
    <w:rsid w:val="001216B2"/>
    <w:rsid w:val="00121728"/>
    <w:rsid w:val="00122126"/>
    <w:rsid w:val="00122296"/>
    <w:rsid w:val="0012241F"/>
    <w:rsid w:val="00122AA0"/>
    <w:rsid w:val="00122C4C"/>
    <w:rsid w:val="00122C66"/>
    <w:rsid w:val="00122F71"/>
    <w:rsid w:val="00122FF2"/>
    <w:rsid w:val="001231D3"/>
    <w:rsid w:val="00123443"/>
    <w:rsid w:val="00123615"/>
    <w:rsid w:val="00123B65"/>
    <w:rsid w:val="00123D54"/>
    <w:rsid w:val="00123F24"/>
    <w:rsid w:val="00123F84"/>
    <w:rsid w:val="00124607"/>
    <w:rsid w:val="00124A52"/>
    <w:rsid w:val="00124B7C"/>
    <w:rsid w:val="00124E6A"/>
    <w:rsid w:val="00124F08"/>
    <w:rsid w:val="00124F64"/>
    <w:rsid w:val="00125100"/>
    <w:rsid w:val="00125320"/>
    <w:rsid w:val="0012547C"/>
    <w:rsid w:val="001256BB"/>
    <w:rsid w:val="00125A24"/>
    <w:rsid w:val="00125C8E"/>
    <w:rsid w:val="0012609E"/>
    <w:rsid w:val="00126848"/>
    <w:rsid w:val="001268B0"/>
    <w:rsid w:val="00126AC0"/>
    <w:rsid w:val="00126B75"/>
    <w:rsid w:val="00126BF8"/>
    <w:rsid w:val="00126D24"/>
    <w:rsid w:val="00126F8A"/>
    <w:rsid w:val="00127396"/>
    <w:rsid w:val="0012745F"/>
    <w:rsid w:val="00127614"/>
    <w:rsid w:val="00127768"/>
    <w:rsid w:val="00127F0C"/>
    <w:rsid w:val="00130298"/>
    <w:rsid w:val="0013038E"/>
    <w:rsid w:val="001305AA"/>
    <w:rsid w:val="00130E51"/>
    <w:rsid w:val="001311E9"/>
    <w:rsid w:val="001315AD"/>
    <w:rsid w:val="00131635"/>
    <w:rsid w:val="00131649"/>
    <w:rsid w:val="001318E9"/>
    <w:rsid w:val="00131A8F"/>
    <w:rsid w:val="00131D10"/>
    <w:rsid w:val="001325E3"/>
    <w:rsid w:val="00132D68"/>
    <w:rsid w:val="00132E08"/>
    <w:rsid w:val="00133040"/>
    <w:rsid w:val="0013304C"/>
    <w:rsid w:val="001336C9"/>
    <w:rsid w:val="001337D6"/>
    <w:rsid w:val="001339C0"/>
    <w:rsid w:val="00133BC5"/>
    <w:rsid w:val="00133BCE"/>
    <w:rsid w:val="001340B1"/>
    <w:rsid w:val="00134256"/>
    <w:rsid w:val="00134FA8"/>
    <w:rsid w:val="00134FF3"/>
    <w:rsid w:val="00135388"/>
    <w:rsid w:val="0013542F"/>
    <w:rsid w:val="00135505"/>
    <w:rsid w:val="00135709"/>
    <w:rsid w:val="001357DA"/>
    <w:rsid w:val="00135AD1"/>
    <w:rsid w:val="00135B2C"/>
    <w:rsid w:val="001360B7"/>
    <w:rsid w:val="0013617F"/>
    <w:rsid w:val="001363A4"/>
    <w:rsid w:val="001364D1"/>
    <w:rsid w:val="001365C8"/>
    <w:rsid w:val="001369E6"/>
    <w:rsid w:val="00136B6F"/>
    <w:rsid w:val="00136C72"/>
    <w:rsid w:val="00137082"/>
    <w:rsid w:val="00137725"/>
    <w:rsid w:val="0013787A"/>
    <w:rsid w:val="00137A1C"/>
    <w:rsid w:val="00137A30"/>
    <w:rsid w:val="00137C4C"/>
    <w:rsid w:val="00137D68"/>
    <w:rsid w:val="00137DE7"/>
    <w:rsid w:val="0014018B"/>
    <w:rsid w:val="0014023C"/>
    <w:rsid w:val="001403B1"/>
    <w:rsid w:val="00140694"/>
    <w:rsid w:val="0014096C"/>
    <w:rsid w:val="00140CF8"/>
    <w:rsid w:val="0014101D"/>
    <w:rsid w:val="001410A1"/>
    <w:rsid w:val="00141351"/>
    <w:rsid w:val="00141A6F"/>
    <w:rsid w:val="00141DB0"/>
    <w:rsid w:val="00141E0D"/>
    <w:rsid w:val="00142287"/>
    <w:rsid w:val="001426D7"/>
    <w:rsid w:val="0014299B"/>
    <w:rsid w:val="00142DE3"/>
    <w:rsid w:val="00142EE8"/>
    <w:rsid w:val="0014308D"/>
    <w:rsid w:val="001437C8"/>
    <w:rsid w:val="00143B2F"/>
    <w:rsid w:val="0014435F"/>
    <w:rsid w:val="00144457"/>
    <w:rsid w:val="0014550E"/>
    <w:rsid w:val="001455FC"/>
    <w:rsid w:val="001456C9"/>
    <w:rsid w:val="001459F6"/>
    <w:rsid w:val="00145CDA"/>
    <w:rsid w:val="00145D08"/>
    <w:rsid w:val="00145F1F"/>
    <w:rsid w:val="001463FB"/>
    <w:rsid w:val="0014645D"/>
    <w:rsid w:val="00146465"/>
    <w:rsid w:val="0014652F"/>
    <w:rsid w:val="001467F2"/>
    <w:rsid w:val="00146B5F"/>
    <w:rsid w:val="00146D6A"/>
    <w:rsid w:val="00146D9B"/>
    <w:rsid w:val="001473F7"/>
    <w:rsid w:val="00147632"/>
    <w:rsid w:val="001477FE"/>
    <w:rsid w:val="00147D2D"/>
    <w:rsid w:val="00147F14"/>
    <w:rsid w:val="00150075"/>
    <w:rsid w:val="0015024D"/>
    <w:rsid w:val="0015035E"/>
    <w:rsid w:val="00150942"/>
    <w:rsid w:val="00150F07"/>
    <w:rsid w:val="00151038"/>
    <w:rsid w:val="001510C8"/>
    <w:rsid w:val="001511CD"/>
    <w:rsid w:val="00151289"/>
    <w:rsid w:val="0015129D"/>
    <w:rsid w:val="001515DA"/>
    <w:rsid w:val="0015166A"/>
    <w:rsid w:val="001519B8"/>
    <w:rsid w:val="00152226"/>
    <w:rsid w:val="0015255A"/>
    <w:rsid w:val="001526AD"/>
    <w:rsid w:val="00152A3A"/>
    <w:rsid w:val="00152BA4"/>
    <w:rsid w:val="0015308A"/>
    <w:rsid w:val="00153094"/>
    <w:rsid w:val="001532FF"/>
    <w:rsid w:val="0015346B"/>
    <w:rsid w:val="00153697"/>
    <w:rsid w:val="001536C7"/>
    <w:rsid w:val="0015388C"/>
    <w:rsid w:val="001538C6"/>
    <w:rsid w:val="00153B63"/>
    <w:rsid w:val="00153BF9"/>
    <w:rsid w:val="00153EAD"/>
    <w:rsid w:val="0015419A"/>
    <w:rsid w:val="00154830"/>
    <w:rsid w:val="00154C86"/>
    <w:rsid w:val="001550C6"/>
    <w:rsid w:val="0015559A"/>
    <w:rsid w:val="0015562D"/>
    <w:rsid w:val="00155753"/>
    <w:rsid w:val="0015576E"/>
    <w:rsid w:val="00155A92"/>
    <w:rsid w:val="00155BEB"/>
    <w:rsid w:val="00155DDF"/>
    <w:rsid w:val="0015633A"/>
    <w:rsid w:val="00156725"/>
    <w:rsid w:val="001568D1"/>
    <w:rsid w:val="00156D4A"/>
    <w:rsid w:val="00156FEB"/>
    <w:rsid w:val="00157087"/>
    <w:rsid w:val="00157177"/>
    <w:rsid w:val="00157BB8"/>
    <w:rsid w:val="001600BC"/>
    <w:rsid w:val="001604D7"/>
    <w:rsid w:val="0016062E"/>
    <w:rsid w:val="001609CE"/>
    <w:rsid w:val="00160D0A"/>
    <w:rsid w:val="00161079"/>
    <w:rsid w:val="001613A3"/>
    <w:rsid w:val="00161466"/>
    <w:rsid w:val="001617CF"/>
    <w:rsid w:val="001617DC"/>
    <w:rsid w:val="00161D00"/>
    <w:rsid w:val="00161D23"/>
    <w:rsid w:val="00161EAE"/>
    <w:rsid w:val="00161F7B"/>
    <w:rsid w:val="0016264A"/>
    <w:rsid w:val="00163C7C"/>
    <w:rsid w:val="00163D58"/>
    <w:rsid w:val="00163F48"/>
    <w:rsid w:val="00163FDD"/>
    <w:rsid w:val="00164075"/>
    <w:rsid w:val="0016421F"/>
    <w:rsid w:val="0016431B"/>
    <w:rsid w:val="00164B0F"/>
    <w:rsid w:val="001655D7"/>
    <w:rsid w:val="00165A2E"/>
    <w:rsid w:val="00165DEA"/>
    <w:rsid w:val="001664AE"/>
    <w:rsid w:val="00166872"/>
    <w:rsid w:val="00166889"/>
    <w:rsid w:val="00166913"/>
    <w:rsid w:val="00166AC0"/>
    <w:rsid w:val="00166C73"/>
    <w:rsid w:val="001674CD"/>
    <w:rsid w:val="00167DA1"/>
    <w:rsid w:val="00167EF8"/>
    <w:rsid w:val="001700AB"/>
    <w:rsid w:val="001700E9"/>
    <w:rsid w:val="00170307"/>
    <w:rsid w:val="0017074C"/>
    <w:rsid w:val="00170A36"/>
    <w:rsid w:val="00170B2B"/>
    <w:rsid w:val="00170E48"/>
    <w:rsid w:val="001718A2"/>
    <w:rsid w:val="00171A0E"/>
    <w:rsid w:val="0017267F"/>
    <w:rsid w:val="00172C29"/>
    <w:rsid w:val="00172DB4"/>
    <w:rsid w:val="001730AB"/>
    <w:rsid w:val="001735F5"/>
    <w:rsid w:val="001736C0"/>
    <w:rsid w:val="00173E15"/>
    <w:rsid w:val="001742A5"/>
    <w:rsid w:val="00174312"/>
    <w:rsid w:val="00174589"/>
    <w:rsid w:val="00174675"/>
    <w:rsid w:val="00174677"/>
    <w:rsid w:val="001747EE"/>
    <w:rsid w:val="00174AEA"/>
    <w:rsid w:val="00174B7D"/>
    <w:rsid w:val="00174BB3"/>
    <w:rsid w:val="00174D97"/>
    <w:rsid w:val="0017520F"/>
    <w:rsid w:val="0017541E"/>
    <w:rsid w:val="00175DE2"/>
    <w:rsid w:val="00175DE8"/>
    <w:rsid w:val="00175F4B"/>
    <w:rsid w:val="0017604D"/>
    <w:rsid w:val="001760CF"/>
    <w:rsid w:val="00176192"/>
    <w:rsid w:val="001761F6"/>
    <w:rsid w:val="00176E67"/>
    <w:rsid w:val="001772F3"/>
    <w:rsid w:val="00177514"/>
    <w:rsid w:val="00177C6B"/>
    <w:rsid w:val="00177CA8"/>
    <w:rsid w:val="0018035A"/>
    <w:rsid w:val="001807AF"/>
    <w:rsid w:val="001809FE"/>
    <w:rsid w:val="00180B76"/>
    <w:rsid w:val="00180D88"/>
    <w:rsid w:val="00180F0B"/>
    <w:rsid w:val="001813FB"/>
    <w:rsid w:val="0018152B"/>
    <w:rsid w:val="001815D8"/>
    <w:rsid w:val="00181B8B"/>
    <w:rsid w:val="00181C10"/>
    <w:rsid w:val="00181F18"/>
    <w:rsid w:val="0018228F"/>
    <w:rsid w:val="0018235F"/>
    <w:rsid w:val="0018285A"/>
    <w:rsid w:val="00182DF0"/>
    <w:rsid w:val="00182F08"/>
    <w:rsid w:val="00183213"/>
    <w:rsid w:val="00183439"/>
    <w:rsid w:val="001836D0"/>
    <w:rsid w:val="00183746"/>
    <w:rsid w:val="00183E09"/>
    <w:rsid w:val="00183F2D"/>
    <w:rsid w:val="00184004"/>
    <w:rsid w:val="001842AA"/>
    <w:rsid w:val="00184303"/>
    <w:rsid w:val="00184669"/>
    <w:rsid w:val="00184772"/>
    <w:rsid w:val="0018520C"/>
    <w:rsid w:val="0018540D"/>
    <w:rsid w:val="00185814"/>
    <w:rsid w:val="0018597C"/>
    <w:rsid w:val="00185A7E"/>
    <w:rsid w:val="00185B1C"/>
    <w:rsid w:val="00185BF7"/>
    <w:rsid w:val="001860EB"/>
    <w:rsid w:val="001864E7"/>
    <w:rsid w:val="00186629"/>
    <w:rsid w:val="00186FC9"/>
    <w:rsid w:val="00187110"/>
    <w:rsid w:val="001876F4"/>
    <w:rsid w:val="00187952"/>
    <w:rsid w:val="00187A66"/>
    <w:rsid w:val="00187BF2"/>
    <w:rsid w:val="00187D46"/>
    <w:rsid w:val="00187E0C"/>
    <w:rsid w:val="00187EB7"/>
    <w:rsid w:val="0019040E"/>
    <w:rsid w:val="00190471"/>
    <w:rsid w:val="00190D93"/>
    <w:rsid w:val="00190DD9"/>
    <w:rsid w:val="00190EB1"/>
    <w:rsid w:val="00190F27"/>
    <w:rsid w:val="0019118F"/>
    <w:rsid w:val="001916A3"/>
    <w:rsid w:val="001916EE"/>
    <w:rsid w:val="00191914"/>
    <w:rsid w:val="00191B09"/>
    <w:rsid w:val="00191BAF"/>
    <w:rsid w:val="00191E1B"/>
    <w:rsid w:val="00191F28"/>
    <w:rsid w:val="00191F61"/>
    <w:rsid w:val="0019225E"/>
    <w:rsid w:val="0019284A"/>
    <w:rsid w:val="001929CE"/>
    <w:rsid w:val="00192A50"/>
    <w:rsid w:val="001930FC"/>
    <w:rsid w:val="001935E1"/>
    <w:rsid w:val="00193677"/>
    <w:rsid w:val="0019367C"/>
    <w:rsid w:val="00193CBA"/>
    <w:rsid w:val="00193EE8"/>
    <w:rsid w:val="00193F91"/>
    <w:rsid w:val="00194005"/>
    <w:rsid w:val="001942D8"/>
    <w:rsid w:val="001943BB"/>
    <w:rsid w:val="00194551"/>
    <w:rsid w:val="00194628"/>
    <w:rsid w:val="0019472A"/>
    <w:rsid w:val="00194A45"/>
    <w:rsid w:val="00194E66"/>
    <w:rsid w:val="00194EA7"/>
    <w:rsid w:val="00195082"/>
    <w:rsid w:val="001952ED"/>
    <w:rsid w:val="00195DC7"/>
    <w:rsid w:val="00196349"/>
    <w:rsid w:val="00196353"/>
    <w:rsid w:val="00196BD1"/>
    <w:rsid w:val="00196D94"/>
    <w:rsid w:val="0019704F"/>
    <w:rsid w:val="001971A6"/>
    <w:rsid w:val="001975E7"/>
    <w:rsid w:val="00197A07"/>
    <w:rsid w:val="00197D13"/>
    <w:rsid w:val="00197DFB"/>
    <w:rsid w:val="00197FCF"/>
    <w:rsid w:val="00197FE2"/>
    <w:rsid w:val="001A03EB"/>
    <w:rsid w:val="001A0539"/>
    <w:rsid w:val="001A0706"/>
    <w:rsid w:val="001A07FE"/>
    <w:rsid w:val="001A0DDC"/>
    <w:rsid w:val="001A0F91"/>
    <w:rsid w:val="001A12F0"/>
    <w:rsid w:val="001A17EA"/>
    <w:rsid w:val="001A1893"/>
    <w:rsid w:val="001A1C10"/>
    <w:rsid w:val="001A26A9"/>
    <w:rsid w:val="001A2BB7"/>
    <w:rsid w:val="001A3070"/>
    <w:rsid w:val="001A3363"/>
    <w:rsid w:val="001A3938"/>
    <w:rsid w:val="001A3CC0"/>
    <w:rsid w:val="001A3E37"/>
    <w:rsid w:val="001A3EAE"/>
    <w:rsid w:val="001A41D6"/>
    <w:rsid w:val="001A48DF"/>
    <w:rsid w:val="001A56F8"/>
    <w:rsid w:val="001A5738"/>
    <w:rsid w:val="001A581D"/>
    <w:rsid w:val="001A5CAC"/>
    <w:rsid w:val="001A5D38"/>
    <w:rsid w:val="001A5D61"/>
    <w:rsid w:val="001A5D75"/>
    <w:rsid w:val="001A5DFC"/>
    <w:rsid w:val="001A6121"/>
    <w:rsid w:val="001A646E"/>
    <w:rsid w:val="001A6474"/>
    <w:rsid w:val="001A673E"/>
    <w:rsid w:val="001A67BA"/>
    <w:rsid w:val="001A6A0C"/>
    <w:rsid w:val="001A70BD"/>
    <w:rsid w:val="001A75F8"/>
    <w:rsid w:val="001A7A9A"/>
    <w:rsid w:val="001A7B28"/>
    <w:rsid w:val="001A7CE2"/>
    <w:rsid w:val="001A7D49"/>
    <w:rsid w:val="001B00AE"/>
    <w:rsid w:val="001B0374"/>
    <w:rsid w:val="001B061E"/>
    <w:rsid w:val="001B085F"/>
    <w:rsid w:val="001B0C97"/>
    <w:rsid w:val="001B11E1"/>
    <w:rsid w:val="001B1372"/>
    <w:rsid w:val="001B153C"/>
    <w:rsid w:val="001B16D9"/>
    <w:rsid w:val="001B1815"/>
    <w:rsid w:val="001B1922"/>
    <w:rsid w:val="001B1D32"/>
    <w:rsid w:val="001B1E5E"/>
    <w:rsid w:val="001B1E90"/>
    <w:rsid w:val="001B23E5"/>
    <w:rsid w:val="001B312F"/>
    <w:rsid w:val="001B34AE"/>
    <w:rsid w:val="001B34DE"/>
    <w:rsid w:val="001B39BE"/>
    <w:rsid w:val="001B3A5D"/>
    <w:rsid w:val="001B3EFD"/>
    <w:rsid w:val="001B3F25"/>
    <w:rsid w:val="001B424C"/>
    <w:rsid w:val="001B4814"/>
    <w:rsid w:val="001B4EC3"/>
    <w:rsid w:val="001B521A"/>
    <w:rsid w:val="001B5508"/>
    <w:rsid w:val="001B5769"/>
    <w:rsid w:val="001B5F0D"/>
    <w:rsid w:val="001B601A"/>
    <w:rsid w:val="001B604C"/>
    <w:rsid w:val="001B6091"/>
    <w:rsid w:val="001B6307"/>
    <w:rsid w:val="001B6CC1"/>
    <w:rsid w:val="001B7608"/>
    <w:rsid w:val="001B765F"/>
    <w:rsid w:val="001B7BF5"/>
    <w:rsid w:val="001C0554"/>
    <w:rsid w:val="001C0881"/>
    <w:rsid w:val="001C0BF8"/>
    <w:rsid w:val="001C0D5C"/>
    <w:rsid w:val="001C0DED"/>
    <w:rsid w:val="001C13CA"/>
    <w:rsid w:val="001C145B"/>
    <w:rsid w:val="001C1C9C"/>
    <w:rsid w:val="001C20DA"/>
    <w:rsid w:val="001C25EC"/>
    <w:rsid w:val="001C262A"/>
    <w:rsid w:val="001C2B29"/>
    <w:rsid w:val="001C2E95"/>
    <w:rsid w:val="001C2EE2"/>
    <w:rsid w:val="001C30D5"/>
    <w:rsid w:val="001C324F"/>
    <w:rsid w:val="001C3656"/>
    <w:rsid w:val="001C3C29"/>
    <w:rsid w:val="001C3F4C"/>
    <w:rsid w:val="001C440D"/>
    <w:rsid w:val="001C473B"/>
    <w:rsid w:val="001C4B3D"/>
    <w:rsid w:val="001C4FE4"/>
    <w:rsid w:val="001C535B"/>
    <w:rsid w:val="001C617B"/>
    <w:rsid w:val="001C61F1"/>
    <w:rsid w:val="001C634C"/>
    <w:rsid w:val="001C63CB"/>
    <w:rsid w:val="001C663D"/>
    <w:rsid w:val="001C6BEF"/>
    <w:rsid w:val="001C6EDE"/>
    <w:rsid w:val="001C6EF0"/>
    <w:rsid w:val="001C7125"/>
    <w:rsid w:val="001C7491"/>
    <w:rsid w:val="001C74FA"/>
    <w:rsid w:val="001C7A65"/>
    <w:rsid w:val="001C7AE1"/>
    <w:rsid w:val="001C7D38"/>
    <w:rsid w:val="001C7D8B"/>
    <w:rsid w:val="001D012E"/>
    <w:rsid w:val="001D05F9"/>
    <w:rsid w:val="001D06D2"/>
    <w:rsid w:val="001D086F"/>
    <w:rsid w:val="001D0A9A"/>
    <w:rsid w:val="001D0E0A"/>
    <w:rsid w:val="001D10B8"/>
    <w:rsid w:val="001D13BB"/>
    <w:rsid w:val="001D1437"/>
    <w:rsid w:val="001D1DE8"/>
    <w:rsid w:val="001D1F76"/>
    <w:rsid w:val="001D225A"/>
    <w:rsid w:val="001D2571"/>
    <w:rsid w:val="001D2A41"/>
    <w:rsid w:val="001D2AC0"/>
    <w:rsid w:val="001D2D8A"/>
    <w:rsid w:val="001D2ED0"/>
    <w:rsid w:val="001D3251"/>
    <w:rsid w:val="001D351B"/>
    <w:rsid w:val="001D3770"/>
    <w:rsid w:val="001D3B5E"/>
    <w:rsid w:val="001D3D1C"/>
    <w:rsid w:val="001D3DC4"/>
    <w:rsid w:val="001D3F62"/>
    <w:rsid w:val="001D3FEE"/>
    <w:rsid w:val="001D4221"/>
    <w:rsid w:val="001D4261"/>
    <w:rsid w:val="001D4286"/>
    <w:rsid w:val="001D479B"/>
    <w:rsid w:val="001D49AF"/>
    <w:rsid w:val="001D4A49"/>
    <w:rsid w:val="001D4B37"/>
    <w:rsid w:val="001D5401"/>
    <w:rsid w:val="001D54FE"/>
    <w:rsid w:val="001D5670"/>
    <w:rsid w:val="001D573F"/>
    <w:rsid w:val="001D5BDA"/>
    <w:rsid w:val="001D61D3"/>
    <w:rsid w:val="001D649C"/>
    <w:rsid w:val="001D6525"/>
    <w:rsid w:val="001D67CD"/>
    <w:rsid w:val="001D699E"/>
    <w:rsid w:val="001D6A2B"/>
    <w:rsid w:val="001D6A62"/>
    <w:rsid w:val="001D6D9C"/>
    <w:rsid w:val="001D6E23"/>
    <w:rsid w:val="001D6ECF"/>
    <w:rsid w:val="001D76AC"/>
    <w:rsid w:val="001D79AA"/>
    <w:rsid w:val="001E0181"/>
    <w:rsid w:val="001E0397"/>
    <w:rsid w:val="001E06DB"/>
    <w:rsid w:val="001E0862"/>
    <w:rsid w:val="001E099D"/>
    <w:rsid w:val="001E0E36"/>
    <w:rsid w:val="001E0EF6"/>
    <w:rsid w:val="001E12EF"/>
    <w:rsid w:val="001E1397"/>
    <w:rsid w:val="001E13EE"/>
    <w:rsid w:val="001E1825"/>
    <w:rsid w:val="001E1941"/>
    <w:rsid w:val="001E19B8"/>
    <w:rsid w:val="001E1B50"/>
    <w:rsid w:val="001E1C03"/>
    <w:rsid w:val="001E21D3"/>
    <w:rsid w:val="001E22F0"/>
    <w:rsid w:val="001E2522"/>
    <w:rsid w:val="001E2572"/>
    <w:rsid w:val="001E2996"/>
    <w:rsid w:val="001E2E48"/>
    <w:rsid w:val="001E2F2F"/>
    <w:rsid w:val="001E30C7"/>
    <w:rsid w:val="001E3378"/>
    <w:rsid w:val="001E3394"/>
    <w:rsid w:val="001E344B"/>
    <w:rsid w:val="001E3A0D"/>
    <w:rsid w:val="001E3B7C"/>
    <w:rsid w:val="001E3EC6"/>
    <w:rsid w:val="001E4811"/>
    <w:rsid w:val="001E486A"/>
    <w:rsid w:val="001E48DF"/>
    <w:rsid w:val="001E4A11"/>
    <w:rsid w:val="001E4C4C"/>
    <w:rsid w:val="001E4F62"/>
    <w:rsid w:val="001E55A2"/>
    <w:rsid w:val="001E55F9"/>
    <w:rsid w:val="001E5D23"/>
    <w:rsid w:val="001E5DAB"/>
    <w:rsid w:val="001E6AA1"/>
    <w:rsid w:val="001E6BBC"/>
    <w:rsid w:val="001E6C85"/>
    <w:rsid w:val="001E6F0C"/>
    <w:rsid w:val="001E71C3"/>
    <w:rsid w:val="001E752C"/>
    <w:rsid w:val="001E7965"/>
    <w:rsid w:val="001E7A68"/>
    <w:rsid w:val="001E7AC8"/>
    <w:rsid w:val="001F02A2"/>
    <w:rsid w:val="001F038B"/>
    <w:rsid w:val="001F072F"/>
    <w:rsid w:val="001F0A3C"/>
    <w:rsid w:val="001F0A79"/>
    <w:rsid w:val="001F116D"/>
    <w:rsid w:val="001F11F7"/>
    <w:rsid w:val="001F12A1"/>
    <w:rsid w:val="001F162A"/>
    <w:rsid w:val="001F17F2"/>
    <w:rsid w:val="001F1838"/>
    <w:rsid w:val="001F1946"/>
    <w:rsid w:val="001F1A27"/>
    <w:rsid w:val="001F1C9E"/>
    <w:rsid w:val="001F1E4B"/>
    <w:rsid w:val="001F201A"/>
    <w:rsid w:val="001F2094"/>
    <w:rsid w:val="001F2143"/>
    <w:rsid w:val="001F2330"/>
    <w:rsid w:val="001F2601"/>
    <w:rsid w:val="001F2840"/>
    <w:rsid w:val="001F2D06"/>
    <w:rsid w:val="001F30F5"/>
    <w:rsid w:val="001F315C"/>
    <w:rsid w:val="001F341C"/>
    <w:rsid w:val="001F3429"/>
    <w:rsid w:val="001F36A8"/>
    <w:rsid w:val="001F3974"/>
    <w:rsid w:val="001F3997"/>
    <w:rsid w:val="001F3DC9"/>
    <w:rsid w:val="001F3EFC"/>
    <w:rsid w:val="001F486F"/>
    <w:rsid w:val="001F49B5"/>
    <w:rsid w:val="001F4B62"/>
    <w:rsid w:val="001F4C1A"/>
    <w:rsid w:val="001F4E76"/>
    <w:rsid w:val="001F4EEA"/>
    <w:rsid w:val="001F4F08"/>
    <w:rsid w:val="001F4FC0"/>
    <w:rsid w:val="001F4FE9"/>
    <w:rsid w:val="001F54EF"/>
    <w:rsid w:val="001F5529"/>
    <w:rsid w:val="001F5CF0"/>
    <w:rsid w:val="001F5EDF"/>
    <w:rsid w:val="001F6253"/>
    <w:rsid w:val="001F6341"/>
    <w:rsid w:val="001F6424"/>
    <w:rsid w:val="001F64CE"/>
    <w:rsid w:val="001F67A7"/>
    <w:rsid w:val="001F7472"/>
    <w:rsid w:val="001F7975"/>
    <w:rsid w:val="001F7B2F"/>
    <w:rsid w:val="002000BC"/>
    <w:rsid w:val="002002AD"/>
    <w:rsid w:val="002004A4"/>
    <w:rsid w:val="00200592"/>
    <w:rsid w:val="002005D0"/>
    <w:rsid w:val="002005EC"/>
    <w:rsid w:val="00200BB1"/>
    <w:rsid w:val="00200E34"/>
    <w:rsid w:val="00200F8F"/>
    <w:rsid w:val="00201069"/>
    <w:rsid w:val="0020143A"/>
    <w:rsid w:val="00201450"/>
    <w:rsid w:val="00201596"/>
    <w:rsid w:val="002017F3"/>
    <w:rsid w:val="0020181E"/>
    <w:rsid w:val="00201AD4"/>
    <w:rsid w:val="00201DFC"/>
    <w:rsid w:val="00201F73"/>
    <w:rsid w:val="00202012"/>
    <w:rsid w:val="00202786"/>
    <w:rsid w:val="0020278B"/>
    <w:rsid w:val="00202DA0"/>
    <w:rsid w:val="0020313B"/>
    <w:rsid w:val="00203157"/>
    <w:rsid w:val="00203237"/>
    <w:rsid w:val="00203639"/>
    <w:rsid w:val="00203C0A"/>
    <w:rsid w:val="00203C66"/>
    <w:rsid w:val="00203D71"/>
    <w:rsid w:val="00203F90"/>
    <w:rsid w:val="0020417B"/>
    <w:rsid w:val="002042A7"/>
    <w:rsid w:val="00204704"/>
    <w:rsid w:val="002048BF"/>
    <w:rsid w:val="002049FB"/>
    <w:rsid w:val="00204C30"/>
    <w:rsid w:val="00205295"/>
    <w:rsid w:val="002052AD"/>
    <w:rsid w:val="00205724"/>
    <w:rsid w:val="00205B9B"/>
    <w:rsid w:val="00205BB4"/>
    <w:rsid w:val="00205CDF"/>
    <w:rsid w:val="00205D83"/>
    <w:rsid w:val="00205DEF"/>
    <w:rsid w:val="00206394"/>
    <w:rsid w:val="002063E0"/>
    <w:rsid w:val="00206560"/>
    <w:rsid w:val="00206634"/>
    <w:rsid w:val="0020693F"/>
    <w:rsid w:val="00206CBB"/>
    <w:rsid w:val="0020716E"/>
    <w:rsid w:val="00207441"/>
    <w:rsid w:val="002076BC"/>
    <w:rsid w:val="00207DA6"/>
    <w:rsid w:val="00207F38"/>
    <w:rsid w:val="002100FE"/>
    <w:rsid w:val="002101A0"/>
    <w:rsid w:val="00210332"/>
    <w:rsid w:val="0021090C"/>
    <w:rsid w:val="0021092C"/>
    <w:rsid w:val="00210B4D"/>
    <w:rsid w:val="00210B85"/>
    <w:rsid w:val="00210BA9"/>
    <w:rsid w:val="00210FAA"/>
    <w:rsid w:val="002113CB"/>
    <w:rsid w:val="002113FD"/>
    <w:rsid w:val="0021143E"/>
    <w:rsid w:val="00211941"/>
    <w:rsid w:val="00211E4C"/>
    <w:rsid w:val="00212197"/>
    <w:rsid w:val="0021257B"/>
    <w:rsid w:val="00212691"/>
    <w:rsid w:val="00212AAA"/>
    <w:rsid w:val="00212E6C"/>
    <w:rsid w:val="002130AA"/>
    <w:rsid w:val="00213476"/>
    <w:rsid w:val="00213656"/>
    <w:rsid w:val="00213722"/>
    <w:rsid w:val="00213F2E"/>
    <w:rsid w:val="002142AF"/>
    <w:rsid w:val="0021441D"/>
    <w:rsid w:val="00214592"/>
    <w:rsid w:val="002146BD"/>
    <w:rsid w:val="00214B36"/>
    <w:rsid w:val="00214EA3"/>
    <w:rsid w:val="00215281"/>
    <w:rsid w:val="002157F1"/>
    <w:rsid w:val="0021595C"/>
    <w:rsid w:val="0021625F"/>
    <w:rsid w:val="00216574"/>
    <w:rsid w:val="002169E4"/>
    <w:rsid w:val="00216C29"/>
    <w:rsid w:val="00217381"/>
    <w:rsid w:val="002174B0"/>
    <w:rsid w:val="00217535"/>
    <w:rsid w:val="0021776D"/>
    <w:rsid w:val="00217810"/>
    <w:rsid w:val="00217B72"/>
    <w:rsid w:val="00220034"/>
    <w:rsid w:val="00220136"/>
    <w:rsid w:val="0022021B"/>
    <w:rsid w:val="00220379"/>
    <w:rsid w:val="002203BD"/>
    <w:rsid w:val="0022084B"/>
    <w:rsid w:val="00220C2D"/>
    <w:rsid w:val="00220D3E"/>
    <w:rsid w:val="00220E8E"/>
    <w:rsid w:val="00221006"/>
    <w:rsid w:val="00221220"/>
    <w:rsid w:val="00221D5D"/>
    <w:rsid w:val="002224B7"/>
    <w:rsid w:val="00222721"/>
    <w:rsid w:val="002228E6"/>
    <w:rsid w:val="00222AC2"/>
    <w:rsid w:val="00222B41"/>
    <w:rsid w:val="00222BF1"/>
    <w:rsid w:val="00222C61"/>
    <w:rsid w:val="00222DD1"/>
    <w:rsid w:val="002238F9"/>
    <w:rsid w:val="00223BBB"/>
    <w:rsid w:val="0022440F"/>
    <w:rsid w:val="002246FE"/>
    <w:rsid w:val="00224CF8"/>
    <w:rsid w:val="00224EF8"/>
    <w:rsid w:val="00225590"/>
    <w:rsid w:val="00225812"/>
    <w:rsid w:val="002258C5"/>
    <w:rsid w:val="00225C9A"/>
    <w:rsid w:val="0022614D"/>
    <w:rsid w:val="0022684D"/>
    <w:rsid w:val="0022686D"/>
    <w:rsid w:val="00226F0F"/>
    <w:rsid w:val="00227386"/>
    <w:rsid w:val="002277DD"/>
    <w:rsid w:val="00227FDC"/>
    <w:rsid w:val="00230172"/>
    <w:rsid w:val="002306DA"/>
    <w:rsid w:val="002308DA"/>
    <w:rsid w:val="00230A01"/>
    <w:rsid w:val="00230AC3"/>
    <w:rsid w:val="00230E0A"/>
    <w:rsid w:val="00230EEF"/>
    <w:rsid w:val="00230FA7"/>
    <w:rsid w:val="002311A2"/>
    <w:rsid w:val="0023131D"/>
    <w:rsid w:val="00231772"/>
    <w:rsid w:val="00231791"/>
    <w:rsid w:val="00231B2E"/>
    <w:rsid w:val="00231BBE"/>
    <w:rsid w:val="0023201C"/>
    <w:rsid w:val="002320E5"/>
    <w:rsid w:val="002324C6"/>
    <w:rsid w:val="00232535"/>
    <w:rsid w:val="002326E5"/>
    <w:rsid w:val="00232709"/>
    <w:rsid w:val="002328C6"/>
    <w:rsid w:val="0023318C"/>
    <w:rsid w:val="00233998"/>
    <w:rsid w:val="00233A11"/>
    <w:rsid w:val="00233A6A"/>
    <w:rsid w:val="00234205"/>
    <w:rsid w:val="002346C9"/>
    <w:rsid w:val="002348E4"/>
    <w:rsid w:val="00234978"/>
    <w:rsid w:val="00234C00"/>
    <w:rsid w:val="002351EE"/>
    <w:rsid w:val="002354AE"/>
    <w:rsid w:val="00235B41"/>
    <w:rsid w:val="00235EC3"/>
    <w:rsid w:val="00235F8C"/>
    <w:rsid w:val="00236014"/>
    <w:rsid w:val="00236064"/>
    <w:rsid w:val="002367AF"/>
    <w:rsid w:val="00237207"/>
    <w:rsid w:val="00237828"/>
    <w:rsid w:val="002379AD"/>
    <w:rsid w:val="00237A27"/>
    <w:rsid w:val="0024041C"/>
    <w:rsid w:val="00240601"/>
    <w:rsid w:val="00240D92"/>
    <w:rsid w:val="00240E9C"/>
    <w:rsid w:val="002412B9"/>
    <w:rsid w:val="00241B82"/>
    <w:rsid w:val="00241E1D"/>
    <w:rsid w:val="00241FF5"/>
    <w:rsid w:val="00241FF7"/>
    <w:rsid w:val="002424A7"/>
    <w:rsid w:val="00242655"/>
    <w:rsid w:val="002426BC"/>
    <w:rsid w:val="00242946"/>
    <w:rsid w:val="00242A6A"/>
    <w:rsid w:val="00242AE0"/>
    <w:rsid w:val="00243494"/>
    <w:rsid w:val="00243660"/>
    <w:rsid w:val="0024366C"/>
    <w:rsid w:val="00243964"/>
    <w:rsid w:val="00243A49"/>
    <w:rsid w:val="00243AED"/>
    <w:rsid w:val="00243E65"/>
    <w:rsid w:val="002440C3"/>
    <w:rsid w:val="0024450A"/>
    <w:rsid w:val="002445E1"/>
    <w:rsid w:val="0024475B"/>
    <w:rsid w:val="002447A2"/>
    <w:rsid w:val="00244958"/>
    <w:rsid w:val="00244B6D"/>
    <w:rsid w:val="00245406"/>
    <w:rsid w:val="002459E3"/>
    <w:rsid w:val="00245F22"/>
    <w:rsid w:val="002460BB"/>
    <w:rsid w:val="002461A7"/>
    <w:rsid w:val="002462D4"/>
    <w:rsid w:val="0024643D"/>
    <w:rsid w:val="0024647A"/>
    <w:rsid w:val="00246547"/>
    <w:rsid w:val="00246836"/>
    <w:rsid w:val="002469DA"/>
    <w:rsid w:val="002473C9"/>
    <w:rsid w:val="002473DC"/>
    <w:rsid w:val="002477E2"/>
    <w:rsid w:val="002477E8"/>
    <w:rsid w:val="0024780C"/>
    <w:rsid w:val="002478EE"/>
    <w:rsid w:val="00247BA9"/>
    <w:rsid w:val="002509A8"/>
    <w:rsid w:val="00251414"/>
    <w:rsid w:val="002518F5"/>
    <w:rsid w:val="00251F7B"/>
    <w:rsid w:val="002527FA"/>
    <w:rsid w:val="00252940"/>
    <w:rsid w:val="00252A73"/>
    <w:rsid w:val="00252B85"/>
    <w:rsid w:val="00252C7F"/>
    <w:rsid w:val="0025306A"/>
    <w:rsid w:val="002531D3"/>
    <w:rsid w:val="002532DB"/>
    <w:rsid w:val="002534D9"/>
    <w:rsid w:val="0025399B"/>
    <w:rsid w:val="00253F3F"/>
    <w:rsid w:val="00253FC4"/>
    <w:rsid w:val="00254234"/>
    <w:rsid w:val="002542B3"/>
    <w:rsid w:val="002543F3"/>
    <w:rsid w:val="00254C25"/>
    <w:rsid w:val="00255143"/>
    <w:rsid w:val="0025570B"/>
    <w:rsid w:val="0025578B"/>
    <w:rsid w:val="00255968"/>
    <w:rsid w:val="0025596A"/>
    <w:rsid w:val="00255AB5"/>
    <w:rsid w:val="00255AE5"/>
    <w:rsid w:val="002563AC"/>
    <w:rsid w:val="002565E3"/>
    <w:rsid w:val="00256A8B"/>
    <w:rsid w:val="00256B46"/>
    <w:rsid w:val="00256BFC"/>
    <w:rsid w:val="00257079"/>
    <w:rsid w:val="002572C8"/>
    <w:rsid w:val="0025734C"/>
    <w:rsid w:val="00257A34"/>
    <w:rsid w:val="00257CAE"/>
    <w:rsid w:val="00257F94"/>
    <w:rsid w:val="002600D1"/>
    <w:rsid w:val="00260885"/>
    <w:rsid w:val="00260A53"/>
    <w:rsid w:val="00260D16"/>
    <w:rsid w:val="00260D9D"/>
    <w:rsid w:val="00260F4F"/>
    <w:rsid w:val="0026102D"/>
    <w:rsid w:val="002619EB"/>
    <w:rsid w:val="0026238C"/>
    <w:rsid w:val="002627A4"/>
    <w:rsid w:val="00262804"/>
    <w:rsid w:val="002629F4"/>
    <w:rsid w:val="00263252"/>
    <w:rsid w:val="0026359D"/>
    <w:rsid w:val="00263C9E"/>
    <w:rsid w:val="00263CF5"/>
    <w:rsid w:val="00263EC5"/>
    <w:rsid w:val="00263EFB"/>
    <w:rsid w:val="00263F79"/>
    <w:rsid w:val="002643E3"/>
    <w:rsid w:val="002644C2"/>
    <w:rsid w:val="00264950"/>
    <w:rsid w:val="0026495D"/>
    <w:rsid w:val="00264CDA"/>
    <w:rsid w:val="00264D29"/>
    <w:rsid w:val="00264E6F"/>
    <w:rsid w:val="0026511E"/>
    <w:rsid w:val="00265136"/>
    <w:rsid w:val="00265791"/>
    <w:rsid w:val="00265CDA"/>
    <w:rsid w:val="00265ED6"/>
    <w:rsid w:val="00265F9E"/>
    <w:rsid w:val="0026606C"/>
    <w:rsid w:val="0026613E"/>
    <w:rsid w:val="0026625F"/>
    <w:rsid w:val="002662DA"/>
    <w:rsid w:val="0026645F"/>
    <w:rsid w:val="002666F0"/>
    <w:rsid w:val="00266894"/>
    <w:rsid w:val="00266941"/>
    <w:rsid w:val="00266C75"/>
    <w:rsid w:val="00266D88"/>
    <w:rsid w:val="00266DBC"/>
    <w:rsid w:val="0026714D"/>
    <w:rsid w:val="00267340"/>
    <w:rsid w:val="00267547"/>
    <w:rsid w:val="00267B2A"/>
    <w:rsid w:val="00267F03"/>
    <w:rsid w:val="002702DD"/>
    <w:rsid w:val="002704E6"/>
    <w:rsid w:val="002707FA"/>
    <w:rsid w:val="00270F39"/>
    <w:rsid w:val="0027133F"/>
    <w:rsid w:val="00271489"/>
    <w:rsid w:val="00271524"/>
    <w:rsid w:val="0027154F"/>
    <w:rsid w:val="002716B8"/>
    <w:rsid w:val="00271971"/>
    <w:rsid w:val="00271B96"/>
    <w:rsid w:val="00271BA1"/>
    <w:rsid w:val="00271CFD"/>
    <w:rsid w:val="00271FAE"/>
    <w:rsid w:val="002722CC"/>
    <w:rsid w:val="00272598"/>
    <w:rsid w:val="00272AED"/>
    <w:rsid w:val="00272F4C"/>
    <w:rsid w:val="0027308A"/>
    <w:rsid w:val="002730DC"/>
    <w:rsid w:val="00273470"/>
    <w:rsid w:val="002734DE"/>
    <w:rsid w:val="00273507"/>
    <w:rsid w:val="00273861"/>
    <w:rsid w:val="0027388E"/>
    <w:rsid w:val="002738D8"/>
    <w:rsid w:val="00273B00"/>
    <w:rsid w:val="00273BDC"/>
    <w:rsid w:val="00273C42"/>
    <w:rsid w:val="0027430A"/>
    <w:rsid w:val="002743ED"/>
    <w:rsid w:val="002748F4"/>
    <w:rsid w:val="00274F7F"/>
    <w:rsid w:val="0027523B"/>
    <w:rsid w:val="00275506"/>
    <w:rsid w:val="00275511"/>
    <w:rsid w:val="00275755"/>
    <w:rsid w:val="00275881"/>
    <w:rsid w:val="002758EF"/>
    <w:rsid w:val="00275B80"/>
    <w:rsid w:val="00275CB3"/>
    <w:rsid w:val="00275F16"/>
    <w:rsid w:val="00275F1A"/>
    <w:rsid w:val="002761D2"/>
    <w:rsid w:val="00276862"/>
    <w:rsid w:val="00276BD3"/>
    <w:rsid w:val="0027747C"/>
    <w:rsid w:val="00277908"/>
    <w:rsid w:val="00277C9D"/>
    <w:rsid w:val="0028021A"/>
    <w:rsid w:val="00280367"/>
    <w:rsid w:val="0028098E"/>
    <w:rsid w:val="00280AAD"/>
    <w:rsid w:val="00280B63"/>
    <w:rsid w:val="00280DD3"/>
    <w:rsid w:val="00280F1E"/>
    <w:rsid w:val="00281023"/>
    <w:rsid w:val="00281B8D"/>
    <w:rsid w:val="00281D92"/>
    <w:rsid w:val="00281DF4"/>
    <w:rsid w:val="0028204A"/>
    <w:rsid w:val="002822BA"/>
    <w:rsid w:val="00282FC0"/>
    <w:rsid w:val="00283208"/>
    <w:rsid w:val="00283351"/>
    <w:rsid w:val="002835C6"/>
    <w:rsid w:val="002836D2"/>
    <w:rsid w:val="00283856"/>
    <w:rsid w:val="00283896"/>
    <w:rsid w:val="00283D28"/>
    <w:rsid w:val="002842CD"/>
    <w:rsid w:val="002843EC"/>
    <w:rsid w:val="00284558"/>
    <w:rsid w:val="0028478B"/>
    <w:rsid w:val="00284845"/>
    <w:rsid w:val="00284A49"/>
    <w:rsid w:val="00284C9C"/>
    <w:rsid w:val="002852D7"/>
    <w:rsid w:val="00285462"/>
    <w:rsid w:val="002855B3"/>
    <w:rsid w:val="002855D1"/>
    <w:rsid w:val="00285DDF"/>
    <w:rsid w:val="00286968"/>
    <w:rsid w:val="00286B53"/>
    <w:rsid w:val="00286B84"/>
    <w:rsid w:val="00286DDD"/>
    <w:rsid w:val="00286F56"/>
    <w:rsid w:val="002873BA"/>
    <w:rsid w:val="002873E6"/>
    <w:rsid w:val="0028744B"/>
    <w:rsid w:val="00287B39"/>
    <w:rsid w:val="002906D1"/>
    <w:rsid w:val="002908E8"/>
    <w:rsid w:val="0029095F"/>
    <w:rsid w:val="00290A6D"/>
    <w:rsid w:val="00290ABB"/>
    <w:rsid w:val="00290C47"/>
    <w:rsid w:val="00290FB3"/>
    <w:rsid w:val="002913AB"/>
    <w:rsid w:val="00291ADF"/>
    <w:rsid w:val="00291B04"/>
    <w:rsid w:val="00292355"/>
    <w:rsid w:val="0029261E"/>
    <w:rsid w:val="002931C4"/>
    <w:rsid w:val="002934BE"/>
    <w:rsid w:val="00293708"/>
    <w:rsid w:val="0029374F"/>
    <w:rsid w:val="002937AE"/>
    <w:rsid w:val="00293D7B"/>
    <w:rsid w:val="0029433C"/>
    <w:rsid w:val="00294386"/>
    <w:rsid w:val="002945FE"/>
    <w:rsid w:val="002947B5"/>
    <w:rsid w:val="00294A46"/>
    <w:rsid w:val="00294AB4"/>
    <w:rsid w:val="0029518D"/>
    <w:rsid w:val="0029523A"/>
    <w:rsid w:val="00295258"/>
    <w:rsid w:val="00295463"/>
    <w:rsid w:val="00295612"/>
    <w:rsid w:val="00295E92"/>
    <w:rsid w:val="002960D0"/>
    <w:rsid w:val="002964E4"/>
    <w:rsid w:val="00296CAF"/>
    <w:rsid w:val="00296CE0"/>
    <w:rsid w:val="0029715C"/>
    <w:rsid w:val="00297BE0"/>
    <w:rsid w:val="00297BEC"/>
    <w:rsid w:val="002A045E"/>
    <w:rsid w:val="002A0C0E"/>
    <w:rsid w:val="002A0D93"/>
    <w:rsid w:val="002A0E80"/>
    <w:rsid w:val="002A1219"/>
    <w:rsid w:val="002A164A"/>
    <w:rsid w:val="002A18CC"/>
    <w:rsid w:val="002A18E3"/>
    <w:rsid w:val="002A19B5"/>
    <w:rsid w:val="002A1B26"/>
    <w:rsid w:val="002A221D"/>
    <w:rsid w:val="002A2563"/>
    <w:rsid w:val="002A268D"/>
    <w:rsid w:val="002A29A4"/>
    <w:rsid w:val="002A2F71"/>
    <w:rsid w:val="002A3844"/>
    <w:rsid w:val="002A392F"/>
    <w:rsid w:val="002A4005"/>
    <w:rsid w:val="002A416E"/>
    <w:rsid w:val="002A4461"/>
    <w:rsid w:val="002A449A"/>
    <w:rsid w:val="002A479E"/>
    <w:rsid w:val="002A5731"/>
    <w:rsid w:val="002A5B8D"/>
    <w:rsid w:val="002A6466"/>
    <w:rsid w:val="002A6557"/>
    <w:rsid w:val="002A6748"/>
    <w:rsid w:val="002A6A62"/>
    <w:rsid w:val="002A6CB5"/>
    <w:rsid w:val="002A6CBF"/>
    <w:rsid w:val="002A7083"/>
    <w:rsid w:val="002A71F8"/>
    <w:rsid w:val="002A73DD"/>
    <w:rsid w:val="002A7AAD"/>
    <w:rsid w:val="002B07C8"/>
    <w:rsid w:val="002B0B35"/>
    <w:rsid w:val="002B0C28"/>
    <w:rsid w:val="002B1419"/>
    <w:rsid w:val="002B1A0D"/>
    <w:rsid w:val="002B2025"/>
    <w:rsid w:val="002B23FE"/>
    <w:rsid w:val="002B268B"/>
    <w:rsid w:val="002B27D2"/>
    <w:rsid w:val="002B31F3"/>
    <w:rsid w:val="002B33D7"/>
    <w:rsid w:val="002B374A"/>
    <w:rsid w:val="002B3781"/>
    <w:rsid w:val="002B3883"/>
    <w:rsid w:val="002B3DE6"/>
    <w:rsid w:val="002B3FB1"/>
    <w:rsid w:val="002B425D"/>
    <w:rsid w:val="002B452B"/>
    <w:rsid w:val="002B51F8"/>
    <w:rsid w:val="002B544F"/>
    <w:rsid w:val="002B5E3D"/>
    <w:rsid w:val="002B649E"/>
    <w:rsid w:val="002B6659"/>
    <w:rsid w:val="002B67FF"/>
    <w:rsid w:val="002B6914"/>
    <w:rsid w:val="002B6ADA"/>
    <w:rsid w:val="002B6CAF"/>
    <w:rsid w:val="002B7475"/>
    <w:rsid w:val="002B74B9"/>
    <w:rsid w:val="002B79E1"/>
    <w:rsid w:val="002B7B75"/>
    <w:rsid w:val="002B7C60"/>
    <w:rsid w:val="002C05C1"/>
    <w:rsid w:val="002C0A74"/>
    <w:rsid w:val="002C0B3A"/>
    <w:rsid w:val="002C0D2E"/>
    <w:rsid w:val="002C1110"/>
    <w:rsid w:val="002C1477"/>
    <w:rsid w:val="002C1B54"/>
    <w:rsid w:val="002C1CA8"/>
    <w:rsid w:val="002C2382"/>
    <w:rsid w:val="002C284D"/>
    <w:rsid w:val="002C2BE7"/>
    <w:rsid w:val="002C3354"/>
    <w:rsid w:val="002C3617"/>
    <w:rsid w:val="002C3A89"/>
    <w:rsid w:val="002C3B15"/>
    <w:rsid w:val="002C3BF4"/>
    <w:rsid w:val="002C3DDF"/>
    <w:rsid w:val="002C3F32"/>
    <w:rsid w:val="002C4378"/>
    <w:rsid w:val="002C43E7"/>
    <w:rsid w:val="002C44B4"/>
    <w:rsid w:val="002C46FA"/>
    <w:rsid w:val="002C49A6"/>
    <w:rsid w:val="002C4A4E"/>
    <w:rsid w:val="002C4BD6"/>
    <w:rsid w:val="002C4F17"/>
    <w:rsid w:val="002C504F"/>
    <w:rsid w:val="002C55DA"/>
    <w:rsid w:val="002C5600"/>
    <w:rsid w:val="002C5B0F"/>
    <w:rsid w:val="002C5C7F"/>
    <w:rsid w:val="002C5C9B"/>
    <w:rsid w:val="002C6032"/>
    <w:rsid w:val="002C6084"/>
    <w:rsid w:val="002C6285"/>
    <w:rsid w:val="002C6390"/>
    <w:rsid w:val="002C63E9"/>
    <w:rsid w:val="002C68E5"/>
    <w:rsid w:val="002C73D1"/>
    <w:rsid w:val="002C751D"/>
    <w:rsid w:val="002C751F"/>
    <w:rsid w:val="002C7824"/>
    <w:rsid w:val="002D08CE"/>
    <w:rsid w:val="002D1F2B"/>
    <w:rsid w:val="002D216E"/>
    <w:rsid w:val="002D24F0"/>
    <w:rsid w:val="002D2A5F"/>
    <w:rsid w:val="002D3219"/>
    <w:rsid w:val="002D351E"/>
    <w:rsid w:val="002D3530"/>
    <w:rsid w:val="002D37A7"/>
    <w:rsid w:val="002D436D"/>
    <w:rsid w:val="002D4430"/>
    <w:rsid w:val="002D463D"/>
    <w:rsid w:val="002D4A31"/>
    <w:rsid w:val="002D4C9B"/>
    <w:rsid w:val="002D4D95"/>
    <w:rsid w:val="002D53D4"/>
    <w:rsid w:val="002D5513"/>
    <w:rsid w:val="002D55C1"/>
    <w:rsid w:val="002D571F"/>
    <w:rsid w:val="002D5A09"/>
    <w:rsid w:val="002D5B42"/>
    <w:rsid w:val="002D647E"/>
    <w:rsid w:val="002D667E"/>
    <w:rsid w:val="002D6BF2"/>
    <w:rsid w:val="002D6DDF"/>
    <w:rsid w:val="002D6F12"/>
    <w:rsid w:val="002D730C"/>
    <w:rsid w:val="002D7340"/>
    <w:rsid w:val="002D7643"/>
    <w:rsid w:val="002D7A37"/>
    <w:rsid w:val="002E0281"/>
    <w:rsid w:val="002E07D8"/>
    <w:rsid w:val="002E0C15"/>
    <w:rsid w:val="002E0D2A"/>
    <w:rsid w:val="002E0F95"/>
    <w:rsid w:val="002E1016"/>
    <w:rsid w:val="002E10FB"/>
    <w:rsid w:val="002E1123"/>
    <w:rsid w:val="002E1138"/>
    <w:rsid w:val="002E1962"/>
    <w:rsid w:val="002E1BEB"/>
    <w:rsid w:val="002E217B"/>
    <w:rsid w:val="002E2584"/>
    <w:rsid w:val="002E26ED"/>
    <w:rsid w:val="002E273B"/>
    <w:rsid w:val="002E2D6F"/>
    <w:rsid w:val="002E2EEE"/>
    <w:rsid w:val="002E3366"/>
    <w:rsid w:val="002E3931"/>
    <w:rsid w:val="002E3967"/>
    <w:rsid w:val="002E3A0C"/>
    <w:rsid w:val="002E3AE7"/>
    <w:rsid w:val="002E3BAD"/>
    <w:rsid w:val="002E41DF"/>
    <w:rsid w:val="002E41EB"/>
    <w:rsid w:val="002E456A"/>
    <w:rsid w:val="002E4BA0"/>
    <w:rsid w:val="002E5037"/>
    <w:rsid w:val="002E551E"/>
    <w:rsid w:val="002E577D"/>
    <w:rsid w:val="002E6191"/>
    <w:rsid w:val="002E6636"/>
    <w:rsid w:val="002E6ABA"/>
    <w:rsid w:val="002E6B76"/>
    <w:rsid w:val="002E6E1A"/>
    <w:rsid w:val="002E731F"/>
    <w:rsid w:val="002E7592"/>
    <w:rsid w:val="002E779B"/>
    <w:rsid w:val="002E77B3"/>
    <w:rsid w:val="002E7E04"/>
    <w:rsid w:val="002F00F4"/>
    <w:rsid w:val="002F015A"/>
    <w:rsid w:val="002F095B"/>
    <w:rsid w:val="002F0AFD"/>
    <w:rsid w:val="002F0EAC"/>
    <w:rsid w:val="002F0F6E"/>
    <w:rsid w:val="002F100B"/>
    <w:rsid w:val="002F1172"/>
    <w:rsid w:val="002F1624"/>
    <w:rsid w:val="002F19CE"/>
    <w:rsid w:val="002F1F19"/>
    <w:rsid w:val="002F2153"/>
    <w:rsid w:val="002F24FC"/>
    <w:rsid w:val="002F26AD"/>
    <w:rsid w:val="002F27FC"/>
    <w:rsid w:val="002F2DBC"/>
    <w:rsid w:val="002F33DC"/>
    <w:rsid w:val="002F34D5"/>
    <w:rsid w:val="002F36B5"/>
    <w:rsid w:val="002F3DEE"/>
    <w:rsid w:val="002F4060"/>
    <w:rsid w:val="002F457F"/>
    <w:rsid w:val="002F48C7"/>
    <w:rsid w:val="002F4A8F"/>
    <w:rsid w:val="002F4E46"/>
    <w:rsid w:val="002F5028"/>
    <w:rsid w:val="002F51CD"/>
    <w:rsid w:val="002F5793"/>
    <w:rsid w:val="002F57BA"/>
    <w:rsid w:val="002F5806"/>
    <w:rsid w:val="002F5DD9"/>
    <w:rsid w:val="002F63C2"/>
    <w:rsid w:val="002F6F40"/>
    <w:rsid w:val="002F716B"/>
    <w:rsid w:val="002F7273"/>
    <w:rsid w:val="00300352"/>
    <w:rsid w:val="003003EC"/>
    <w:rsid w:val="00300498"/>
    <w:rsid w:val="003006BA"/>
    <w:rsid w:val="0030088D"/>
    <w:rsid w:val="003008ED"/>
    <w:rsid w:val="00300B86"/>
    <w:rsid w:val="00300CC2"/>
    <w:rsid w:val="0030152E"/>
    <w:rsid w:val="00301C60"/>
    <w:rsid w:val="00301D16"/>
    <w:rsid w:val="00301D82"/>
    <w:rsid w:val="00301F93"/>
    <w:rsid w:val="0030205A"/>
    <w:rsid w:val="0030244D"/>
    <w:rsid w:val="00302943"/>
    <w:rsid w:val="00302A02"/>
    <w:rsid w:val="00302C63"/>
    <w:rsid w:val="00302E31"/>
    <w:rsid w:val="00302F5F"/>
    <w:rsid w:val="0030313E"/>
    <w:rsid w:val="00303584"/>
    <w:rsid w:val="00303787"/>
    <w:rsid w:val="0030393B"/>
    <w:rsid w:val="00303C01"/>
    <w:rsid w:val="00303DEB"/>
    <w:rsid w:val="00303E6A"/>
    <w:rsid w:val="00304131"/>
    <w:rsid w:val="0030418E"/>
    <w:rsid w:val="00304262"/>
    <w:rsid w:val="003045C2"/>
    <w:rsid w:val="003048C3"/>
    <w:rsid w:val="00304BFF"/>
    <w:rsid w:val="00304D00"/>
    <w:rsid w:val="00304D7A"/>
    <w:rsid w:val="00305103"/>
    <w:rsid w:val="0030514D"/>
    <w:rsid w:val="003051B8"/>
    <w:rsid w:val="0030528F"/>
    <w:rsid w:val="00305608"/>
    <w:rsid w:val="003058BB"/>
    <w:rsid w:val="003058E0"/>
    <w:rsid w:val="00305CEC"/>
    <w:rsid w:val="003068ED"/>
    <w:rsid w:val="00306D83"/>
    <w:rsid w:val="00306E69"/>
    <w:rsid w:val="00306EF7"/>
    <w:rsid w:val="00307A5A"/>
    <w:rsid w:val="00307CF9"/>
    <w:rsid w:val="00310699"/>
    <w:rsid w:val="00310865"/>
    <w:rsid w:val="00310A78"/>
    <w:rsid w:val="003111A4"/>
    <w:rsid w:val="00311217"/>
    <w:rsid w:val="00311423"/>
    <w:rsid w:val="003115BB"/>
    <w:rsid w:val="0031162A"/>
    <w:rsid w:val="00311C5A"/>
    <w:rsid w:val="00311CED"/>
    <w:rsid w:val="00311FEE"/>
    <w:rsid w:val="0031237B"/>
    <w:rsid w:val="00312C9C"/>
    <w:rsid w:val="00312CC3"/>
    <w:rsid w:val="00312E13"/>
    <w:rsid w:val="00312E7B"/>
    <w:rsid w:val="003131C1"/>
    <w:rsid w:val="0031348E"/>
    <w:rsid w:val="00313A0F"/>
    <w:rsid w:val="00314215"/>
    <w:rsid w:val="00314A40"/>
    <w:rsid w:val="00314A43"/>
    <w:rsid w:val="00314C1B"/>
    <w:rsid w:val="00315513"/>
    <w:rsid w:val="00316342"/>
    <w:rsid w:val="00316910"/>
    <w:rsid w:val="00316D89"/>
    <w:rsid w:val="00317494"/>
    <w:rsid w:val="00317D4C"/>
    <w:rsid w:val="00320150"/>
    <w:rsid w:val="00320263"/>
    <w:rsid w:val="003202C6"/>
    <w:rsid w:val="003206E3"/>
    <w:rsid w:val="0032073D"/>
    <w:rsid w:val="00320A7A"/>
    <w:rsid w:val="00320D1E"/>
    <w:rsid w:val="00321360"/>
    <w:rsid w:val="00321AD4"/>
    <w:rsid w:val="00321B34"/>
    <w:rsid w:val="00321BD8"/>
    <w:rsid w:val="00321E3F"/>
    <w:rsid w:val="00321E6B"/>
    <w:rsid w:val="00322013"/>
    <w:rsid w:val="0032236A"/>
    <w:rsid w:val="003223BA"/>
    <w:rsid w:val="00322432"/>
    <w:rsid w:val="00322626"/>
    <w:rsid w:val="00322CC6"/>
    <w:rsid w:val="00322D75"/>
    <w:rsid w:val="003233DF"/>
    <w:rsid w:val="00323B1A"/>
    <w:rsid w:val="00323BCF"/>
    <w:rsid w:val="00323D91"/>
    <w:rsid w:val="0032404C"/>
    <w:rsid w:val="003247AD"/>
    <w:rsid w:val="00324DE0"/>
    <w:rsid w:val="00324EB1"/>
    <w:rsid w:val="00324EED"/>
    <w:rsid w:val="00325330"/>
    <w:rsid w:val="00325469"/>
    <w:rsid w:val="0032547D"/>
    <w:rsid w:val="00325541"/>
    <w:rsid w:val="00325788"/>
    <w:rsid w:val="00325ABB"/>
    <w:rsid w:val="00325B35"/>
    <w:rsid w:val="00325B47"/>
    <w:rsid w:val="00325BBE"/>
    <w:rsid w:val="00325C4D"/>
    <w:rsid w:val="00326024"/>
    <w:rsid w:val="0032613C"/>
    <w:rsid w:val="00326298"/>
    <w:rsid w:val="003262BB"/>
    <w:rsid w:val="003266C9"/>
    <w:rsid w:val="00326848"/>
    <w:rsid w:val="0032684E"/>
    <w:rsid w:val="00326BCD"/>
    <w:rsid w:val="00326CCA"/>
    <w:rsid w:val="00326E68"/>
    <w:rsid w:val="00326ECB"/>
    <w:rsid w:val="00327434"/>
    <w:rsid w:val="00327692"/>
    <w:rsid w:val="00327771"/>
    <w:rsid w:val="0032783B"/>
    <w:rsid w:val="00327DD7"/>
    <w:rsid w:val="00327FDC"/>
    <w:rsid w:val="0033029A"/>
    <w:rsid w:val="003303C1"/>
    <w:rsid w:val="003306E8"/>
    <w:rsid w:val="00330998"/>
    <w:rsid w:val="00330C53"/>
    <w:rsid w:val="00331363"/>
    <w:rsid w:val="003315EA"/>
    <w:rsid w:val="003316BA"/>
    <w:rsid w:val="003319BF"/>
    <w:rsid w:val="003319DC"/>
    <w:rsid w:val="00331DD1"/>
    <w:rsid w:val="00331E5D"/>
    <w:rsid w:val="00331FC9"/>
    <w:rsid w:val="00332006"/>
    <w:rsid w:val="00332362"/>
    <w:rsid w:val="003327EA"/>
    <w:rsid w:val="00332EBC"/>
    <w:rsid w:val="00333008"/>
    <w:rsid w:val="003331D3"/>
    <w:rsid w:val="0033362D"/>
    <w:rsid w:val="00333732"/>
    <w:rsid w:val="003338B8"/>
    <w:rsid w:val="00333BC3"/>
    <w:rsid w:val="00333CF8"/>
    <w:rsid w:val="00333DFA"/>
    <w:rsid w:val="00333E58"/>
    <w:rsid w:val="00334360"/>
    <w:rsid w:val="003346B0"/>
    <w:rsid w:val="003350DD"/>
    <w:rsid w:val="00335E03"/>
    <w:rsid w:val="00336412"/>
    <w:rsid w:val="003364B0"/>
    <w:rsid w:val="003370EE"/>
    <w:rsid w:val="003371F5"/>
    <w:rsid w:val="003374EB"/>
    <w:rsid w:val="00337A1E"/>
    <w:rsid w:val="00337B1B"/>
    <w:rsid w:val="00337C3D"/>
    <w:rsid w:val="00337C68"/>
    <w:rsid w:val="00337E76"/>
    <w:rsid w:val="003400A1"/>
    <w:rsid w:val="003401E3"/>
    <w:rsid w:val="003406A9"/>
    <w:rsid w:val="003408D5"/>
    <w:rsid w:val="00340CF9"/>
    <w:rsid w:val="003410DB"/>
    <w:rsid w:val="00341261"/>
    <w:rsid w:val="003416A8"/>
    <w:rsid w:val="003417CD"/>
    <w:rsid w:val="00341890"/>
    <w:rsid w:val="00341A3A"/>
    <w:rsid w:val="00341F25"/>
    <w:rsid w:val="00342152"/>
    <w:rsid w:val="003423AF"/>
    <w:rsid w:val="003426DE"/>
    <w:rsid w:val="003426EA"/>
    <w:rsid w:val="003426F9"/>
    <w:rsid w:val="00342E28"/>
    <w:rsid w:val="00342F24"/>
    <w:rsid w:val="003430A5"/>
    <w:rsid w:val="003440F9"/>
    <w:rsid w:val="00344228"/>
    <w:rsid w:val="003443F0"/>
    <w:rsid w:val="0034446C"/>
    <w:rsid w:val="003445B6"/>
    <w:rsid w:val="00345074"/>
    <w:rsid w:val="00345117"/>
    <w:rsid w:val="003451E4"/>
    <w:rsid w:val="003452C5"/>
    <w:rsid w:val="0034567D"/>
    <w:rsid w:val="00345B12"/>
    <w:rsid w:val="00345E4F"/>
    <w:rsid w:val="00345E8E"/>
    <w:rsid w:val="003460A8"/>
    <w:rsid w:val="00346530"/>
    <w:rsid w:val="00346711"/>
    <w:rsid w:val="00346793"/>
    <w:rsid w:val="00346A2F"/>
    <w:rsid w:val="00346C4B"/>
    <w:rsid w:val="00346D9C"/>
    <w:rsid w:val="00347373"/>
    <w:rsid w:val="00347483"/>
    <w:rsid w:val="003474AB"/>
    <w:rsid w:val="00347A45"/>
    <w:rsid w:val="00350228"/>
    <w:rsid w:val="0035053F"/>
    <w:rsid w:val="00350636"/>
    <w:rsid w:val="003507D0"/>
    <w:rsid w:val="00350943"/>
    <w:rsid w:val="00350B0A"/>
    <w:rsid w:val="00350B42"/>
    <w:rsid w:val="00350E42"/>
    <w:rsid w:val="0035120B"/>
    <w:rsid w:val="00351614"/>
    <w:rsid w:val="00351670"/>
    <w:rsid w:val="00351773"/>
    <w:rsid w:val="00351788"/>
    <w:rsid w:val="00351E90"/>
    <w:rsid w:val="003521ED"/>
    <w:rsid w:val="00352868"/>
    <w:rsid w:val="00352918"/>
    <w:rsid w:val="0035299E"/>
    <w:rsid w:val="00352AA9"/>
    <w:rsid w:val="00352CD6"/>
    <w:rsid w:val="00352EE9"/>
    <w:rsid w:val="00352EF8"/>
    <w:rsid w:val="00353293"/>
    <w:rsid w:val="00353590"/>
    <w:rsid w:val="00353983"/>
    <w:rsid w:val="003539EE"/>
    <w:rsid w:val="00353B8E"/>
    <w:rsid w:val="00354052"/>
    <w:rsid w:val="0035422F"/>
    <w:rsid w:val="003545DE"/>
    <w:rsid w:val="00354AF9"/>
    <w:rsid w:val="00354DDF"/>
    <w:rsid w:val="00354DE6"/>
    <w:rsid w:val="00354FF4"/>
    <w:rsid w:val="0035500B"/>
    <w:rsid w:val="00355159"/>
    <w:rsid w:val="0035525D"/>
    <w:rsid w:val="0035568D"/>
    <w:rsid w:val="003558BF"/>
    <w:rsid w:val="00355DB4"/>
    <w:rsid w:val="00356189"/>
    <w:rsid w:val="00356198"/>
    <w:rsid w:val="00356401"/>
    <w:rsid w:val="0035693A"/>
    <w:rsid w:val="00356AAE"/>
    <w:rsid w:val="00356EF7"/>
    <w:rsid w:val="00357216"/>
    <w:rsid w:val="003574A0"/>
    <w:rsid w:val="00357F94"/>
    <w:rsid w:val="003601F9"/>
    <w:rsid w:val="003603DF"/>
    <w:rsid w:val="00360828"/>
    <w:rsid w:val="0036093C"/>
    <w:rsid w:val="00360ED3"/>
    <w:rsid w:val="00360FD1"/>
    <w:rsid w:val="00361051"/>
    <w:rsid w:val="0036114E"/>
    <w:rsid w:val="003612A5"/>
    <w:rsid w:val="003619B1"/>
    <w:rsid w:val="00361C3E"/>
    <w:rsid w:val="00361C95"/>
    <w:rsid w:val="00361D19"/>
    <w:rsid w:val="00361F00"/>
    <w:rsid w:val="00361FDB"/>
    <w:rsid w:val="00362201"/>
    <w:rsid w:val="00362240"/>
    <w:rsid w:val="00362309"/>
    <w:rsid w:val="0036240B"/>
    <w:rsid w:val="00362E2F"/>
    <w:rsid w:val="0036317C"/>
    <w:rsid w:val="003632CD"/>
    <w:rsid w:val="003634FF"/>
    <w:rsid w:val="003636FB"/>
    <w:rsid w:val="00363B23"/>
    <w:rsid w:val="00363B5F"/>
    <w:rsid w:val="00363CF4"/>
    <w:rsid w:val="00363E4E"/>
    <w:rsid w:val="0036418C"/>
    <w:rsid w:val="00364AE8"/>
    <w:rsid w:val="00365164"/>
    <w:rsid w:val="0036532E"/>
    <w:rsid w:val="00365418"/>
    <w:rsid w:val="003658F6"/>
    <w:rsid w:val="003659B1"/>
    <w:rsid w:val="00365BA6"/>
    <w:rsid w:val="00365FF2"/>
    <w:rsid w:val="003662B6"/>
    <w:rsid w:val="00366587"/>
    <w:rsid w:val="003665A1"/>
    <w:rsid w:val="00366600"/>
    <w:rsid w:val="0036676E"/>
    <w:rsid w:val="00366853"/>
    <w:rsid w:val="00366F93"/>
    <w:rsid w:val="0036711C"/>
    <w:rsid w:val="003671EF"/>
    <w:rsid w:val="003672ED"/>
    <w:rsid w:val="003679FC"/>
    <w:rsid w:val="00367E5A"/>
    <w:rsid w:val="003700E7"/>
    <w:rsid w:val="003701FE"/>
    <w:rsid w:val="0037029E"/>
    <w:rsid w:val="00370ADD"/>
    <w:rsid w:val="00370D50"/>
    <w:rsid w:val="00370F52"/>
    <w:rsid w:val="003714E0"/>
    <w:rsid w:val="0037177C"/>
    <w:rsid w:val="00371E09"/>
    <w:rsid w:val="0037230A"/>
    <w:rsid w:val="0037255E"/>
    <w:rsid w:val="00372671"/>
    <w:rsid w:val="00372753"/>
    <w:rsid w:val="003728B0"/>
    <w:rsid w:val="003730F9"/>
    <w:rsid w:val="003731CA"/>
    <w:rsid w:val="0037336B"/>
    <w:rsid w:val="003735F7"/>
    <w:rsid w:val="0037383A"/>
    <w:rsid w:val="0037396A"/>
    <w:rsid w:val="00373FED"/>
    <w:rsid w:val="00374147"/>
    <w:rsid w:val="0037424D"/>
    <w:rsid w:val="003744C9"/>
    <w:rsid w:val="003744F5"/>
    <w:rsid w:val="00374AC6"/>
    <w:rsid w:val="00374D8B"/>
    <w:rsid w:val="00374FFA"/>
    <w:rsid w:val="00375149"/>
    <w:rsid w:val="003752B7"/>
    <w:rsid w:val="00375458"/>
    <w:rsid w:val="003759F3"/>
    <w:rsid w:val="0037644C"/>
    <w:rsid w:val="0037691F"/>
    <w:rsid w:val="00376BD6"/>
    <w:rsid w:val="00377484"/>
    <w:rsid w:val="0037774F"/>
    <w:rsid w:val="00377822"/>
    <w:rsid w:val="00380114"/>
    <w:rsid w:val="0038055C"/>
    <w:rsid w:val="00380AE6"/>
    <w:rsid w:val="00380CB2"/>
    <w:rsid w:val="00381305"/>
    <w:rsid w:val="003815B7"/>
    <w:rsid w:val="00381625"/>
    <w:rsid w:val="003819B0"/>
    <w:rsid w:val="00381CA4"/>
    <w:rsid w:val="0038213A"/>
    <w:rsid w:val="0038225F"/>
    <w:rsid w:val="003824BB"/>
    <w:rsid w:val="00382648"/>
    <w:rsid w:val="003828F9"/>
    <w:rsid w:val="00382A8B"/>
    <w:rsid w:val="00382B6A"/>
    <w:rsid w:val="00382BCA"/>
    <w:rsid w:val="00382DA9"/>
    <w:rsid w:val="00382E88"/>
    <w:rsid w:val="0038368E"/>
    <w:rsid w:val="00383847"/>
    <w:rsid w:val="00383962"/>
    <w:rsid w:val="00383A1B"/>
    <w:rsid w:val="00383B43"/>
    <w:rsid w:val="00383D24"/>
    <w:rsid w:val="00383F30"/>
    <w:rsid w:val="00384037"/>
    <w:rsid w:val="003841BD"/>
    <w:rsid w:val="003846B9"/>
    <w:rsid w:val="0038480D"/>
    <w:rsid w:val="00384F05"/>
    <w:rsid w:val="00385044"/>
    <w:rsid w:val="00385046"/>
    <w:rsid w:val="0038510C"/>
    <w:rsid w:val="00385333"/>
    <w:rsid w:val="003856A0"/>
    <w:rsid w:val="003858DA"/>
    <w:rsid w:val="00385A91"/>
    <w:rsid w:val="00385AF1"/>
    <w:rsid w:val="00385C8C"/>
    <w:rsid w:val="00385F36"/>
    <w:rsid w:val="00385F88"/>
    <w:rsid w:val="003865AA"/>
    <w:rsid w:val="003866B3"/>
    <w:rsid w:val="00386E04"/>
    <w:rsid w:val="00386F3E"/>
    <w:rsid w:val="003870B2"/>
    <w:rsid w:val="00387441"/>
    <w:rsid w:val="003874E5"/>
    <w:rsid w:val="00387B05"/>
    <w:rsid w:val="00387DB9"/>
    <w:rsid w:val="0039015B"/>
    <w:rsid w:val="00390200"/>
    <w:rsid w:val="0039062F"/>
    <w:rsid w:val="003908A2"/>
    <w:rsid w:val="00390AE8"/>
    <w:rsid w:val="00390CC3"/>
    <w:rsid w:val="003911C1"/>
    <w:rsid w:val="0039130C"/>
    <w:rsid w:val="0039136F"/>
    <w:rsid w:val="00391420"/>
    <w:rsid w:val="003914DE"/>
    <w:rsid w:val="0039175A"/>
    <w:rsid w:val="0039176C"/>
    <w:rsid w:val="003917C0"/>
    <w:rsid w:val="00391AA7"/>
    <w:rsid w:val="00391CE4"/>
    <w:rsid w:val="0039214B"/>
    <w:rsid w:val="0039253A"/>
    <w:rsid w:val="0039273C"/>
    <w:rsid w:val="00392888"/>
    <w:rsid w:val="0039289D"/>
    <w:rsid w:val="00392A09"/>
    <w:rsid w:val="00392BA4"/>
    <w:rsid w:val="00392CC6"/>
    <w:rsid w:val="003933E2"/>
    <w:rsid w:val="00393620"/>
    <w:rsid w:val="00393C21"/>
    <w:rsid w:val="00393C92"/>
    <w:rsid w:val="00394028"/>
    <w:rsid w:val="0039472B"/>
    <w:rsid w:val="00394D36"/>
    <w:rsid w:val="0039503B"/>
    <w:rsid w:val="003952EF"/>
    <w:rsid w:val="003955C2"/>
    <w:rsid w:val="003956A1"/>
    <w:rsid w:val="003956A8"/>
    <w:rsid w:val="0039591D"/>
    <w:rsid w:val="00395A59"/>
    <w:rsid w:val="00395A7B"/>
    <w:rsid w:val="00395C75"/>
    <w:rsid w:val="00396994"/>
    <w:rsid w:val="00396C4B"/>
    <w:rsid w:val="00396E6B"/>
    <w:rsid w:val="003970A9"/>
    <w:rsid w:val="00397680"/>
    <w:rsid w:val="003976DF"/>
    <w:rsid w:val="00397AA8"/>
    <w:rsid w:val="003A03F5"/>
    <w:rsid w:val="003A048D"/>
    <w:rsid w:val="003A0564"/>
    <w:rsid w:val="003A05DF"/>
    <w:rsid w:val="003A0C77"/>
    <w:rsid w:val="003A143E"/>
    <w:rsid w:val="003A17D9"/>
    <w:rsid w:val="003A1AD7"/>
    <w:rsid w:val="003A1D0D"/>
    <w:rsid w:val="003A22F5"/>
    <w:rsid w:val="003A2519"/>
    <w:rsid w:val="003A2C3A"/>
    <w:rsid w:val="003A303B"/>
    <w:rsid w:val="003A3944"/>
    <w:rsid w:val="003A3A4B"/>
    <w:rsid w:val="003A3B3D"/>
    <w:rsid w:val="003A3BF5"/>
    <w:rsid w:val="003A3F22"/>
    <w:rsid w:val="003A3F24"/>
    <w:rsid w:val="003A411A"/>
    <w:rsid w:val="003A51ED"/>
    <w:rsid w:val="003A51F0"/>
    <w:rsid w:val="003A5234"/>
    <w:rsid w:val="003A5824"/>
    <w:rsid w:val="003A5D0D"/>
    <w:rsid w:val="003A5E3D"/>
    <w:rsid w:val="003A63E4"/>
    <w:rsid w:val="003A6653"/>
    <w:rsid w:val="003A67DB"/>
    <w:rsid w:val="003A68F7"/>
    <w:rsid w:val="003A6957"/>
    <w:rsid w:val="003A6BB9"/>
    <w:rsid w:val="003A75ED"/>
    <w:rsid w:val="003A784E"/>
    <w:rsid w:val="003A7CD4"/>
    <w:rsid w:val="003A7E7A"/>
    <w:rsid w:val="003B0292"/>
    <w:rsid w:val="003B0317"/>
    <w:rsid w:val="003B0461"/>
    <w:rsid w:val="003B0624"/>
    <w:rsid w:val="003B072F"/>
    <w:rsid w:val="003B0736"/>
    <w:rsid w:val="003B0815"/>
    <w:rsid w:val="003B08B1"/>
    <w:rsid w:val="003B0DBA"/>
    <w:rsid w:val="003B10DE"/>
    <w:rsid w:val="003B1301"/>
    <w:rsid w:val="003B1A29"/>
    <w:rsid w:val="003B2040"/>
    <w:rsid w:val="003B264A"/>
    <w:rsid w:val="003B267B"/>
    <w:rsid w:val="003B2971"/>
    <w:rsid w:val="003B2E12"/>
    <w:rsid w:val="003B2EBB"/>
    <w:rsid w:val="003B326A"/>
    <w:rsid w:val="003B3343"/>
    <w:rsid w:val="003B34B2"/>
    <w:rsid w:val="003B37CE"/>
    <w:rsid w:val="003B3BFF"/>
    <w:rsid w:val="003B3F2F"/>
    <w:rsid w:val="003B3F87"/>
    <w:rsid w:val="003B40C0"/>
    <w:rsid w:val="003B410D"/>
    <w:rsid w:val="003B461E"/>
    <w:rsid w:val="003B49CE"/>
    <w:rsid w:val="003B5388"/>
    <w:rsid w:val="003B594D"/>
    <w:rsid w:val="003B5A9E"/>
    <w:rsid w:val="003B5C4A"/>
    <w:rsid w:val="003B5C86"/>
    <w:rsid w:val="003B6329"/>
    <w:rsid w:val="003B6792"/>
    <w:rsid w:val="003B67C0"/>
    <w:rsid w:val="003B6B85"/>
    <w:rsid w:val="003B716F"/>
    <w:rsid w:val="003B738D"/>
    <w:rsid w:val="003B7464"/>
    <w:rsid w:val="003B76E9"/>
    <w:rsid w:val="003C00C1"/>
    <w:rsid w:val="003C0135"/>
    <w:rsid w:val="003C01E3"/>
    <w:rsid w:val="003C045E"/>
    <w:rsid w:val="003C0B66"/>
    <w:rsid w:val="003C0F85"/>
    <w:rsid w:val="003C103E"/>
    <w:rsid w:val="003C1091"/>
    <w:rsid w:val="003C10CA"/>
    <w:rsid w:val="003C112A"/>
    <w:rsid w:val="003C1165"/>
    <w:rsid w:val="003C1340"/>
    <w:rsid w:val="003C145A"/>
    <w:rsid w:val="003C1C25"/>
    <w:rsid w:val="003C1F93"/>
    <w:rsid w:val="003C1FCB"/>
    <w:rsid w:val="003C3071"/>
    <w:rsid w:val="003C33BF"/>
    <w:rsid w:val="003C344E"/>
    <w:rsid w:val="003C381E"/>
    <w:rsid w:val="003C3861"/>
    <w:rsid w:val="003C3C14"/>
    <w:rsid w:val="003C40F3"/>
    <w:rsid w:val="003C455A"/>
    <w:rsid w:val="003C45C7"/>
    <w:rsid w:val="003C4699"/>
    <w:rsid w:val="003C4939"/>
    <w:rsid w:val="003C4A23"/>
    <w:rsid w:val="003C4B68"/>
    <w:rsid w:val="003C4BF3"/>
    <w:rsid w:val="003C52E9"/>
    <w:rsid w:val="003C5559"/>
    <w:rsid w:val="003C5891"/>
    <w:rsid w:val="003C5B86"/>
    <w:rsid w:val="003C5BE6"/>
    <w:rsid w:val="003C6357"/>
    <w:rsid w:val="003C66BB"/>
    <w:rsid w:val="003C6A2E"/>
    <w:rsid w:val="003C6A3F"/>
    <w:rsid w:val="003C6B33"/>
    <w:rsid w:val="003C6B76"/>
    <w:rsid w:val="003C6C5A"/>
    <w:rsid w:val="003C6DEF"/>
    <w:rsid w:val="003C7099"/>
    <w:rsid w:val="003C7689"/>
    <w:rsid w:val="003C769A"/>
    <w:rsid w:val="003C7C4D"/>
    <w:rsid w:val="003C7EDF"/>
    <w:rsid w:val="003D015E"/>
    <w:rsid w:val="003D016F"/>
    <w:rsid w:val="003D0AC5"/>
    <w:rsid w:val="003D0C20"/>
    <w:rsid w:val="003D0C81"/>
    <w:rsid w:val="003D1272"/>
    <w:rsid w:val="003D13AD"/>
    <w:rsid w:val="003D1706"/>
    <w:rsid w:val="003D1D96"/>
    <w:rsid w:val="003D1F13"/>
    <w:rsid w:val="003D2103"/>
    <w:rsid w:val="003D21BB"/>
    <w:rsid w:val="003D228C"/>
    <w:rsid w:val="003D23DF"/>
    <w:rsid w:val="003D2C02"/>
    <w:rsid w:val="003D2D0D"/>
    <w:rsid w:val="003D2F9E"/>
    <w:rsid w:val="003D35EA"/>
    <w:rsid w:val="003D3E9A"/>
    <w:rsid w:val="003D40DA"/>
    <w:rsid w:val="003D41B1"/>
    <w:rsid w:val="003D45CE"/>
    <w:rsid w:val="003D4B64"/>
    <w:rsid w:val="003D4DF1"/>
    <w:rsid w:val="003D52DC"/>
    <w:rsid w:val="003D558B"/>
    <w:rsid w:val="003D5716"/>
    <w:rsid w:val="003D57B3"/>
    <w:rsid w:val="003D59BE"/>
    <w:rsid w:val="003D5C1F"/>
    <w:rsid w:val="003D5C92"/>
    <w:rsid w:val="003D5F07"/>
    <w:rsid w:val="003D62B2"/>
    <w:rsid w:val="003D63C5"/>
    <w:rsid w:val="003D67EA"/>
    <w:rsid w:val="003D6B9A"/>
    <w:rsid w:val="003D6C19"/>
    <w:rsid w:val="003D6EBC"/>
    <w:rsid w:val="003D6ECA"/>
    <w:rsid w:val="003D7720"/>
    <w:rsid w:val="003D7D47"/>
    <w:rsid w:val="003D7F59"/>
    <w:rsid w:val="003E0282"/>
    <w:rsid w:val="003E06B9"/>
    <w:rsid w:val="003E0708"/>
    <w:rsid w:val="003E0767"/>
    <w:rsid w:val="003E07F1"/>
    <w:rsid w:val="003E088F"/>
    <w:rsid w:val="003E0971"/>
    <w:rsid w:val="003E0CA3"/>
    <w:rsid w:val="003E213C"/>
    <w:rsid w:val="003E25F8"/>
    <w:rsid w:val="003E26D5"/>
    <w:rsid w:val="003E2AEF"/>
    <w:rsid w:val="003E2F38"/>
    <w:rsid w:val="003E34DA"/>
    <w:rsid w:val="003E3577"/>
    <w:rsid w:val="003E391F"/>
    <w:rsid w:val="003E3A2F"/>
    <w:rsid w:val="003E40BB"/>
    <w:rsid w:val="003E40CA"/>
    <w:rsid w:val="003E4472"/>
    <w:rsid w:val="003E48D3"/>
    <w:rsid w:val="003E4B5A"/>
    <w:rsid w:val="003E4BFB"/>
    <w:rsid w:val="003E4DA0"/>
    <w:rsid w:val="003E4DE3"/>
    <w:rsid w:val="003E4E34"/>
    <w:rsid w:val="003E4E44"/>
    <w:rsid w:val="003E504B"/>
    <w:rsid w:val="003E507D"/>
    <w:rsid w:val="003E52B3"/>
    <w:rsid w:val="003E5A57"/>
    <w:rsid w:val="003E5D79"/>
    <w:rsid w:val="003E67BC"/>
    <w:rsid w:val="003E6A3B"/>
    <w:rsid w:val="003E6B66"/>
    <w:rsid w:val="003E6C35"/>
    <w:rsid w:val="003E7303"/>
    <w:rsid w:val="003E7575"/>
    <w:rsid w:val="003E7793"/>
    <w:rsid w:val="003E7A2C"/>
    <w:rsid w:val="003E7B5E"/>
    <w:rsid w:val="003F00CA"/>
    <w:rsid w:val="003F05BA"/>
    <w:rsid w:val="003F0968"/>
    <w:rsid w:val="003F0A5B"/>
    <w:rsid w:val="003F0F0C"/>
    <w:rsid w:val="003F1310"/>
    <w:rsid w:val="003F1D63"/>
    <w:rsid w:val="003F1D65"/>
    <w:rsid w:val="003F264B"/>
    <w:rsid w:val="003F2673"/>
    <w:rsid w:val="003F2840"/>
    <w:rsid w:val="003F28A6"/>
    <w:rsid w:val="003F2BDB"/>
    <w:rsid w:val="003F2FF8"/>
    <w:rsid w:val="003F3442"/>
    <w:rsid w:val="003F36B8"/>
    <w:rsid w:val="003F3B6E"/>
    <w:rsid w:val="003F4171"/>
    <w:rsid w:val="003F4304"/>
    <w:rsid w:val="003F4410"/>
    <w:rsid w:val="003F48A1"/>
    <w:rsid w:val="003F534C"/>
    <w:rsid w:val="003F5384"/>
    <w:rsid w:val="003F5429"/>
    <w:rsid w:val="003F592D"/>
    <w:rsid w:val="003F5BD6"/>
    <w:rsid w:val="003F5C96"/>
    <w:rsid w:val="003F6802"/>
    <w:rsid w:val="003F7099"/>
    <w:rsid w:val="003F759D"/>
    <w:rsid w:val="003F7609"/>
    <w:rsid w:val="003F76BC"/>
    <w:rsid w:val="003F7B06"/>
    <w:rsid w:val="003F7B2E"/>
    <w:rsid w:val="003F7DDC"/>
    <w:rsid w:val="004005E9"/>
    <w:rsid w:val="00400B89"/>
    <w:rsid w:val="00400C30"/>
    <w:rsid w:val="00400FE0"/>
    <w:rsid w:val="004018ED"/>
    <w:rsid w:val="00401931"/>
    <w:rsid w:val="00401A6E"/>
    <w:rsid w:val="00401CBF"/>
    <w:rsid w:val="00402234"/>
    <w:rsid w:val="0040231B"/>
    <w:rsid w:val="00402601"/>
    <w:rsid w:val="00402C9C"/>
    <w:rsid w:val="00403429"/>
    <w:rsid w:val="00403683"/>
    <w:rsid w:val="00403784"/>
    <w:rsid w:val="0040399A"/>
    <w:rsid w:val="00403A9A"/>
    <w:rsid w:val="004040F2"/>
    <w:rsid w:val="0040430F"/>
    <w:rsid w:val="004043A1"/>
    <w:rsid w:val="00404796"/>
    <w:rsid w:val="00404947"/>
    <w:rsid w:val="00404988"/>
    <w:rsid w:val="00404F7A"/>
    <w:rsid w:val="0040560F"/>
    <w:rsid w:val="00405EE8"/>
    <w:rsid w:val="0040666F"/>
    <w:rsid w:val="0040671F"/>
    <w:rsid w:val="00406831"/>
    <w:rsid w:val="00406E34"/>
    <w:rsid w:val="00406E97"/>
    <w:rsid w:val="004071CD"/>
    <w:rsid w:val="004073D7"/>
    <w:rsid w:val="00407696"/>
    <w:rsid w:val="00407729"/>
    <w:rsid w:val="00407927"/>
    <w:rsid w:val="004079B4"/>
    <w:rsid w:val="00407AC8"/>
    <w:rsid w:val="00407E63"/>
    <w:rsid w:val="00407EEE"/>
    <w:rsid w:val="004103E4"/>
    <w:rsid w:val="00410540"/>
    <w:rsid w:val="00410A91"/>
    <w:rsid w:val="00410B55"/>
    <w:rsid w:val="00410D60"/>
    <w:rsid w:val="00410EAA"/>
    <w:rsid w:val="0041155C"/>
    <w:rsid w:val="00411974"/>
    <w:rsid w:val="004119D9"/>
    <w:rsid w:val="00411C5C"/>
    <w:rsid w:val="00411CE4"/>
    <w:rsid w:val="004124F8"/>
    <w:rsid w:val="00412B27"/>
    <w:rsid w:val="00412B43"/>
    <w:rsid w:val="004134B9"/>
    <w:rsid w:val="00413784"/>
    <w:rsid w:val="0041385D"/>
    <w:rsid w:val="00413B7D"/>
    <w:rsid w:val="00413B81"/>
    <w:rsid w:val="00413BE3"/>
    <w:rsid w:val="00413D60"/>
    <w:rsid w:val="00413D65"/>
    <w:rsid w:val="00413EA8"/>
    <w:rsid w:val="0041439C"/>
    <w:rsid w:val="00414536"/>
    <w:rsid w:val="00414606"/>
    <w:rsid w:val="0041479F"/>
    <w:rsid w:val="00414A72"/>
    <w:rsid w:val="004155CF"/>
    <w:rsid w:val="00415693"/>
    <w:rsid w:val="004159AD"/>
    <w:rsid w:val="00415B14"/>
    <w:rsid w:val="00415B6C"/>
    <w:rsid w:val="00415BD7"/>
    <w:rsid w:val="00416017"/>
    <w:rsid w:val="004164A0"/>
    <w:rsid w:val="00416852"/>
    <w:rsid w:val="00416C20"/>
    <w:rsid w:val="00416C3C"/>
    <w:rsid w:val="00416E90"/>
    <w:rsid w:val="00416EB7"/>
    <w:rsid w:val="00417204"/>
    <w:rsid w:val="0041755F"/>
    <w:rsid w:val="0041760A"/>
    <w:rsid w:val="00417867"/>
    <w:rsid w:val="00417AE2"/>
    <w:rsid w:val="00417CF7"/>
    <w:rsid w:val="00417DFB"/>
    <w:rsid w:val="00420194"/>
    <w:rsid w:val="00420231"/>
    <w:rsid w:val="0042034F"/>
    <w:rsid w:val="004204B6"/>
    <w:rsid w:val="0042077B"/>
    <w:rsid w:val="0042086C"/>
    <w:rsid w:val="00420BB6"/>
    <w:rsid w:val="00420C42"/>
    <w:rsid w:val="00420D26"/>
    <w:rsid w:val="00420D75"/>
    <w:rsid w:val="004211E9"/>
    <w:rsid w:val="004213F5"/>
    <w:rsid w:val="004214EF"/>
    <w:rsid w:val="0042195E"/>
    <w:rsid w:val="00421A85"/>
    <w:rsid w:val="00422A0C"/>
    <w:rsid w:val="00422AAD"/>
    <w:rsid w:val="00422B42"/>
    <w:rsid w:val="00422EEE"/>
    <w:rsid w:val="0042342B"/>
    <w:rsid w:val="00423476"/>
    <w:rsid w:val="00423EF1"/>
    <w:rsid w:val="0042425D"/>
    <w:rsid w:val="0042426F"/>
    <w:rsid w:val="00424A25"/>
    <w:rsid w:val="004251EE"/>
    <w:rsid w:val="00425424"/>
    <w:rsid w:val="004254E0"/>
    <w:rsid w:val="00425A30"/>
    <w:rsid w:val="00426491"/>
    <w:rsid w:val="00426507"/>
    <w:rsid w:val="00426679"/>
    <w:rsid w:val="004269B6"/>
    <w:rsid w:val="00426CCF"/>
    <w:rsid w:val="00426EC9"/>
    <w:rsid w:val="00426FD1"/>
    <w:rsid w:val="004275EE"/>
    <w:rsid w:val="0042775B"/>
    <w:rsid w:val="004278B9"/>
    <w:rsid w:val="00427970"/>
    <w:rsid w:val="00427998"/>
    <w:rsid w:val="004279CD"/>
    <w:rsid w:val="00427AB0"/>
    <w:rsid w:val="00427D8E"/>
    <w:rsid w:val="00427DC9"/>
    <w:rsid w:val="00430107"/>
    <w:rsid w:val="00430328"/>
    <w:rsid w:val="00430464"/>
    <w:rsid w:val="0043098C"/>
    <w:rsid w:val="00430AD0"/>
    <w:rsid w:val="00430D47"/>
    <w:rsid w:val="004316DE"/>
    <w:rsid w:val="00431AF6"/>
    <w:rsid w:val="00431D1C"/>
    <w:rsid w:val="00431D48"/>
    <w:rsid w:val="004321FE"/>
    <w:rsid w:val="004324A4"/>
    <w:rsid w:val="00432506"/>
    <w:rsid w:val="00432A3F"/>
    <w:rsid w:val="00432ACE"/>
    <w:rsid w:val="00432C27"/>
    <w:rsid w:val="00432D9D"/>
    <w:rsid w:val="00433087"/>
    <w:rsid w:val="0043334E"/>
    <w:rsid w:val="00433452"/>
    <w:rsid w:val="00433928"/>
    <w:rsid w:val="00434389"/>
    <w:rsid w:val="00434448"/>
    <w:rsid w:val="00434460"/>
    <w:rsid w:val="00434831"/>
    <w:rsid w:val="00434981"/>
    <w:rsid w:val="00434B02"/>
    <w:rsid w:val="00434B25"/>
    <w:rsid w:val="00434B53"/>
    <w:rsid w:val="00434D1E"/>
    <w:rsid w:val="0043517E"/>
    <w:rsid w:val="0043548D"/>
    <w:rsid w:val="00435987"/>
    <w:rsid w:val="00435B21"/>
    <w:rsid w:val="00435B78"/>
    <w:rsid w:val="00435E10"/>
    <w:rsid w:val="00435EBD"/>
    <w:rsid w:val="004361DF"/>
    <w:rsid w:val="00436892"/>
    <w:rsid w:val="004370B1"/>
    <w:rsid w:val="004370EF"/>
    <w:rsid w:val="00437128"/>
    <w:rsid w:val="004372D5"/>
    <w:rsid w:val="0043739C"/>
    <w:rsid w:val="0043780C"/>
    <w:rsid w:val="00437988"/>
    <w:rsid w:val="00437A02"/>
    <w:rsid w:val="00437A7C"/>
    <w:rsid w:val="00437D3E"/>
    <w:rsid w:val="00440179"/>
    <w:rsid w:val="004402A0"/>
    <w:rsid w:val="00440468"/>
    <w:rsid w:val="0044076E"/>
    <w:rsid w:val="004408E4"/>
    <w:rsid w:val="00440B13"/>
    <w:rsid w:val="00440B4D"/>
    <w:rsid w:val="00440D84"/>
    <w:rsid w:val="004410DB"/>
    <w:rsid w:val="00441159"/>
    <w:rsid w:val="0044176E"/>
    <w:rsid w:val="0044230C"/>
    <w:rsid w:val="0044234F"/>
    <w:rsid w:val="00442466"/>
    <w:rsid w:val="004424E2"/>
    <w:rsid w:val="00442C2B"/>
    <w:rsid w:val="00442FBE"/>
    <w:rsid w:val="00443299"/>
    <w:rsid w:val="00443758"/>
    <w:rsid w:val="004438E6"/>
    <w:rsid w:val="00443DA0"/>
    <w:rsid w:val="00444071"/>
    <w:rsid w:val="00444189"/>
    <w:rsid w:val="00444356"/>
    <w:rsid w:val="004445A8"/>
    <w:rsid w:val="0044541E"/>
    <w:rsid w:val="0044575A"/>
    <w:rsid w:val="00445D19"/>
    <w:rsid w:val="00445E17"/>
    <w:rsid w:val="00446202"/>
    <w:rsid w:val="00446EF5"/>
    <w:rsid w:val="004472D5"/>
    <w:rsid w:val="0044747B"/>
    <w:rsid w:val="00447C49"/>
    <w:rsid w:val="00447D1E"/>
    <w:rsid w:val="0045002C"/>
    <w:rsid w:val="004507DA"/>
    <w:rsid w:val="0045082B"/>
    <w:rsid w:val="004508C0"/>
    <w:rsid w:val="00450AE2"/>
    <w:rsid w:val="0045114B"/>
    <w:rsid w:val="00451306"/>
    <w:rsid w:val="004513C4"/>
    <w:rsid w:val="00451826"/>
    <w:rsid w:val="00451D9C"/>
    <w:rsid w:val="00451DC5"/>
    <w:rsid w:val="00451EE8"/>
    <w:rsid w:val="00452029"/>
    <w:rsid w:val="00452351"/>
    <w:rsid w:val="004525F7"/>
    <w:rsid w:val="00452689"/>
    <w:rsid w:val="00452918"/>
    <w:rsid w:val="004537C3"/>
    <w:rsid w:val="00453A21"/>
    <w:rsid w:val="00453AE3"/>
    <w:rsid w:val="00453B63"/>
    <w:rsid w:val="00453BA8"/>
    <w:rsid w:val="00453D00"/>
    <w:rsid w:val="0045447E"/>
    <w:rsid w:val="00454559"/>
    <w:rsid w:val="004546B7"/>
    <w:rsid w:val="0045487D"/>
    <w:rsid w:val="00454966"/>
    <w:rsid w:val="00454B97"/>
    <w:rsid w:val="00454BB0"/>
    <w:rsid w:val="004550CF"/>
    <w:rsid w:val="00455296"/>
    <w:rsid w:val="004554E7"/>
    <w:rsid w:val="004555F9"/>
    <w:rsid w:val="00455B8A"/>
    <w:rsid w:val="00455EC2"/>
    <w:rsid w:val="00455F91"/>
    <w:rsid w:val="0045622D"/>
    <w:rsid w:val="00456388"/>
    <w:rsid w:val="004563E3"/>
    <w:rsid w:val="00456A94"/>
    <w:rsid w:val="00456DB4"/>
    <w:rsid w:val="00456E8E"/>
    <w:rsid w:val="00456EC8"/>
    <w:rsid w:val="00456ED2"/>
    <w:rsid w:val="004575C5"/>
    <w:rsid w:val="00457657"/>
    <w:rsid w:val="00457D16"/>
    <w:rsid w:val="00457DF4"/>
    <w:rsid w:val="00457E2A"/>
    <w:rsid w:val="00460159"/>
    <w:rsid w:val="00460232"/>
    <w:rsid w:val="004604E7"/>
    <w:rsid w:val="0046066D"/>
    <w:rsid w:val="004606EC"/>
    <w:rsid w:val="00460762"/>
    <w:rsid w:val="00460851"/>
    <w:rsid w:val="00460A7B"/>
    <w:rsid w:val="00460B3C"/>
    <w:rsid w:val="00460D33"/>
    <w:rsid w:val="00460DFB"/>
    <w:rsid w:val="00460FEA"/>
    <w:rsid w:val="004610F3"/>
    <w:rsid w:val="0046118D"/>
    <w:rsid w:val="0046128C"/>
    <w:rsid w:val="004615DC"/>
    <w:rsid w:val="004616E4"/>
    <w:rsid w:val="0046182C"/>
    <w:rsid w:val="00461CBB"/>
    <w:rsid w:val="00461FFB"/>
    <w:rsid w:val="00462065"/>
    <w:rsid w:val="0046213B"/>
    <w:rsid w:val="00462759"/>
    <w:rsid w:val="00462892"/>
    <w:rsid w:val="00462F12"/>
    <w:rsid w:val="00462FA1"/>
    <w:rsid w:val="00462FE8"/>
    <w:rsid w:val="004630B8"/>
    <w:rsid w:val="00463127"/>
    <w:rsid w:val="004636CF"/>
    <w:rsid w:val="00463EAA"/>
    <w:rsid w:val="00463ED9"/>
    <w:rsid w:val="0046460D"/>
    <w:rsid w:val="00464A86"/>
    <w:rsid w:val="00464B45"/>
    <w:rsid w:val="00464D7A"/>
    <w:rsid w:val="00464F12"/>
    <w:rsid w:val="00465376"/>
    <w:rsid w:val="004656FD"/>
    <w:rsid w:val="004657BB"/>
    <w:rsid w:val="00465A46"/>
    <w:rsid w:val="00465A4C"/>
    <w:rsid w:val="00465A63"/>
    <w:rsid w:val="00465C77"/>
    <w:rsid w:val="00466669"/>
    <w:rsid w:val="00466710"/>
    <w:rsid w:val="0046689B"/>
    <w:rsid w:val="004669CE"/>
    <w:rsid w:val="00466A91"/>
    <w:rsid w:val="00466BEF"/>
    <w:rsid w:val="00466DA4"/>
    <w:rsid w:val="00467031"/>
    <w:rsid w:val="00467136"/>
    <w:rsid w:val="0046743A"/>
    <w:rsid w:val="0046743F"/>
    <w:rsid w:val="0046772E"/>
    <w:rsid w:val="0046781A"/>
    <w:rsid w:val="00467CC5"/>
    <w:rsid w:val="0047041E"/>
    <w:rsid w:val="004707BF"/>
    <w:rsid w:val="004708ED"/>
    <w:rsid w:val="00470EE3"/>
    <w:rsid w:val="0047101F"/>
    <w:rsid w:val="00471470"/>
    <w:rsid w:val="00471570"/>
    <w:rsid w:val="004716DB"/>
    <w:rsid w:val="00471770"/>
    <w:rsid w:val="0047185D"/>
    <w:rsid w:val="0047190F"/>
    <w:rsid w:val="00471D3E"/>
    <w:rsid w:val="0047210F"/>
    <w:rsid w:val="00472405"/>
    <w:rsid w:val="004733A9"/>
    <w:rsid w:val="0047343F"/>
    <w:rsid w:val="004738F1"/>
    <w:rsid w:val="00473A07"/>
    <w:rsid w:val="00473EAC"/>
    <w:rsid w:val="00474092"/>
    <w:rsid w:val="00474A79"/>
    <w:rsid w:val="00474CB2"/>
    <w:rsid w:val="00474E6C"/>
    <w:rsid w:val="00475094"/>
    <w:rsid w:val="00475229"/>
    <w:rsid w:val="00475494"/>
    <w:rsid w:val="00475C76"/>
    <w:rsid w:val="00475E38"/>
    <w:rsid w:val="004760BF"/>
    <w:rsid w:val="00476114"/>
    <w:rsid w:val="004762CC"/>
    <w:rsid w:val="004762D8"/>
    <w:rsid w:val="0047636C"/>
    <w:rsid w:val="00476835"/>
    <w:rsid w:val="00476BA8"/>
    <w:rsid w:val="00476CD7"/>
    <w:rsid w:val="00476CED"/>
    <w:rsid w:val="00476FF8"/>
    <w:rsid w:val="00477443"/>
    <w:rsid w:val="004779A1"/>
    <w:rsid w:val="00477B4B"/>
    <w:rsid w:val="00477D55"/>
    <w:rsid w:val="00480C42"/>
    <w:rsid w:val="00480DA0"/>
    <w:rsid w:val="00480E48"/>
    <w:rsid w:val="0048138E"/>
    <w:rsid w:val="00481D79"/>
    <w:rsid w:val="00481D7F"/>
    <w:rsid w:val="00481F3C"/>
    <w:rsid w:val="004821C6"/>
    <w:rsid w:val="004823A2"/>
    <w:rsid w:val="004823AE"/>
    <w:rsid w:val="004826BE"/>
    <w:rsid w:val="0048274B"/>
    <w:rsid w:val="004829B2"/>
    <w:rsid w:val="00482FCE"/>
    <w:rsid w:val="0048314E"/>
    <w:rsid w:val="00483744"/>
    <w:rsid w:val="0048388D"/>
    <w:rsid w:val="00484058"/>
    <w:rsid w:val="0048420D"/>
    <w:rsid w:val="0048425F"/>
    <w:rsid w:val="004849C2"/>
    <w:rsid w:val="00484BF4"/>
    <w:rsid w:val="00484C46"/>
    <w:rsid w:val="00484C9C"/>
    <w:rsid w:val="00484FD6"/>
    <w:rsid w:val="00485481"/>
    <w:rsid w:val="004855A3"/>
    <w:rsid w:val="00485A16"/>
    <w:rsid w:val="00485B29"/>
    <w:rsid w:val="00485D4E"/>
    <w:rsid w:val="00485FA1"/>
    <w:rsid w:val="00485FEF"/>
    <w:rsid w:val="0048671C"/>
    <w:rsid w:val="00486EDD"/>
    <w:rsid w:val="004870FE"/>
    <w:rsid w:val="004873CF"/>
    <w:rsid w:val="004876BE"/>
    <w:rsid w:val="00487B39"/>
    <w:rsid w:val="00487C76"/>
    <w:rsid w:val="00487D78"/>
    <w:rsid w:val="00487F31"/>
    <w:rsid w:val="004900BC"/>
    <w:rsid w:val="0049043D"/>
    <w:rsid w:val="0049092C"/>
    <w:rsid w:val="00490A78"/>
    <w:rsid w:val="00490B3E"/>
    <w:rsid w:val="00490C7B"/>
    <w:rsid w:val="00490D5E"/>
    <w:rsid w:val="00491070"/>
    <w:rsid w:val="00491284"/>
    <w:rsid w:val="00491287"/>
    <w:rsid w:val="004914C3"/>
    <w:rsid w:val="0049169B"/>
    <w:rsid w:val="004916F9"/>
    <w:rsid w:val="00491C42"/>
    <w:rsid w:val="00492274"/>
    <w:rsid w:val="00492B5D"/>
    <w:rsid w:val="00492C55"/>
    <w:rsid w:val="0049305E"/>
    <w:rsid w:val="004931E2"/>
    <w:rsid w:val="0049334E"/>
    <w:rsid w:val="00493498"/>
    <w:rsid w:val="00493EBF"/>
    <w:rsid w:val="00493F1A"/>
    <w:rsid w:val="00493F44"/>
    <w:rsid w:val="00493FA0"/>
    <w:rsid w:val="00494167"/>
    <w:rsid w:val="00494234"/>
    <w:rsid w:val="004944D2"/>
    <w:rsid w:val="004948A5"/>
    <w:rsid w:val="00494AE7"/>
    <w:rsid w:val="00494ED0"/>
    <w:rsid w:val="0049523B"/>
    <w:rsid w:val="0049527F"/>
    <w:rsid w:val="0049528F"/>
    <w:rsid w:val="00495C13"/>
    <w:rsid w:val="00495E70"/>
    <w:rsid w:val="00495FCA"/>
    <w:rsid w:val="00496235"/>
    <w:rsid w:val="004969BC"/>
    <w:rsid w:val="00496B13"/>
    <w:rsid w:val="00496D5E"/>
    <w:rsid w:val="00497056"/>
    <w:rsid w:val="004971C6"/>
    <w:rsid w:val="00497466"/>
    <w:rsid w:val="00497E61"/>
    <w:rsid w:val="004A0F42"/>
    <w:rsid w:val="004A10DC"/>
    <w:rsid w:val="004A1110"/>
    <w:rsid w:val="004A168D"/>
    <w:rsid w:val="004A2070"/>
    <w:rsid w:val="004A22C3"/>
    <w:rsid w:val="004A2645"/>
    <w:rsid w:val="004A2929"/>
    <w:rsid w:val="004A29F1"/>
    <w:rsid w:val="004A2A80"/>
    <w:rsid w:val="004A2C3E"/>
    <w:rsid w:val="004A2FCE"/>
    <w:rsid w:val="004A31B3"/>
    <w:rsid w:val="004A34E6"/>
    <w:rsid w:val="004A38FD"/>
    <w:rsid w:val="004A3A33"/>
    <w:rsid w:val="004A3C88"/>
    <w:rsid w:val="004A44E2"/>
    <w:rsid w:val="004A4528"/>
    <w:rsid w:val="004A45D9"/>
    <w:rsid w:val="004A4740"/>
    <w:rsid w:val="004A4B1E"/>
    <w:rsid w:val="004A4D35"/>
    <w:rsid w:val="004A4D8B"/>
    <w:rsid w:val="004A5073"/>
    <w:rsid w:val="004A525A"/>
    <w:rsid w:val="004A5329"/>
    <w:rsid w:val="004A5422"/>
    <w:rsid w:val="004A5488"/>
    <w:rsid w:val="004A581D"/>
    <w:rsid w:val="004A5872"/>
    <w:rsid w:val="004A6085"/>
    <w:rsid w:val="004A60C2"/>
    <w:rsid w:val="004A636F"/>
    <w:rsid w:val="004A63E7"/>
    <w:rsid w:val="004A6445"/>
    <w:rsid w:val="004A68BB"/>
    <w:rsid w:val="004A6AE6"/>
    <w:rsid w:val="004A6B14"/>
    <w:rsid w:val="004A6B8E"/>
    <w:rsid w:val="004A6CB4"/>
    <w:rsid w:val="004A6DB9"/>
    <w:rsid w:val="004A6DFB"/>
    <w:rsid w:val="004A74B0"/>
    <w:rsid w:val="004A7597"/>
    <w:rsid w:val="004A7B31"/>
    <w:rsid w:val="004B00A7"/>
    <w:rsid w:val="004B014A"/>
    <w:rsid w:val="004B05F0"/>
    <w:rsid w:val="004B063E"/>
    <w:rsid w:val="004B0868"/>
    <w:rsid w:val="004B0922"/>
    <w:rsid w:val="004B12CC"/>
    <w:rsid w:val="004B1E28"/>
    <w:rsid w:val="004B1EAD"/>
    <w:rsid w:val="004B2073"/>
    <w:rsid w:val="004B2AC1"/>
    <w:rsid w:val="004B2B45"/>
    <w:rsid w:val="004B2BA7"/>
    <w:rsid w:val="004B3033"/>
    <w:rsid w:val="004B38D6"/>
    <w:rsid w:val="004B4194"/>
    <w:rsid w:val="004B472A"/>
    <w:rsid w:val="004B5415"/>
    <w:rsid w:val="004B587D"/>
    <w:rsid w:val="004B59E2"/>
    <w:rsid w:val="004B5A48"/>
    <w:rsid w:val="004B5C29"/>
    <w:rsid w:val="004B6858"/>
    <w:rsid w:val="004B68DA"/>
    <w:rsid w:val="004B6D85"/>
    <w:rsid w:val="004B6EC1"/>
    <w:rsid w:val="004B709C"/>
    <w:rsid w:val="004B7360"/>
    <w:rsid w:val="004B7403"/>
    <w:rsid w:val="004B7851"/>
    <w:rsid w:val="004B78A4"/>
    <w:rsid w:val="004B7AA8"/>
    <w:rsid w:val="004B7B4D"/>
    <w:rsid w:val="004B7D36"/>
    <w:rsid w:val="004C044D"/>
    <w:rsid w:val="004C0702"/>
    <w:rsid w:val="004C0E0C"/>
    <w:rsid w:val="004C1077"/>
    <w:rsid w:val="004C1093"/>
    <w:rsid w:val="004C1156"/>
    <w:rsid w:val="004C12EE"/>
    <w:rsid w:val="004C1599"/>
    <w:rsid w:val="004C1A65"/>
    <w:rsid w:val="004C1FA3"/>
    <w:rsid w:val="004C2264"/>
    <w:rsid w:val="004C28CC"/>
    <w:rsid w:val="004C2DB0"/>
    <w:rsid w:val="004C321F"/>
    <w:rsid w:val="004C3607"/>
    <w:rsid w:val="004C3B1F"/>
    <w:rsid w:val="004C3D2E"/>
    <w:rsid w:val="004C4A11"/>
    <w:rsid w:val="004C4AC1"/>
    <w:rsid w:val="004C51D7"/>
    <w:rsid w:val="004C52E1"/>
    <w:rsid w:val="004C5622"/>
    <w:rsid w:val="004C5A53"/>
    <w:rsid w:val="004C5BE2"/>
    <w:rsid w:val="004C5C50"/>
    <w:rsid w:val="004C645A"/>
    <w:rsid w:val="004C6A33"/>
    <w:rsid w:val="004C6EAE"/>
    <w:rsid w:val="004C7087"/>
    <w:rsid w:val="004C77D6"/>
    <w:rsid w:val="004C799E"/>
    <w:rsid w:val="004C79E1"/>
    <w:rsid w:val="004C7F2B"/>
    <w:rsid w:val="004D06EE"/>
    <w:rsid w:val="004D090A"/>
    <w:rsid w:val="004D0962"/>
    <w:rsid w:val="004D0C0F"/>
    <w:rsid w:val="004D0CC8"/>
    <w:rsid w:val="004D1089"/>
    <w:rsid w:val="004D130A"/>
    <w:rsid w:val="004D1344"/>
    <w:rsid w:val="004D153E"/>
    <w:rsid w:val="004D16E8"/>
    <w:rsid w:val="004D17A9"/>
    <w:rsid w:val="004D1E26"/>
    <w:rsid w:val="004D21CD"/>
    <w:rsid w:val="004D22E1"/>
    <w:rsid w:val="004D25A8"/>
    <w:rsid w:val="004D281A"/>
    <w:rsid w:val="004D2B6D"/>
    <w:rsid w:val="004D2B96"/>
    <w:rsid w:val="004D2BC2"/>
    <w:rsid w:val="004D2CE2"/>
    <w:rsid w:val="004D2E7D"/>
    <w:rsid w:val="004D310B"/>
    <w:rsid w:val="004D315A"/>
    <w:rsid w:val="004D33E1"/>
    <w:rsid w:val="004D3785"/>
    <w:rsid w:val="004D4050"/>
    <w:rsid w:val="004D4118"/>
    <w:rsid w:val="004D4478"/>
    <w:rsid w:val="004D49FD"/>
    <w:rsid w:val="004D4CEB"/>
    <w:rsid w:val="004D4DFD"/>
    <w:rsid w:val="004D562F"/>
    <w:rsid w:val="004D595C"/>
    <w:rsid w:val="004D5DB1"/>
    <w:rsid w:val="004D63E7"/>
    <w:rsid w:val="004D6AAB"/>
    <w:rsid w:val="004D6B67"/>
    <w:rsid w:val="004D7AE6"/>
    <w:rsid w:val="004D7EAC"/>
    <w:rsid w:val="004E0049"/>
    <w:rsid w:val="004E0643"/>
    <w:rsid w:val="004E0774"/>
    <w:rsid w:val="004E07B6"/>
    <w:rsid w:val="004E09CC"/>
    <w:rsid w:val="004E0AEB"/>
    <w:rsid w:val="004E12EE"/>
    <w:rsid w:val="004E1897"/>
    <w:rsid w:val="004E1AB7"/>
    <w:rsid w:val="004E1EBF"/>
    <w:rsid w:val="004E2CF5"/>
    <w:rsid w:val="004E3AED"/>
    <w:rsid w:val="004E3B25"/>
    <w:rsid w:val="004E3EE8"/>
    <w:rsid w:val="004E425E"/>
    <w:rsid w:val="004E42D7"/>
    <w:rsid w:val="004E476D"/>
    <w:rsid w:val="004E4B08"/>
    <w:rsid w:val="004E4CBC"/>
    <w:rsid w:val="004E50A6"/>
    <w:rsid w:val="004E50E8"/>
    <w:rsid w:val="004E5136"/>
    <w:rsid w:val="004E5216"/>
    <w:rsid w:val="004E5856"/>
    <w:rsid w:val="004E5AED"/>
    <w:rsid w:val="004E5CCD"/>
    <w:rsid w:val="004E60A1"/>
    <w:rsid w:val="004E60C0"/>
    <w:rsid w:val="004E62DF"/>
    <w:rsid w:val="004E6319"/>
    <w:rsid w:val="004E6E24"/>
    <w:rsid w:val="004E6E53"/>
    <w:rsid w:val="004E7766"/>
    <w:rsid w:val="004E7D2E"/>
    <w:rsid w:val="004F0133"/>
    <w:rsid w:val="004F0453"/>
    <w:rsid w:val="004F045D"/>
    <w:rsid w:val="004F0C8E"/>
    <w:rsid w:val="004F0D3E"/>
    <w:rsid w:val="004F0F86"/>
    <w:rsid w:val="004F1739"/>
    <w:rsid w:val="004F178E"/>
    <w:rsid w:val="004F1BD4"/>
    <w:rsid w:val="004F1C6E"/>
    <w:rsid w:val="004F25A9"/>
    <w:rsid w:val="004F2E3D"/>
    <w:rsid w:val="004F37CA"/>
    <w:rsid w:val="004F39F6"/>
    <w:rsid w:val="004F3E20"/>
    <w:rsid w:val="004F3E98"/>
    <w:rsid w:val="004F3F5F"/>
    <w:rsid w:val="004F448D"/>
    <w:rsid w:val="004F4903"/>
    <w:rsid w:val="004F4AB4"/>
    <w:rsid w:val="004F4E7D"/>
    <w:rsid w:val="004F4ED0"/>
    <w:rsid w:val="004F5043"/>
    <w:rsid w:val="004F506A"/>
    <w:rsid w:val="004F559E"/>
    <w:rsid w:val="004F569E"/>
    <w:rsid w:val="004F5755"/>
    <w:rsid w:val="004F58C6"/>
    <w:rsid w:val="004F5F0B"/>
    <w:rsid w:val="004F64FD"/>
    <w:rsid w:val="004F6977"/>
    <w:rsid w:val="004F6B0A"/>
    <w:rsid w:val="004F6E96"/>
    <w:rsid w:val="004F71CE"/>
    <w:rsid w:val="004F759B"/>
    <w:rsid w:val="004F7662"/>
    <w:rsid w:val="004F779D"/>
    <w:rsid w:val="004F7ADB"/>
    <w:rsid w:val="004F7B69"/>
    <w:rsid w:val="004F7DD0"/>
    <w:rsid w:val="0050038C"/>
    <w:rsid w:val="00500A02"/>
    <w:rsid w:val="00500A98"/>
    <w:rsid w:val="00500D26"/>
    <w:rsid w:val="00500D83"/>
    <w:rsid w:val="00500EF3"/>
    <w:rsid w:val="00500FE5"/>
    <w:rsid w:val="005011F8"/>
    <w:rsid w:val="0050123B"/>
    <w:rsid w:val="005015A5"/>
    <w:rsid w:val="0050184F"/>
    <w:rsid w:val="00501966"/>
    <w:rsid w:val="00501B84"/>
    <w:rsid w:val="00501C53"/>
    <w:rsid w:val="005021AE"/>
    <w:rsid w:val="005022DD"/>
    <w:rsid w:val="005025E9"/>
    <w:rsid w:val="005028EA"/>
    <w:rsid w:val="00502BF8"/>
    <w:rsid w:val="00502D0E"/>
    <w:rsid w:val="00502DC8"/>
    <w:rsid w:val="00503182"/>
    <w:rsid w:val="005032C3"/>
    <w:rsid w:val="005032EA"/>
    <w:rsid w:val="00503384"/>
    <w:rsid w:val="00503588"/>
    <w:rsid w:val="005038DF"/>
    <w:rsid w:val="00503B14"/>
    <w:rsid w:val="00503C1E"/>
    <w:rsid w:val="00503FD1"/>
    <w:rsid w:val="0050428D"/>
    <w:rsid w:val="00504717"/>
    <w:rsid w:val="005047FC"/>
    <w:rsid w:val="00504960"/>
    <w:rsid w:val="005049B3"/>
    <w:rsid w:val="00504D1B"/>
    <w:rsid w:val="00504D30"/>
    <w:rsid w:val="005056E2"/>
    <w:rsid w:val="005058B9"/>
    <w:rsid w:val="005058F4"/>
    <w:rsid w:val="005059C7"/>
    <w:rsid w:val="005059F5"/>
    <w:rsid w:val="0050622F"/>
    <w:rsid w:val="005062F7"/>
    <w:rsid w:val="00506333"/>
    <w:rsid w:val="005063E5"/>
    <w:rsid w:val="00506732"/>
    <w:rsid w:val="00506802"/>
    <w:rsid w:val="00506951"/>
    <w:rsid w:val="00506D74"/>
    <w:rsid w:val="00506D8F"/>
    <w:rsid w:val="0050717F"/>
    <w:rsid w:val="00507569"/>
    <w:rsid w:val="00507894"/>
    <w:rsid w:val="00507A61"/>
    <w:rsid w:val="00507C6E"/>
    <w:rsid w:val="005100F8"/>
    <w:rsid w:val="005106E6"/>
    <w:rsid w:val="00510911"/>
    <w:rsid w:val="00510A32"/>
    <w:rsid w:val="00510AD6"/>
    <w:rsid w:val="00510B59"/>
    <w:rsid w:val="00510C4A"/>
    <w:rsid w:val="005110EE"/>
    <w:rsid w:val="00511211"/>
    <w:rsid w:val="00511251"/>
    <w:rsid w:val="00511640"/>
    <w:rsid w:val="00511A04"/>
    <w:rsid w:val="00511B5D"/>
    <w:rsid w:val="0051214B"/>
    <w:rsid w:val="00512237"/>
    <w:rsid w:val="0051267C"/>
    <w:rsid w:val="0051291D"/>
    <w:rsid w:val="00512C23"/>
    <w:rsid w:val="00513FCB"/>
    <w:rsid w:val="00514086"/>
    <w:rsid w:val="005144C5"/>
    <w:rsid w:val="005145E7"/>
    <w:rsid w:val="00514AD1"/>
    <w:rsid w:val="00514BAF"/>
    <w:rsid w:val="00514F8C"/>
    <w:rsid w:val="00514FE2"/>
    <w:rsid w:val="00515154"/>
    <w:rsid w:val="005153E5"/>
    <w:rsid w:val="00515627"/>
    <w:rsid w:val="0051587E"/>
    <w:rsid w:val="00515A04"/>
    <w:rsid w:val="00516650"/>
    <w:rsid w:val="005166D2"/>
    <w:rsid w:val="00516A82"/>
    <w:rsid w:val="00516F31"/>
    <w:rsid w:val="005175D9"/>
    <w:rsid w:val="0051789A"/>
    <w:rsid w:val="0051790C"/>
    <w:rsid w:val="00517BA0"/>
    <w:rsid w:val="00517BF6"/>
    <w:rsid w:val="00517D72"/>
    <w:rsid w:val="00517DEB"/>
    <w:rsid w:val="0052006F"/>
    <w:rsid w:val="0052039B"/>
    <w:rsid w:val="00520490"/>
    <w:rsid w:val="00520B53"/>
    <w:rsid w:val="00520C12"/>
    <w:rsid w:val="00520DFE"/>
    <w:rsid w:val="00521055"/>
    <w:rsid w:val="00521189"/>
    <w:rsid w:val="00521C1A"/>
    <w:rsid w:val="00521D69"/>
    <w:rsid w:val="005225D0"/>
    <w:rsid w:val="00523354"/>
    <w:rsid w:val="005236F2"/>
    <w:rsid w:val="005237B6"/>
    <w:rsid w:val="0052390E"/>
    <w:rsid w:val="005239CF"/>
    <w:rsid w:val="00523F54"/>
    <w:rsid w:val="005240E4"/>
    <w:rsid w:val="005241BE"/>
    <w:rsid w:val="00524317"/>
    <w:rsid w:val="00524BE4"/>
    <w:rsid w:val="00524E3B"/>
    <w:rsid w:val="00524EFF"/>
    <w:rsid w:val="005250FF"/>
    <w:rsid w:val="0052526A"/>
    <w:rsid w:val="005253CF"/>
    <w:rsid w:val="00525540"/>
    <w:rsid w:val="00525AE6"/>
    <w:rsid w:val="00525B5C"/>
    <w:rsid w:val="005268F1"/>
    <w:rsid w:val="00526B07"/>
    <w:rsid w:val="00526D90"/>
    <w:rsid w:val="00526E22"/>
    <w:rsid w:val="005273F1"/>
    <w:rsid w:val="005279B8"/>
    <w:rsid w:val="00527D19"/>
    <w:rsid w:val="00527D9E"/>
    <w:rsid w:val="00527E6B"/>
    <w:rsid w:val="00530119"/>
    <w:rsid w:val="005302F6"/>
    <w:rsid w:val="00530556"/>
    <w:rsid w:val="00530592"/>
    <w:rsid w:val="005307D2"/>
    <w:rsid w:val="00531152"/>
    <w:rsid w:val="005311E1"/>
    <w:rsid w:val="005315B7"/>
    <w:rsid w:val="005316EC"/>
    <w:rsid w:val="005318BB"/>
    <w:rsid w:val="0053197E"/>
    <w:rsid w:val="005320EE"/>
    <w:rsid w:val="0053213D"/>
    <w:rsid w:val="00532370"/>
    <w:rsid w:val="005325A7"/>
    <w:rsid w:val="005326B0"/>
    <w:rsid w:val="00532BB9"/>
    <w:rsid w:val="00532F2A"/>
    <w:rsid w:val="00532FCC"/>
    <w:rsid w:val="00533208"/>
    <w:rsid w:val="005333F5"/>
    <w:rsid w:val="005335BE"/>
    <w:rsid w:val="005335D5"/>
    <w:rsid w:val="005335F1"/>
    <w:rsid w:val="00533720"/>
    <w:rsid w:val="005338B6"/>
    <w:rsid w:val="00533BBA"/>
    <w:rsid w:val="00533C38"/>
    <w:rsid w:val="00533D4C"/>
    <w:rsid w:val="005345CA"/>
    <w:rsid w:val="00534DB9"/>
    <w:rsid w:val="00534DD6"/>
    <w:rsid w:val="0053513A"/>
    <w:rsid w:val="005351A2"/>
    <w:rsid w:val="0053538F"/>
    <w:rsid w:val="0053660F"/>
    <w:rsid w:val="005367EE"/>
    <w:rsid w:val="005368CE"/>
    <w:rsid w:val="00536A3F"/>
    <w:rsid w:val="00536BE8"/>
    <w:rsid w:val="00536DDE"/>
    <w:rsid w:val="005370C6"/>
    <w:rsid w:val="00537163"/>
    <w:rsid w:val="00537778"/>
    <w:rsid w:val="00540062"/>
    <w:rsid w:val="005400BA"/>
    <w:rsid w:val="005403A6"/>
    <w:rsid w:val="0054084F"/>
    <w:rsid w:val="00540882"/>
    <w:rsid w:val="005409A6"/>
    <w:rsid w:val="00540D7A"/>
    <w:rsid w:val="00541B49"/>
    <w:rsid w:val="00541BEB"/>
    <w:rsid w:val="00541C86"/>
    <w:rsid w:val="00542B66"/>
    <w:rsid w:val="00542CA7"/>
    <w:rsid w:val="00542D18"/>
    <w:rsid w:val="00542D55"/>
    <w:rsid w:val="00542E05"/>
    <w:rsid w:val="00542F1F"/>
    <w:rsid w:val="00542F37"/>
    <w:rsid w:val="00543408"/>
    <w:rsid w:val="005434C7"/>
    <w:rsid w:val="0054357B"/>
    <w:rsid w:val="0054361B"/>
    <w:rsid w:val="00543628"/>
    <w:rsid w:val="00543658"/>
    <w:rsid w:val="005436EC"/>
    <w:rsid w:val="00543AFD"/>
    <w:rsid w:val="00543C80"/>
    <w:rsid w:val="00543F7E"/>
    <w:rsid w:val="00544196"/>
    <w:rsid w:val="0054433B"/>
    <w:rsid w:val="00544628"/>
    <w:rsid w:val="00544B7C"/>
    <w:rsid w:val="0054510B"/>
    <w:rsid w:val="0054579C"/>
    <w:rsid w:val="005458FD"/>
    <w:rsid w:val="00545E8C"/>
    <w:rsid w:val="00546453"/>
    <w:rsid w:val="0054657C"/>
    <w:rsid w:val="00546712"/>
    <w:rsid w:val="00546AD9"/>
    <w:rsid w:val="00546D52"/>
    <w:rsid w:val="005472CA"/>
    <w:rsid w:val="00547945"/>
    <w:rsid w:val="00547B75"/>
    <w:rsid w:val="00547CE6"/>
    <w:rsid w:val="00550816"/>
    <w:rsid w:val="00550CF8"/>
    <w:rsid w:val="00550D76"/>
    <w:rsid w:val="00550D8F"/>
    <w:rsid w:val="00551083"/>
    <w:rsid w:val="0055165B"/>
    <w:rsid w:val="00551CB6"/>
    <w:rsid w:val="005521BA"/>
    <w:rsid w:val="005523C9"/>
    <w:rsid w:val="00552766"/>
    <w:rsid w:val="00552804"/>
    <w:rsid w:val="00552823"/>
    <w:rsid w:val="005528F1"/>
    <w:rsid w:val="00552AB4"/>
    <w:rsid w:val="00552B53"/>
    <w:rsid w:val="00552C77"/>
    <w:rsid w:val="005530BE"/>
    <w:rsid w:val="0055342C"/>
    <w:rsid w:val="005534A3"/>
    <w:rsid w:val="00553559"/>
    <w:rsid w:val="0055356B"/>
    <w:rsid w:val="00553613"/>
    <w:rsid w:val="00553675"/>
    <w:rsid w:val="0055382C"/>
    <w:rsid w:val="00553835"/>
    <w:rsid w:val="00553E73"/>
    <w:rsid w:val="00553FD9"/>
    <w:rsid w:val="0055498A"/>
    <w:rsid w:val="00554C0C"/>
    <w:rsid w:val="0055517D"/>
    <w:rsid w:val="0055529B"/>
    <w:rsid w:val="00555821"/>
    <w:rsid w:val="00555EFC"/>
    <w:rsid w:val="005563F2"/>
    <w:rsid w:val="00556798"/>
    <w:rsid w:val="00556BEB"/>
    <w:rsid w:val="00556D89"/>
    <w:rsid w:val="00556F8A"/>
    <w:rsid w:val="005570E6"/>
    <w:rsid w:val="00557216"/>
    <w:rsid w:val="00557793"/>
    <w:rsid w:val="00557877"/>
    <w:rsid w:val="005579A6"/>
    <w:rsid w:val="00557D62"/>
    <w:rsid w:val="00557E4E"/>
    <w:rsid w:val="00557FD9"/>
    <w:rsid w:val="00557FED"/>
    <w:rsid w:val="00560180"/>
    <w:rsid w:val="00560945"/>
    <w:rsid w:val="00560963"/>
    <w:rsid w:val="00560B44"/>
    <w:rsid w:val="00560C8A"/>
    <w:rsid w:val="00560CA0"/>
    <w:rsid w:val="00561026"/>
    <w:rsid w:val="0056119E"/>
    <w:rsid w:val="00561223"/>
    <w:rsid w:val="00561361"/>
    <w:rsid w:val="005613A2"/>
    <w:rsid w:val="005614F4"/>
    <w:rsid w:val="0056169A"/>
    <w:rsid w:val="005616C0"/>
    <w:rsid w:val="00561C57"/>
    <w:rsid w:val="005620C9"/>
    <w:rsid w:val="005623AE"/>
    <w:rsid w:val="005623F3"/>
    <w:rsid w:val="005625F1"/>
    <w:rsid w:val="00562BB8"/>
    <w:rsid w:val="00562DCF"/>
    <w:rsid w:val="00562F86"/>
    <w:rsid w:val="0056341B"/>
    <w:rsid w:val="005635B4"/>
    <w:rsid w:val="00563612"/>
    <w:rsid w:val="0056408E"/>
    <w:rsid w:val="0056419C"/>
    <w:rsid w:val="005641DB"/>
    <w:rsid w:val="005641F5"/>
    <w:rsid w:val="005649EA"/>
    <w:rsid w:val="00564B70"/>
    <w:rsid w:val="00564EEB"/>
    <w:rsid w:val="005651F7"/>
    <w:rsid w:val="00565430"/>
    <w:rsid w:val="00565A4E"/>
    <w:rsid w:val="00565B38"/>
    <w:rsid w:val="00565C70"/>
    <w:rsid w:val="00565D34"/>
    <w:rsid w:val="00565F5E"/>
    <w:rsid w:val="0056634A"/>
    <w:rsid w:val="005664DB"/>
    <w:rsid w:val="00566864"/>
    <w:rsid w:val="00566D5A"/>
    <w:rsid w:val="00566FCB"/>
    <w:rsid w:val="005671BF"/>
    <w:rsid w:val="00567673"/>
    <w:rsid w:val="0056792D"/>
    <w:rsid w:val="0056795F"/>
    <w:rsid w:val="00567D99"/>
    <w:rsid w:val="00570015"/>
    <w:rsid w:val="0057017A"/>
    <w:rsid w:val="00570491"/>
    <w:rsid w:val="0057087A"/>
    <w:rsid w:val="00570B0B"/>
    <w:rsid w:val="00570FDC"/>
    <w:rsid w:val="0057108A"/>
    <w:rsid w:val="0057136E"/>
    <w:rsid w:val="0057143B"/>
    <w:rsid w:val="00571EEC"/>
    <w:rsid w:val="005721E8"/>
    <w:rsid w:val="00572481"/>
    <w:rsid w:val="00572732"/>
    <w:rsid w:val="00572991"/>
    <w:rsid w:val="00572A5B"/>
    <w:rsid w:val="00572B36"/>
    <w:rsid w:val="00572C18"/>
    <w:rsid w:val="005730DB"/>
    <w:rsid w:val="005737BC"/>
    <w:rsid w:val="005739A9"/>
    <w:rsid w:val="00573ABE"/>
    <w:rsid w:val="00573D6E"/>
    <w:rsid w:val="005746E0"/>
    <w:rsid w:val="005747BF"/>
    <w:rsid w:val="00574CF4"/>
    <w:rsid w:val="00574DC3"/>
    <w:rsid w:val="00575209"/>
    <w:rsid w:val="0057521D"/>
    <w:rsid w:val="005754F5"/>
    <w:rsid w:val="00575516"/>
    <w:rsid w:val="005757EF"/>
    <w:rsid w:val="00575AC3"/>
    <w:rsid w:val="00575C3F"/>
    <w:rsid w:val="005765ED"/>
    <w:rsid w:val="00576888"/>
    <w:rsid w:val="00576FE6"/>
    <w:rsid w:val="00577054"/>
    <w:rsid w:val="00577481"/>
    <w:rsid w:val="00577631"/>
    <w:rsid w:val="00577821"/>
    <w:rsid w:val="00577845"/>
    <w:rsid w:val="00577918"/>
    <w:rsid w:val="00577D4A"/>
    <w:rsid w:val="00580378"/>
    <w:rsid w:val="005808A7"/>
    <w:rsid w:val="00580E83"/>
    <w:rsid w:val="005815D5"/>
    <w:rsid w:val="00581B0F"/>
    <w:rsid w:val="00581B56"/>
    <w:rsid w:val="00581D90"/>
    <w:rsid w:val="00581EDC"/>
    <w:rsid w:val="00582940"/>
    <w:rsid w:val="00582F0C"/>
    <w:rsid w:val="00583287"/>
    <w:rsid w:val="00583597"/>
    <w:rsid w:val="005836EF"/>
    <w:rsid w:val="005837EF"/>
    <w:rsid w:val="00583BC5"/>
    <w:rsid w:val="00583BD8"/>
    <w:rsid w:val="00583EB9"/>
    <w:rsid w:val="005847EA"/>
    <w:rsid w:val="00584B42"/>
    <w:rsid w:val="00584D30"/>
    <w:rsid w:val="00585405"/>
    <w:rsid w:val="00585429"/>
    <w:rsid w:val="00585663"/>
    <w:rsid w:val="0058605F"/>
    <w:rsid w:val="00586062"/>
    <w:rsid w:val="00586091"/>
    <w:rsid w:val="005861CF"/>
    <w:rsid w:val="00586440"/>
    <w:rsid w:val="00586588"/>
    <w:rsid w:val="005867B0"/>
    <w:rsid w:val="00586CCD"/>
    <w:rsid w:val="00586EA9"/>
    <w:rsid w:val="0058700B"/>
    <w:rsid w:val="00587BE6"/>
    <w:rsid w:val="00587F7C"/>
    <w:rsid w:val="00590319"/>
    <w:rsid w:val="005909D4"/>
    <w:rsid w:val="00590C61"/>
    <w:rsid w:val="00590D8C"/>
    <w:rsid w:val="0059143B"/>
    <w:rsid w:val="005914EE"/>
    <w:rsid w:val="0059185E"/>
    <w:rsid w:val="005919BF"/>
    <w:rsid w:val="00592374"/>
    <w:rsid w:val="0059272C"/>
    <w:rsid w:val="00592ADB"/>
    <w:rsid w:val="00592E8D"/>
    <w:rsid w:val="0059309B"/>
    <w:rsid w:val="0059368D"/>
    <w:rsid w:val="005936DE"/>
    <w:rsid w:val="00593FCC"/>
    <w:rsid w:val="005946C2"/>
    <w:rsid w:val="00594880"/>
    <w:rsid w:val="00594C3D"/>
    <w:rsid w:val="00594E0D"/>
    <w:rsid w:val="00594FA1"/>
    <w:rsid w:val="00595146"/>
    <w:rsid w:val="005955A6"/>
    <w:rsid w:val="00595BC3"/>
    <w:rsid w:val="00595F62"/>
    <w:rsid w:val="00596A34"/>
    <w:rsid w:val="00596CBF"/>
    <w:rsid w:val="00596D7E"/>
    <w:rsid w:val="005970E8"/>
    <w:rsid w:val="00597963"/>
    <w:rsid w:val="00597B71"/>
    <w:rsid w:val="00597B8E"/>
    <w:rsid w:val="00597D4E"/>
    <w:rsid w:val="00597DDE"/>
    <w:rsid w:val="00597FA1"/>
    <w:rsid w:val="005A0071"/>
    <w:rsid w:val="005A021B"/>
    <w:rsid w:val="005A0329"/>
    <w:rsid w:val="005A0734"/>
    <w:rsid w:val="005A07D8"/>
    <w:rsid w:val="005A0BDF"/>
    <w:rsid w:val="005A14BE"/>
    <w:rsid w:val="005A1792"/>
    <w:rsid w:val="005A1B32"/>
    <w:rsid w:val="005A1B7F"/>
    <w:rsid w:val="005A1E2F"/>
    <w:rsid w:val="005A1F2C"/>
    <w:rsid w:val="005A256C"/>
    <w:rsid w:val="005A25AE"/>
    <w:rsid w:val="005A2785"/>
    <w:rsid w:val="005A2828"/>
    <w:rsid w:val="005A2B20"/>
    <w:rsid w:val="005A2B74"/>
    <w:rsid w:val="005A2CB4"/>
    <w:rsid w:val="005A30A9"/>
    <w:rsid w:val="005A351F"/>
    <w:rsid w:val="005A39A9"/>
    <w:rsid w:val="005A4531"/>
    <w:rsid w:val="005A479C"/>
    <w:rsid w:val="005A48A2"/>
    <w:rsid w:val="005A49B3"/>
    <w:rsid w:val="005A4C69"/>
    <w:rsid w:val="005A4FEC"/>
    <w:rsid w:val="005A5145"/>
    <w:rsid w:val="005A54E7"/>
    <w:rsid w:val="005A56C1"/>
    <w:rsid w:val="005A56C8"/>
    <w:rsid w:val="005A5A17"/>
    <w:rsid w:val="005A5D7B"/>
    <w:rsid w:val="005A5E81"/>
    <w:rsid w:val="005A615F"/>
    <w:rsid w:val="005A633F"/>
    <w:rsid w:val="005A679B"/>
    <w:rsid w:val="005A68E3"/>
    <w:rsid w:val="005A6B4A"/>
    <w:rsid w:val="005A6BB0"/>
    <w:rsid w:val="005A6FE9"/>
    <w:rsid w:val="005A7174"/>
    <w:rsid w:val="005A72E4"/>
    <w:rsid w:val="005A7638"/>
    <w:rsid w:val="005A779E"/>
    <w:rsid w:val="005A79A6"/>
    <w:rsid w:val="005A7F6E"/>
    <w:rsid w:val="005B01C0"/>
    <w:rsid w:val="005B0458"/>
    <w:rsid w:val="005B071A"/>
    <w:rsid w:val="005B0FE4"/>
    <w:rsid w:val="005B120E"/>
    <w:rsid w:val="005B1921"/>
    <w:rsid w:val="005B1BAF"/>
    <w:rsid w:val="005B1C37"/>
    <w:rsid w:val="005B1EBF"/>
    <w:rsid w:val="005B221F"/>
    <w:rsid w:val="005B28D6"/>
    <w:rsid w:val="005B3307"/>
    <w:rsid w:val="005B3684"/>
    <w:rsid w:val="005B36A6"/>
    <w:rsid w:val="005B3BC3"/>
    <w:rsid w:val="005B3D23"/>
    <w:rsid w:val="005B409D"/>
    <w:rsid w:val="005B4697"/>
    <w:rsid w:val="005B4A25"/>
    <w:rsid w:val="005B50ED"/>
    <w:rsid w:val="005B5306"/>
    <w:rsid w:val="005B5444"/>
    <w:rsid w:val="005B5504"/>
    <w:rsid w:val="005B5876"/>
    <w:rsid w:val="005B596F"/>
    <w:rsid w:val="005B59E1"/>
    <w:rsid w:val="005B5C31"/>
    <w:rsid w:val="005B5F25"/>
    <w:rsid w:val="005B5FFD"/>
    <w:rsid w:val="005B6171"/>
    <w:rsid w:val="005B6228"/>
    <w:rsid w:val="005B66C3"/>
    <w:rsid w:val="005B6744"/>
    <w:rsid w:val="005B6FBA"/>
    <w:rsid w:val="005B6FCB"/>
    <w:rsid w:val="005B7475"/>
    <w:rsid w:val="005B7574"/>
    <w:rsid w:val="005B7663"/>
    <w:rsid w:val="005B7664"/>
    <w:rsid w:val="005B797B"/>
    <w:rsid w:val="005B7B2E"/>
    <w:rsid w:val="005C00D0"/>
    <w:rsid w:val="005C090C"/>
    <w:rsid w:val="005C0997"/>
    <w:rsid w:val="005C0D11"/>
    <w:rsid w:val="005C0D5E"/>
    <w:rsid w:val="005C12C4"/>
    <w:rsid w:val="005C17BD"/>
    <w:rsid w:val="005C1C85"/>
    <w:rsid w:val="005C2342"/>
    <w:rsid w:val="005C2607"/>
    <w:rsid w:val="005C2E87"/>
    <w:rsid w:val="005C2FAD"/>
    <w:rsid w:val="005C311C"/>
    <w:rsid w:val="005C359A"/>
    <w:rsid w:val="005C3876"/>
    <w:rsid w:val="005C3A59"/>
    <w:rsid w:val="005C3C41"/>
    <w:rsid w:val="005C407D"/>
    <w:rsid w:val="005C413B"/>
    <w:rsid w:val="005C4405"/>
    <w:rsid w:val="005C4557"/>
    <w:rsid w:val="005C4802"/>
    <w:rsid w:val="005C493F"/>
    <w:rsid w:val="005C49F3"/>
    <w:rsid w:val="005C50A6"/>
    <w:rsid w:val="005C50D5"/>
    <w:rsid w:val="005C53BE"/>
    <w:rsid w:val="005C541E"/>
    <w:rsid w:val="005C5530"/>
    <w:rsid w:val="005C5664"/>
    <w:rsid w:val="005C5723"/>
    <w:rsid w:val="005C5811"/>
    <w:rsid w:val="005C5870"/>
    <w:rsid w:val="005C5F6D"/>
    <w:rsid w:val="005C617B"/>
    <w:rsid w:val="005C62FB"/>
    <w:rsid w:val="005C66FA"/>
    <w:rsid w:val="005C6726"/>
    <w:rsid w:val="005C67E6"/>
    <w:rsid w:val="005C707F"/>
    <w:rsid w:val="005C718A"/>
    <w:rsid w:val="005C71A0"/>
    <w:rsid w:val="005C73FA"/>
    <w:rsid w:val="005C770B"/>
    <w:rsid w:val="005C785E"/>
    <w:rsid w:val="005C78F6"/>
    <w:rsid w:val="005C7E98"/>
    <w:rsid w:val="005D0232"/>
    <w:rsid w:val="005D03D4"/>
    <w:rsid w:val="005D097A"/>
    <w:rsid w:val="005D0A5D"/>
    <w:rsid w:val="005D0C25"/>
    <w:rsid w:val="005D0FE7"/>
    <w:rsid w:val="005D10C1"/>
    <w:rsid w:val="005D12C5"/>
    <w:rsid w:val="005D1397"/>
    <w:rsid w:val="005D1836"/>
    <w:rsid w:val="005D1B46"/>
    <w:rsid w:val="005D2056"/>
    <w:rsid w:val="005D230C"/>
    <w:rsid w:val="005D24F6"/>
    <w:rsid w:val="005D2582"/>
    <w:rsid w:val="005D2D7F"/>
    <w:rsid w:val="005D2EE0"/>
    <w:rsid w:val="005D2FFF"/>
    <w:rsid w:val="005D31D6"/>
    <w:rsid w:val="005D3640"/>
    <w:rsid w:val="005D3667"/>
    <w:rsid w:val="005D38BD"/>
    <w:rsid w:val="005D3989"/>
    <w:rsid w:val="005D3A4F"/>
    <w:rsid w:val="005D3D3D"/>
    <w:rsid w:val="005D40B7"/>
    <w:rsid w:val="005D4643"/>
    <w:rsid w:val="005D465E"/>
    <w:rsid w:val="005D47B2"/>
    <w:rsid w:val="005D4912"/>
    <w:rsid w:val="005D4B46"/>
    <w:rsid w:val="005D4CFF"/>
    <w:rsid w:val="005D558B"/>
    <w:rsid w:val="005D560F"/>
    <w:rsid w:val="005D570E"/>
    <w:rsid w:val="005D5C82"/>
    <w:rsid w:val="005D6094"/>
    <w:rsid w:val="005D6357"/>
    <w:rsid w:val="005D63AA"/>
    <w:rsid w:val="005D65CC"/>
    <w:rsid w:val="005D68B7"/>
    <w:rsid w:val="005D6DEC"/>
    <w:rsid w:val="005D752C"/>
    <w:rsid w:val="005E02F0"/>
    <w:rsid w:val="005E058D"/>
    <w:rsid w:val="005E08F5"/>
    <w:rsid w:val="005E0976"/>
    <w:rsid w:val="005E0CFF"/>
    <w:rsid w:val="005E1110"/>
    <w:rsid w:val="005E123A"/>
    <w:rsid w:val="005E1336"/>
    <w:rsid w:val="005E1D47"/>
    <w:rsid w:val="005E1EA7"/>
    <w:rsid w:val="005E207D"/>
    <w:rsid w:val="005E23FB"/>
    <w:rsid w:val="005E24E8"/>
    <w:rsid w:val="005E2502"/>
    <w:rsid w:val="005E26F6"/>
    <w:rsid w:val="005E2BCF"/>
    <w:rsid w:val="005E2CBB"/>
    <w:rsid w:val="005E2FAD"/>
    <w:rsid w:val="005E3D01"/>
    <w:rsid w:val="005E3D0A"/>
    <w:rsid w:val="005E43FD"/>
    <w:rsid w:val="005E4426"/>
    <w:rsid w:val="005E45FF"/>
    <w:rsid w:val="005E478D"/>
    <w:rsid w:val="005E509F"/>
    <w:rsid w:val="005E51B8"/>
    <w:rsid w:val="005E59A0"/>
    <w:rsid w:val="005E640F"/>
    <w:rsid w:val="005E6769"/>
    <w:rsid w:val="005E68BE"/>
    <w:rsid w:val="005E6E0E"/>
    <w:rsid w:val="005E6F32"/>
    <w:rsid w:val="005E7161"/>
    <w:rsid w:val="005E732A"/>
    <w:rsid w:val="005E7CCF"/>
    <w:rsid w:val="005F0091"/>
    <w:rsid w:val="005F02C9"/>
    <w:rsid w:val="005F041A"/>
    <w:rsid w:val="005F060F"/>
    <w:rsid w:val="005F0F28"/>
    <w:rsid w:val="005F10F0"/>
    <w:rsid w:val="005F13F6"/>
    <w:rsid w:val="005F1C87"/>
    <w:rsid w:val="005F1F79"/>
    <w:rsid w:val="005F2188"/>
    <w:rsid w:val="005F21D2"/>
    <w:rsid w:val="005F21FF"/>
    <w:rsid w:val="005F2592"/>
    <w:rsid w:val="005F266A"/>
    <w:rsid w:val="005F2734"/>
    <w:rsid w:val="005F2940"/>
    <w:rsid w:val="005F2D75"/>
    <w:rsid w:val="005F2F65"/>
    <w:rsid w:val="005F3237"/>
    <w:rsid w:val="005F3257"/>
    <w:rsid w:val="005F350F"/>
    <w:rsid w:val="005F354A"/>
    <w:rsid w:val="005F399F"/>
    <w:rsid w:val="005F4105"/>
    <w:rsid w:val="005F42B8"/>
    <w:rsid w:val="005F45B3"/>
    <w:rsid w:val="005F4940"/>
    <w:rsid w:val="005F4B66"/>
    <w:rsid w:val="005F4B72"/>
    <w:rsid w:val="005F4CEF"/>
    <w:rsid w:val="005F4E32"/>
    <w:rsid w:val="005F5183"/>
    <w:rsid w:val="005F51A1"/>
    <w:rsid w:val="005F5307"/>
    <w:rsid w:val="005F53F0"/>
    <w:rsid w:val="005F558F"/>
    <w:rsid w:val="005F563B"/>
    <w:rsid w:val="005F57B8"/>
    <w:rsid w:val="005F5C9F"/>
    <w:rsid w:val="005F5CC6"/>
    <w:rsid w:val="005F5F84"/>
    <w:rsid w:val="005F61DF"/>
    <w:rsid w:val="005F6667"/>
    <w:rsid w:val="005F69AC"/>
    <w:rsid w:val="005F6DB8"/>
    <w:rsid w:val="005F6E6E"/>
    <w:rsid w:val="005F72C7"/>
    <w:rsid w:val="005F7366"/>
    <w:rsid w:val="005F73B3"/>
    <w:rsid w:val="005F7567"/>
    <w:rsid w:val="005F7976"/>
    <w:rsid w:val="005F7D7D"/>
    <w:rsid w:val="005F7E0A"/>
    <w:rsid w:val="00600298"/>
    <w:rsid w:val="00600500"/>
    <w:rsid w:val="00600905"/>
    <w:rsid w:val="00600D1E"/>
    <w:rsid w:val="006011D7"/>
    <w:rsid w:val="0060154D"/>
    <w:rsid w:val="006018F5"/>
    <w:rsid w:val="00601BA7"/>
    <w:rsid w:val="00601C2F"/>
    <w:rsid w:val="00601E64"/>
    <w:rsid w:val="00601FFA"/>
    <w:rsid w:val="00602048"/>
    <w:rsid w:val="006021A5"/>
    <w:rsid w:val="0060225B"/>
    <w:rsid w:val="00602650"/>
    <w:rsid w:val="0060274A"/>
    <w:rsid w:val="00602AEA"/>
    <w:rsid w:val="00602D08"/>
    <w:rsid w:val="006030FF"/>
    <w:rsid w:val="00603480"/>
    <w:rsid w:val="00603939"/>
    <w:rsid w:val="00603C68"/>
    <w:rsid w:val="00603DC5"/>
    <w:rsid w:val="00603E7B"/>
    <w:rsid w:val="00603F2D"/>
    <w:rsid w:val="006044B4"/>
    <w:rsid w:val="00604B61"/>
    <w:rsid w:val="00604CEA"/>
    <w:rsid w:val="00604E12"/>
    <w:rsid w:val="00604E9D"/>
    <w:rsid w:val="00605169"/>
    <w:rsid w:val="00605423"/>
    <w:rsid w:val="00605474"/>
    <w:rsid w:val="006057B2"/>
    <w:rsid w:val="00605DE8"/>
    <w:rsid w:val="00605DF0"/>
    <w:rsid w:val="00605E3A"/>
    <w:rsid w:val="00605E98"/>
    <w:rsid w:val="0060661A"/>
    <w:rsid w:val="0060668A"/>
    <w:rsid w:val="006073B1"/>
    <w:rsid w:val="00607C43"/>
    <w:rsid w:val="00610449"/>
    <w:rsid w:val="0061057B"/>
    <w:rsid w:val="00610A9F"/>
    <w:rsid w:val="00611211"/>
    <w:rsid w:val="006116BE"/>
    <w:rsid w:val="00611B80"/>
    <w:rsid w:val="00611DCF"/>
    <w:rsid w:val="00611F81"/>
    <w:rsid w:val="006121DB"/>
    <w:rsid w:val="00612529"/>
    <w:rsid w:val="00612B53"/>
    <w:rsid w:val="0061304F"/>
    <w:rsid w:val="006130C0"/>
    <w:rsid w:val="00613267"/>
    <w:rsid w:val="00613560"/>
    <w:rsid w:val="006138A2"/>
    <w:rsid w:val="006138D7"/>
    <w:rsid w:val="00613A0D"/>
    <w:rsid w:val="00613B0E"/>
    <w:rsid w:val="00613E1E"/>
    <w:rsid w:val="006140C2"/>
    <w:rsid w:val="0061429D"/>
    <w:rsid w:val="006143FF"/>
    <w:rsid w:val="00614659"/>
    <w:rsid w:val="006147C8"/>
    <w:rsid w:val="00614925"/>
    <w:rsid w:val="00614997"/>
    <w:rsid w:val="00614EF5"/>
    <w:rsid w:val="00615019"/>
    <w:rsid w:val="00615261"/>
    <w:rsid w:val="00615492"/>
    <w:rsid w:val="006157E4"/>
    <w:rsid w:val="006157E8"/>
    <w:rsid w:val="00615907"/>
    <w:rsid w:val="00615C15"/>
    <w:rsid w:val="00615E30"/>
    <w:rsid w:val="006161EF"/>
    <w:rsid w:val="006163E5"/>
    <w:rsid w:val="00616738"/>
    <w:rsid w:val="006170DD"/>
    <w:rsid w:val="00617351"/>
    <w:rsid w:val="00617856"/>
    <w:rsid w:val="00617A61"/>
    <w:rsid w:val="00617E04"/>
    <w:rsid w:val="00617E9B"/>
    <w:rsid w:val="00617F85"/>
    <w:rsid w:val="006212FB"/>
    <w:rsid w:val="00621964"/>
    <w:rsid w:val="00621998"/>
    <w:rsid w:val="00621DB2"/>
    <w:rsid w:val="00621EE6"/>
    <w:rsid w:val="0062246A"/>
    <w:rsid w:val="006224E0"/>
    <w:rsid w:val="00622500"/>
    <w:rsid w:val="0062298D"/>
    <w:rsid w:val="00622A1B"/>
    <w:rsid w:val="00622F14"/>
    <w:rsid w:val="00623165"/>
    <w:rsid w:val="006233CA"/>
    <w:rsid w:val="00623670"/>
    <w:rsid w:val="006237B0"/>
    <w:rsid w:val="006237D3"/>
    <w:rsid w:val="00624177"/>
    <w:rsid w:val="0062419A"/>
    <w:rsid w:val="006241C0"/>
    <w:rsid w:val="0062468E"/>
    <w:rsid w:val="00624713"/>
    <w:rsid w:val="00624756"/>
    <w:rsid w:val="00624CFB"/>
    <w:rsid w:val="006250F8"/>
    <w:rsid w:val="00625445"/>
    <w:rsid w:val="006255B5"/>
    <w:rsid w:val="00625A13"/>
    <w:rsid w:val="00625CDB"/>
    <w:rsid w:val="00625E48"/>
    <w:rsid w:val="006263C9"/>
    <w:rsid w:val="0062687A"/>
    <w:rsid w:val="00626A60"/>
    <w:rsid w:val="00626DD4"/>
    <w:rsid w:val="0062753E"/>
    <w:rsid w:val="0062772A"/>
    <w:rsid w:val="0062788A"/>
    <w:rsid w:val="00627DCF"/>
    <w:rsid w:val="00630060"/>
    <w:rsid w:val="006301C8"/>
    <w:rsid w:val="006304A8"/>
    <w:rsid w:val="00630B05"/>
    <w:rsid w:val="00630B10"/>
    <w:rsid w:val="00630E04"/>
    <w:rsid w:val="00630FBD"/>
    <w:rsid w:val="0063157F"/>
    <w:rsid w:val="006315E6"/>
    <w:rsid w:val="0063169C"/>
    <w:rsid w:val="00631A7C"/>
    <w:rsid w:val="006328EB"/>
    <w:rsid w:val="00632A0F"/>
    <w:rsid w:val="00632DB9"/>
    <w:rsid w:val="00632E66"/>
    <w:rsid w:val="00632F45"/>
    <w:rsid w:val="0063303C"/>
    <w:rsid w:val="00633089"/>
    <w:rsid w:val="0063311E"/>
    <w:rsid w:val="006337ED"/>
    <w:rsid w:val="00633A0F"/>
    <w:rsid w:val="00633DFB"/>
    <w:rsid w:val="00633E4C"/>
    <w:rsid w:val="0063474E"/>
    <w:rsid w:val="00634774"/>
    <w:rsid w:val="00634AE1"/>
    <w:rsid w:val="0063521C"/>
    <w:rsid w:val="00635278"/>
    <w:rsid w:val="0063530D"/>
    <w:rsid w:val="006353D2"/>
    <w:rsid w:val="0063583E"/>
    <w:rsid w:val="00635932"/>
    <w:rsid w:val="00635BA1"/>
    <w:rsid w:val="00635EEF"/>
    <w:rsid w:val="00636768"/>
    <w:rsid w:val="00636A9B"/>
    <w:rsid w:val="00636AD6"/>
    <w:rsid w:val="00636C48"/>
    <w:rsid w:val="00636EA9"/>
    <w:rsid w:val="00636FFC"/>
    <w:rsid w:val="00637109"/>
    <w:rsid w:val="0063721A"/>
    <w:rsid w:val="006373CD"/>
    <w:rsid w:val="0063743C"/>
    <w:rsid w:val="006377F5"/>
    <w:rsid w:val="00637903"/>
    <w:rsid w:val="00637BC1"/>
    <w:rsid w:val="00637DF5"/>
    <w:rsid w:val="006402B3"/>
    <w:rsid w:val="006406E3"/>
    <w:rsid w:val="00640751"/>
    <w:rsid w:val="00640A6A"/>
    <w:rsid w:val="00640C7B"/>
    <w:rsid w:val="00640EF2"/>
    <w:rsid w:val="00641A1F"/>
    <w:rsid w:val="00641B42"/>
    <w:rsid w:val="0064274A"/>
    <w:rsid w:val="00643070"/>
    <w:rsid w:val="006431CD"/>
    <w:rsid w:val="00643465"/>
    <w:rsid w:val="00643D3F"/>
    <w:rsid w:val="00643D4E"/>
    <w:rsid w:val="00644E20"/>
    <w:rsid w:val="00645064"/>
    <w:rsid w:val="00645145"/>
    <w:rsid w:val="006451F6"/>
    <w:rsid w:val="0064539B"/>
    <w:rsid w:val="006453E6"/>
    <w:rsid w:val="00645416"/>
    <w:rsid w:val="00645522"/>
    <w:rsid w:val="00645751"/>
    <w:rsid w:val="006457A1"/>
    <w:rsid w:val="00645929"/>
    <w:rsid w:val="00645B07"/>
    <w:rsid w:val="00645FED"/>
    <w:rsid w:val="00646118"/>
    <w:rsid w:val="00646311"/>
    <w:rsid w:val="00646368"/>
    <w:rsid w:val="0064642B"/>
    <w:rsid w:val="00646616"/>
    <w:rsid w:val="00646BBA"/>
    <w:rsid w:val="00647109"/>
    <w:rsid w:val="00647268"/>
    <w:rsid w:val="006474E2"/>
    <w:rsid w:val="0064752D"/>
    <w:rsid w:val="0064765E"/>
    <w:rsid w:val="00647C5E"/>
    <w:rsid w:val="00650218"/>
    <w:rsid w:val="0065045D"/>
    <w:rsid w:val="006507A9"/>
    <w:rsid w:val="00650959"/>
    <w:rsid w:val="006510B8"/>
    <w:rsid w:val="00651452"/>
    <w:rsid w:val="00651EC1"/>
    <w:rsid w:val="006521A9"/>
    <w:rsid w:val="0065285C"/>
    <w:rsid w:val="00652BA2"/>
    <w:rsid w:val="00652CE3"/>
    <w:rsid w:val="00653026"/>
    <w:rsid w:val="006531E8"/>
    <w:rsid w:val="00653449"/>
    <w:rsid w:val="00653A34"/>
    <w:rsid w:val="00654775"/>
    <w:rsid w:val="00654828"/>
    <w:rsid w:val="00655274"/>
    <w:rsid w:val="0065557A"/>
    <w:rsid w:val="0065565D"/>
    <w:rsid w:val="00655915"/>
    <w:rsid w:val="00655AFB"/>
    <w:rsid w:val="00655B72"/>
    <w:rsid w:val="00655B97"/>
    <w:rsid w:val="00655CD4"/>
    <w:rsid w:val="006563F1"/>
    <w:rsid w:val="0065661E"/>
    <w:rsid w:val="00656648"/>
    <w:rsid w:val="00656722"/>
    <w:rsid w:val="006570B0"/>
    <w:rsid w:val="00657148"/>
    <w:rsid w:val="006573CF"/>
    <w:rsid w:val="00657462"/>
    <w:rsid w:val="006575E4"/>
    <w:rsid w:val="0065766B"/>
    <w:rsid w:val="00657A2C"/>
    <w:rsid w:val="00657A66"/>
    <w:rsid w:val="00657CCA"/>
    <w:rsid w:val="00657E19"/>
    <w:rsid w:val="00657EDF"/>
    <w:rsid w:val="00657F52"/>
    <w:rsid w:val="006605C5"/>
    <w:rsid w:val="00660801"/>
    <w:rsid w:val="006608F6"/>
    <w:rsid w:val="0066096B"/>
    <w:rsid w:val="00660D51"/>
    <w:rsid w:val="006612E9"/>
    <w:rsid w:val="00661835"/>
    <w:rsid w:val="00661BCD"/>
    <w:rsid w:val="00661EFA"/>
    <w:rsid w:val="0066211F"/>
    <w:rsid w:val="00662219"/>
    <w:rsid w:val="0066261F"/>
    <w:rsid w:val="006626C9"/>
    <w:rsid w:val="00662774"/>
    <w:rsid w:val="006629A5"/>
    <w:rsid w:val="00662BD6"/>
    <w:rsid w:val="00662C0A"/>
    <w:rsid w:val="006630CB"/>
    <w:rsid w:val="00663539"/>
    <w:rsid w:val="00663987"/>
    <w:rsid w:val="00663F7A"/>
    <w:rsid w:val="0066448C"/>
    <w:rsid w:val="006645E0"/>
    <w:rsid w:val="0066495C"/>
    <w:rsid w:val="00664CEF"/>
    <w:rsid w:val="00664FF4"/>
    <w:rsid w:val="0066509F"/>
    <w:rsid w:val="0066564B"/>
    <w:rsid w:val="006657D2"/>
    <w:rsid w:val="0066589A"/>
    <w:rsid w:val="00666317"/>
    <w:rsid w:val="00666761"/>
    <w:rsid w:val="00666D99"/>
    <w:rsid w:val="006677C5"/>
    <w:rsid w:val="0067032E"/>
    <w:rsid w:val="006704BC"/>
    <w:rsid w:val="006704D0"/>
    <w:rsid w:val="00670950"/>
    <w:rsid w:val="00671309"/>
    <w:rsid w:val="00671BFE"/>
    <w:rsid w:val="00671C97"/>
    <w:rsid w:val="00671E50"/>
    <w:rsid w:val="006723D4"/>
    <w:rsid w:val="00672510"/>
    <w:rsid w:val="00672B4D"/>
    <w:rsid w:val="00672CC1"/>
    <w:rsid w:val="006730B2"/>
    <w:rsid w:val="00673157"/>
    <w:rsid w:val="006734F6"/>
    <w:rsid w:val="00673A2A"/>
    <w:rsid w:val="006746D7"/>
    <w:rsid w:val="0067471E"/>
    <w:rsid w:val="00674B2A"/>
    <w:rsid w:val="00674C6C"/>
    <w:rsid w:val="00674CB7"/>
    <w:rsid w:val="006756AA"/>
    <w:rsid w:val="00675F00"/>
    <w:rsid w:val="00676490"/>
    <w:rsid w:val="006765BD"/>
    <w:rsid w:val="0067668F"/>
    <w:rsid w:val="00676860"/>
    <w:rsid w:val="00676F70"/>
    <w:rsid w:val="00676F71"/>
    <w:rsid w:val="006771BA"/>
    <w:rsid w:val="00677451"/>
    <w:rsid w:val="00677635"/>
    <w:rsid w:val="00677663"/>
    <w:rsid w:val="00677822"/>
    <w:rsid w:val="00677874"/>
    <w:rsid w:val="00677BE9"/>
    <w:rsid w:val="0068054C"/>
    <w:rsid w:val="00680BAD"/>
    <w:rsid w:val="00680E01"/>
    <w:rsid w:val="00681016"/>
    <w:rsid w:val="00681047"/>
    <w:rsid w:val="00681139"/>
    <w:rsid w:val="0068129F"/>
    <w:rsid w:val="006815D8"/>
    <w:rsid w:val="00681BCF"/>
    <w:rsid w:val="00682183"/>
    <w:rsid w:val="0068226B"/>
    <w:rsid w:val="00682E37"/>
    <w:rsid w:val="00682F9E"/>
    <w:rsid w:val="006833C3"/>
    <w:rsid w:val="006836DA"/>
    <w:rsid w:val="00683B58"/>
    <w:rsid w:val="00683CD1"/>
    <w:rsid w:val="006843BE"/>
    <w:rsid w:val="0068448D"/>
    <w:rsid w:val="006849B4"/>
    <w:rsid w:val="00684BDB"/>
    <w:rsid w:val="00684F48"/>
    <w:rsid w:val="0068502D"/>
    <w:rsid w:val="006850F3"/>
    <w:rsid w:val="00685120"/>
    <w:rsid w:val="006851D6"/>
    <w:rsid w:val="0068522F"/>
    <w:rsid w:val="00685357"/>
    <w:rsid w:val="00685429"/>
    <w:rsid w:val="00685748"/>
    <w:rsid w:val="006857A9"/>
    <w:rsid w:val="006859BD"/>
    <w:rsid w:val="00685B8E"/>
    <w:rsid w:val="00685C51"/>
    <w:rsid w:val="00685EDD"/>
    <w:rsid w:val="0068625D"/>
    <w:rsid w:val="00686C96"/>
    <w:rsid w:val="00686CED"/>
    <w:rsid w:val="00686EC3"/>
    <w:rsid w:val="00686EE5"/>
    <w:rsid w:val="006871A8"/>
    <w:rsid w:val="00687455"/>
    <w:rsid w:val="00687479"/>
    <w:rsid w:val="0068767D"/>
    <w:rsid w:val="006877A5"/>
    <w:rsid w:val="006879F5"/>
    <w:rsid w:val="00687E65"/>
    <w:rsid w:val="00687EBE"/>
    <w:rsid w:val="00687F6C"/>
    <w:rsid w:val="00690563"/>
    <w:rsid w:val="0069056D"/>
    <w:rsid w:val="0069062B"/>
    <w:rsid w:val="0069076D"/>
    <w:rsid w:val="0069077F"/>
    <w:rsid w:val="00690D27"/>
    <w:rsid w:val="00690F64"/>
    <w:rsid w:val="00690F97"/>
    <w:rsid w:val="00691136"/>
    <w:rsid w:val="006913BF"/>
    <w:rsid w:val="00691BAF"/>
    <w:rsid w:val="00691CD0"/>
    <w:rsid w:val="00691DB9"/>
    <w:rsid w:val="00691EB9"/>
    <w:rsid w:val="00691EE1"/>
    <w:rsid w:val="00692356"/>
    <w:rsid w:val="006923BE"/>
    <w:rsid w:val="0069243C"/>
    <w:rsid w:val="006924D3"/>
    <w:rsid w:val="00692514"/>
    <w:rsid w:val="00692652"/>
    <w:rsid w:val="00692669"/>
    <w:rsid w:val="0069272F"/>
    <w:rsid w:val="0069281D"/>
    <w:rsid w:val="00692868"/>
    <w:rsid w:val="006928E2"/>
    <w:rsid w:val="00692B24"/>
    <w:rsid w:val="00693366"/>
    <w:rsid w:val="006936C4"/>
    <w:rsid w:val="00693994"/>
    <w:rsid w:val="00693D54"/>
    <w:rsid w:val="00694319"/>
    <w:rsid w:val="006946B0"/>
    <w:rsid w:val="0069487C"/>
    <w:rsid w:val="0069489F"/>
    <w:rsid w:val="00694A73"/>
    <w:rsid w:val="00694AB8"/>
    <w:rsid w:val="00694B3A"/>
    <w:rsid w:val="00694C31"/>
    <w:rsid w:val="00694DB3"/>
    <w:rsid w:val="00694FA0"/>
    <w:rsid w:val="0069548B"/>
    <w:rsid w:val="00695609"/>
    <w:rsid w:val="00696003"/>
    <w:rsid w:val="00696118"/>
    <w:rsid w:val="006961E0"/>
    <w:rsid w:val="0069667C"/>
    <w:rsid w:val="00696884"/>
    <w:rsid w:val="00696937"/>
    <w:rsid w:val="00696A1F"/>
    <w:rsid w:val="00696C71"/>
    <w:rsid w:val="006971C1"/>
    <w:rsid w:val="00697916"/>
    <w:rsid w:val="00697A2F"/>
    <w:rsid w:val="00697BB9"/>
    <w:rsid w:val="00697C4A"/>
    <w:rsid w:val="00697EA4"/>
    <w:rsid w:val="006A046D"/>
    <w:rsid w:val="006A0E25"/>
    <w:rsid w:val="006A1114"/>
    <w:rsid w:val="006A12CB"/>
    <w:rsid w:val="006A197C"/>
    <w:rsid w:val="006A19EB"/>
    <w:rsid w:val="006A1BE9"/>
    <w:rsid w:val="006A1D7C"/>
    <w:rsid w:val="006A1F3A"/>
    <w:rsid w:val="006A206C"/>
    <w:rsid w:val="006A228B"/>
    <w:rsid w:val="006A2322"/>
    <w:rsid w:val="006A23EA"/>
    <w:rsid w:val="006A24EF"/>
    <w:rsid w:val="006A27A9"/>
    <w:rsid w:val="006A31CD"/>
    <w:rsid w:val="006A32D3"/>
    <w:rsid w:val="006A32E9"/>
    <w:rsid w:val="006A3630"/>
    <w:rsid w:val="006A376A"/>
    <w:rsid w:val="006A3D2C"/>
    <w:rsid w:val="006A4104"/>
    <w:rsid w:val="006A4A67"/>
    <w:rsid w:val="006A4EDD"/>
    <w:rsid w:val="006A4F51"/>
    <w:rsid w:val="006A4F52"/>
    <w:rsid w:val="006A5068"/>
    <w:rsid w:val="006A5158"/>
    <w:rsid w:val="006A55DE"/>
    <w:rsid w:val="006A61B4"/>
    <w:rsid w:val="006A64DC"/>
    <w:rsid w:val="006A66A7"/>
    <w:rsid w:val="006A6CA9"/>
    <w:rsid w:val="006A6E54"/>
    <w:rsid w:val="006A6EA8"/>
    <w:rsid w:val="006A6F22"/>
    <w:rsid w:val="006A72D9"/>
    <w:rsid w:val="006A76E9"/>
    <w:rsid w:val="006B040B"/>
    <w:rsid w:val="006B0BA9"/>
    <w:rsid w:val="006B0C3D"/>
    <w:rsid w:val="006B0E58"/>
    <w:rsid w:val="006B0E93"/>
    <w:rsid w:val="006B0EF3"/>
    <w:rsid w:val="006B1070"/>
    <w:rsid w:val="006B116B"/>
    <w:rsid w:val="006B117F"/>
    <w:rsid w:val="006B1C35"/>
    <w:rsid w:val="006B21B4"/>
    <w:rsid w:val="006B26EB"/>
    <w:rsid w:val="006B287E"/>
    <w:rsid w:val="006B294A"/>
    <w:rsid w:val="006B2A54"/>
    <w:rsid w:val="006B2A66"/>
    <w:rsid w:val="006B2AD4"/>
    <w:rsid w:val="006B2C0A"/>
    <w:rsid w:val="006B300D"/>
    <w:rsid w:val="006B317C"/>
    <w:rsid w:val="006B36C4"/>
    <w:rsid w:val="006B3B46"/>
    <w:rsid w:val="006B3BF3"/>
    <w:rsid w:val="006B3CA9"/>
    <w:rsid w:val="006B3D8E"/>
    <w:rsid w:val="006B3F52"/>
    <w:rsid w:val="006B4171"/>
    <w:rsid w:val="006B437D"/>
    <w:rsid w:val="006B4696"/>
    <w:rsid w:val="006B4DA2"/>
    <w:rsid w:val="006B5441"/>
    <w:rsid w:val="006B567E"/>
    <w:rsid w:val="006B56FD"/>
    <w:rsid w:val="006B5759"/>
    <w:rsid w:val="006B57AA"/>
    <w:rsid w:val="006B5A74"/>
    <w:rsid w:val="006B5BD1"/>
    <w:rsid w:val="006B5C0E"/>
    <w:rsid w:val="006B5DFA"/>
    <w:rsid w:val="006B67E1"/>
    <w:rsid w:val="006B68A1"/>
    <w:rsid w:val="006B6AC5"/>
    <w:rsid w:val="006B6AD4"/>
    <w:rsid w:val="006B6CC1"/>
    <w:rsid w:val="006B6E3F"/>
    <w:rsid w:val="006B741E"/>
    <w:rsid w:val="006B7CD7"/>
    <w:rsid w:val="006C00B1"/>
    <w:rsid w:val="006C00CC"/>
    <w:rsid w:val="006C0309"/>
    <w:rsid w:val="006C0491"/>
    <w:rsid w:val="006C09EB"/>
    <w:rsid w:val="006C0AFF"/>
    <w:rsid w:val="006C0FED"/>
    <w:rsid w:val="006C1307"/>
    <w:rsid w:val="006C1857"/>
    <w:rsid w:val="006C1BB2"/>
    <w:rsid w:val="006C2335"/>
    <w:rsid w:val="006C27EB"/>
    <w:rsid w:val="006C2900"/>
    <w:rsid w:val="006C2AE4"/>
    <w:rsid w:val="006C2E0C"/>
    <w:rsid w:val="006C2EA3"/>
    <w:rsid w:val="006C3140"/>
    <w:rsid w:val="006C3322"/>
    <w:rsid w:val="006C3358"/>
    <w:rsid w:val="006C3527"/>
    <w:rsid w:val="006C3675"/>
    <w:rsid w:val="006C3725"/>
    <w:rsid w:val="006C3919"/>
    <w:rsid w:val="006C39C6"/>
    <w:rsid w:val="006C3D97"/>
    <w:rsid w:val="006C4256"/>
    <w:rsid w:val="006C49B4"/>
    <w:rsid w:val="006C4BFF"/>
    <w:rsid w:val="006C50B2"/>
    <w:rsid w:val="006C52A3"/>
    <w:rsid w:val="006C52BB"/>
    <w:rsid w:val="006C5325"/>
    <w:rsid w:val="006C5470"/>
    <w:rsid w:val="006C54DF"/>
    <w:rsid w:val="006C5575"/>
    <w:rsid w:val="006C59F5"/>
    <w:rsid w:val="006C5C1D"/>
    <w:rsid w:val="006C5CE6"/>
    <w:rsid w:val="006C5D7B"/>
    <w:rsid w:val="006C5F1A"/>
    <w:rsid w:val="006C5F3C"/>
    <w:rsid w:val="006C6B61"/>
    <w:rsid w:val="006C6C5B"/>
    <w:rsid w:val="006C7284"/>
    <w:rsid w:val="006C7C28"/>
    <w:rsid w:val="006C7FD3"/>
    <w:rsid w:val="006D038A"/>
    <w:rsid w:val="006D065F"/>
    <w:rsid w:val="006D0A58"/>
    <w:rsid w:val="006D151D"/>
    <w:rsid w:val="006D1DA8"/>
    <w:rsid w:val="006D1E0B"/>
    <w:rsid w:val="006D2139"/>
    <w:rsid w:val="006D2343"/>
    <w:rsid w:val="006D2638"/>
    <w:rsid w:val="006D2A47"/>
    <w:rsid w:val="006D2AA4"/>
    <w:rsid w:val="006D3082"/>
    <w:rsid w:val="006D34C9"/>
    <w:rsid w:val="006D3612"/>
    <w:rsid w:val="006D38A8"/>
    <w:rsid w:val="006D3AE1"/>
    <w:rsid w:val="006D3FCB"/>
    <w:rsid w:val="006D413F"/>
    <w:rsid w:val="006D4D14"/>
    <w:rsid w:val="006D4ED6"/>
    <w:rsid w:val="006D4F71"/>
    <w:rsid w:val="006D5187"/>
    <w:rsid w:val="006D5401"/>
    <w:rsid w:val="006D56B2"/>
    <w:rsid w:val="006D5762"/>
    <w:rsid w:val="006D5920"/>
    <w:rsid w:val="006D5A55"/>
    <w:rsid w:val="006D5CEC"/>
    <w:rsid w:val="006D5D06"/>
    <w:rsid w:val="006D5E99"/>
    <w:rsid w:val="006D6705"/>
    <w:rsid w:val="006D67A8"/>
    <w:rsid w:val="006D6BDD"/>
    <w:rsid w:val="006D6F60"/>
    <w:rsid w:val="006D72CA"/>
    <w:rsid w:val="006D7575"/>
    <w:rsid w:val="006D76D3"/>
    <w:rsid w:val="006D770B"/>
    <w:rsid w:val="006D7C24"/>
    <w:rsid w:val="006D7F8C"/>
    <w:rsid w:val="006E0055"/>
    <w:rsid w:val="006E049D"/>
    <w:rsid w:val="006E060B"/>
    <w:rsid w:val="006E061F"/>
    <w:rsid w:val="006E0859"/>
    <w:rsid w:val="006E0C10"/>
    <w:rsid w:val="006E0CFA"/>
    <w:rsid w:val="006E0DD6"/>
    <w:rsid w:val="006E111C"/>
    <w:rsid w:val="006E1266"/>
    <w:rsid w:val="006E15A1"/>
    <w:rsid w:val="006E15F9"/>
    <w:rsid w:val="006E17D8"/>
    <w:rsid w:val="006E2671"/>
    <w:rsid w:val="006E29A4"/>
    <w:rsid w:val="006E2B58"/>
    <w:rsid w:val="006E2C83"/>
    <w:rsid w:val="006E2F09"/>
    <w:rsid w:val="006E3184"/>
    <w:rsid w:val="006E3289"/>
    <w:rsid w:val="006E3937"/>
    <w:rsid w:val="006E3C15"/>
    <w:rsid w:val="006E3EB8"/>
    <w:rsid w:val="006E4066"/>
    <w:rsid w:val="006E48EC"/>
    <w:rsid w:val="006E4F26"/>
    <w:rsid w:val="006E4F29"/>
    <w:rsid w:val="006E4F5F"/>
    <w:rsid w:val="006E53C9"/>
    <w:rsid w:val="006E5620"/>
    <w:rsid w:val="006E5687"/>
    <w:rsid w:val="006E5B4D"/>
    <w:rsid w:val="006E67F6"/>
    <w:rsid w:val="006E6A13"/>
    <w:rsid w:val="006E6C69"/>
    <w:rsid w:val="006E77C0"/>
    <w:rsid w:val="006E7A1D"/>
    <w:rsid w:val="006E7AD5"/>
    <w:rsid w:val="006E7D35"/>
    <w:rsid w:val="006F0321"/>
    <w:rsid w:val="006F0325"/>
    <w:rsid w:val="006F0395"/>
    <w:rsid w:val="006F0531"/>
    <w:rsid w:val="006F116E"/>
    <w:rsid w:val="006F116F"/>
    <w:rsid w:val="006F11EF"/>
    <w:rsid w:val="006F1266"/>
    <w:rsid w:val="006F1735"/>
    <w:rsid w:val="006F1909"/>
    <w:rsid w:val="006F1B49"/>
    <w:rsid w:val="006F1DED"/>
    <w:rsid w:val="006F1DFA"/>
    <w:rsid w:val="006F236D"/>
    <w:rsid w:val="006F33FA"/>
    <w:rsid w:val="006F3473"/>
    <w:rsid w:val="006F3613"/>
    <w:rsid w:val="006F365E"/>
    <w:rsid w:val="006F3810"/>
    <w:rsid w:val="006F3B5E"/>
    <w:rsid w:val="006F3DCE"/>
    <w:rsid w:val="006F3E61"/>
    <w:rsid w:val="006F3ED1"/>
    <w:rsid w:val="006F3F9A"/>
    <w:rsid w:val="006F413C"/>
    <w:rsid w:val="006F44A8"/>
    <w:rsid w:val="006F49F7"/>
    <w:rsid w:val="006F4D17"/>
    <w:rsid w:val="006F4D60"/>
    <w:rsid w:val="006F59BE"/>
    <w:rsid w:val="006F5AD9"/>
    <w:rsid w:val="006F5D18"/>
    <w:rsid w:val="006F5DB5"/>
    <w:rsid w:val="006F5FC3"/>
    <w:rsid w:val="006F626A"/>
    <w:rsid w:val="006F6D13"/>
    <w:rsid w:val="006F6E18"/>
    <w:rsid w:val="006F6E9E"/>
    <w:rsid w:val="006F745B"/>
    <w:rsid w:val="006F74D6"/>
    <w:rsid w:val="006F7590"/>
    <w:rsid w:val="006F785C"/>
    <w:rsid w:val="006F7865"/>
    <w:rsid w:val="006F79C3"/>
    <w:rsid w:val="00700427"/>
    <w:rsid w:val="00700443"/>
    <w:rsid w:val="00700452"/>
    <w:rsid w:val="00701351"/>
    <w:rsid w:val="0070172A"/>
    <w:rsid w:val="00701925"/>
    <w:rsid w:val="00701937"/>
    <w:rsid w:val="00701DB8"/>
    <w:rsid w:val="0070208B"/>
    <w:rsid w:val="0070247E"/>
    <w:rsid w:val="007029E8"/>
    <w:rsid w:val="00702B2A"/>
    <w:rsid w:val="00702DA9"/>
    <w:rsid w:val="007033E0"/>
    <w:rsid w:val="007036CF"/>
    <w:rsid w:val="007037CF"/>
    <w:rsid w:val="0070391E"/>
    <w:rsid w:val="007039BE"/>
    <w:rsid w:val="007039FE"/>
    <w:rsid w:val="007041F6"/>
    <w:rsid w:val="0070420A"/>
    <w:rsid w:val="0070425E"/>
    <w:rsid w:val="00704273"/>
    <w:rsid w:val="007044E9"/>
    <w:rsid w:val="00704969"/>
    <w:rsid w:val="00704B9C"/>
    <w:rsid w:val="00704C2C"/>
    <w:rsid w:val="00705478"/>
    <w:rsid w:val="00705552"/>
    <w:rsid w:val="0070568E"/>
    <w:rsid w:val="0070570C"/>
    <w:rsid w:val="00705A27"/>
    <w:rsid w:val="00705D2C"/>
    <w:rsid w:val="00705FCB"/>
    <w:rsid w:val="007064D0"/>
    <w:rsid w:val="00706548"/>
    <w:rsid w:val="007073A3"/>
    <w:rsid w:val="007073BC"/>
    <w:rsid w:val="00707482"/>
    <w:rsid w:val="00707542"/>
    <w:rsid w:val="0070795B"/>
    <w:rsid w:val="007079DD"/>
    <w:rsid w:val="007100DB"/>
    <w:rsid w:val="00710892"/>
    <w:rsid w:val="00711587"/>
    <w:rsid w:val="00711BD6"/>
    <w:rsid w:val="00711E85"/>
    <w:rsid w:val="00712515"/>
    <w:rsid w:val="007125E2"/>
    <w:rsid w:val="0071271D"/>
    <w:rsid w:val="007129ED"/>
    <w:rsid w:val="00712C89"/>
    <w:rsid w:val="0071311B"/>
    <w:rsid w:val="007131CE"/>
    <w:rsid w:val="00713885"/>
    <w:rsid w:val="007139AA"/>
    <w:rsid w:val="007139B2"/>
    <w:rsid w:val="007139CF"/>
    <w:rsid w:val="00713C4A"/>
    <w:rsid w:val="00713DA5"/>
    <w:rsid w:val="0071400B"/>
    <w:rsid w:val="0071409E"/>
    <w:rsid w:val="007140AB"/>
    <w:rsid w:val="00714535"/>
    <w:rsid w:val="007146EB"/>
    <w:rsid w:val="0071473D"/>
    <w:rsid w:val="007155C0"/>
    <w:rsid w:val="0071569C"/>
    <w:rsid w:val="00715CFD"/>
    <w:rsid w:val="007166FD"/>
    <w:rsid w:val="00716757"/>
    <w:rsid w:val="007167F4"/>
    <w:rsid w:val="00716A0F"/>
    <w:rsid w:val="00716D9F"/>
    <w:rsid w:val="00716DBD"/>
    <w:rsid w:val="00716F1C"/>
    <w:rsid w:val="007171D2"/>
    <w:rsid w:val="0071738F"/>
    <w:rsid w:val="0071740B"/>
    <w:rsid w:val="0071751A"/>
    <w:rsid w:val="00717C5A"/>
    <w:rsid w:val="00720037"/>
    <w:rsid w:val="007207F1"/>
    <w:rsid w:val="00720B74"/>
    <w:rsid w:val="00720CFC"/>
    <w:rsid w:val="0072105A"/>
    <w:rsid w:val="007210D9"/>
    <w:rsid w:val="0072152F"/>
    <w:rsid w:val="007215AB"/>
    <w:rsid w:val="00721AA6"/>
    <w:rsid w:val="00721DC3"/>
    <w:rsid w:val="007220CA"/>
    <w:rsid w:val="007224B6"/>
    <w:rsid w:val="00722815"/>
    <w:rsid w:val="007229BB"/>
    <w:rsid w:val="00722FF1"/>
    <w:rsid w:val="00723520"/>
    <w:rsid w:val="00723A84"/>
    <w:rsid w:val="00723D5A"/>
    <w:rsid w:val="00723E63"/>
    <w:rsid w:val="00724593"/>
    <w:rsid w:val="007245E0"/>
    <w:rsid w:val="007245EA"/>
    <w:rsid w:val="00725425"/>
    <w:rsid w:val="00725844"/>
    <w:rsid w:val="00725A99"/>
    <w:rsid w:val="00725F59"/>
    <w:rsid w:val="007262CB"/>
    <w:rsid w:val="007262EA"/>
    <w:rsid w:val="00726336"/>
    <w:rsid w:val="007269DB"/>
    <w:rsid w:val="00727157"/>
    <w:rsid w:val="00727CF4"/>
    <w:rsid w:val="00727DCF"/>
    <w:rsid w:val="00727DD9"/>
    <w:rsid w:val="00727F8E"/>
    <w:rsid w:val="007300C8"/>
    <w:rsid w:val="007303FB"/>
    <w:rsid w:val="007307B9"/>
    <w:rsid w:val="00730BEE"/>
    <w:rsid w:val="00731223"/>
    <w:rsid w:val="007312A9"/>
    <w:rsid w:val="007313C9"/>
    <w:rsid w:val="00731ADB"/>
    <w:rsid w:val="00731B0D"/>
    <w:rsid w:val="00731C94"/>
    <w:rsid w:val="00731F01"/>
    <w:rsid w:val="00732351"/>
    <w:rsid w:val="007326E9"/>
    <w:rsid w:val="00732706"/>
    <w:rsid w:val="0073278B"/>
    <w:rsid w:val="00732922"/>
    <w:rsid w:val="00732ACF"/>
    <w:rsid w:val="00732C8E"/>
    <w:rsid w:val="00732CA4"/>
    <w:rsid w:val="00732E09"/>
    <w:rsid w:val="00733035"/>
    <w:rsid w:val="007336CA"/>
    <w:rsid w:val="0073385B"/>
    <w:rsid w:val="007339EF"/>
    <w:rsid w:val="00733BDD"/>
    <w:rsid w:val="00734136"/>
    <w:rsid w:val="00734156"/>
    <w:rsid w:val="00734636"/>
    <w:rsid w:val="007346DC"/>
    <w:rsid w:val="00734885"/>
    <w:rsid w:val="0073496A"/>
    <w:rsid w:val="00734AB2"/>
    <w:rsid w:val="00734D05"/>
    <w:rsid w:val="00735187"/>
    <w:rsid w:val="00735255"/>
    <w:rsid w:val="0073560D"/>
    <w:rsid w:val="00735D31"/>
    <w:rsid w:val="00735F1F"/>
    <w:rsid w:val="00736126"/>
    <w:rsid w:val="0073627D"/>
    <w:rsid w:val="00736384"/>
    <w:rsid w:val="007364EB"/>
    <w:rsid w:val="007367DF"/>
    <w:rsid w:val="007368AE"/>
    <w:rsid w:val="007371A9"/>
    <w:rsid w:val="00737549"/>
    <w:rsid w:val="0073764C"/>
    <w:rsid w:val="00737FD5"/>
    <w:rsid w:val="00740204"/>
    <w:rsid w:val="00740B15"/>
    <w:rsid w:val="00741754"/>
    <w:rsid w:val="00741788"/>
    <w:rsid w:val="00742741"/>
    <w:rsid w:val="00742807"/>
    <w:rsid w:val="0074283B"/>
    <w:rsid w:val="00742ED5"/>
    <w:rsid w:val="00743005"/>
    <w:rsid w:val="0074316E"/>
    <w:rsid w:val="00743612"/>
    <w:rsid w:val="00743620"/>
    <w:rsid w:val="0074372C"/>
    <w:rsid w:val="00743808"/>
    <w:rsid w:val="00743941"/>
    <w:rsid w:val="00743948"/>
    <w:rsid w:val="007439F3"/>
    <w:rsid w:val="00743B2F"/>
    <w:rsid w:val="00743B6B"/>
    <w:rsid w:val="00743D74"/>
    <w:rsid w:val="00743E53"/>
    <w:rsid w:val="00744463"/>
    <w:rsid w:val="00744853"/>
    <w:rsid w:val="00744941"/>
    <w:rsid w:val="00744C98"/>
    <w:rsid w:val="00744D17"/>
    <w:rsid w:val="00744FB9"/>
    <w:rsid w:val="00745239"/>
    <w:rsid w:val="00745880"/>
    <w:rsid w:val="00745AFA"/>
    <w:rsid w:val="00745B6F"/>
    <w:rsid w:val="00745C16"/>
    <w:rsid w:val="00745EC8"/>
    <w:rsid w:val="007460A1"/>
    <w:rsid w:val="007461EA"/>
    <w:rsid w:val="0074622F"/>
    <w:rsid w:val="00746232"/>
    <w:rsid w:val="00746552"/>
    <w:rsid w:val="00746620"/>
    <w:rsid w:val="00746755"/>
    <w:rsid w:val="007467B5"/>
    <w:rsid w:val="007467DB"/>
    <w:rsid w:val="007468AE"/>
    <w:rsid w:val="00746DD3"/>
    <w:rsid w:val="00746FDF"/>
    <w:rsid w:val="007470A0"/>
    <w:rsid w:val="007470C9"/>
    <w:rsid w:val="00747183"/>
    <w:rsid w:val="00747187"/>
    <w:rsid w:val="007471D0"/>
    <w:rsid w:val="00747234"/>
    <w:rsid w:val="007474ED"/>
    <w:rsid w:val="00747557"/>
    <w:rsid w:val="00747720"/>
    <w:rsid w:val="00747A6F"/>
    <w:rsid w:val="00747CE0"/>
    <w:rsid w:val="00747D50"/>
    <w:rsid w:val="00747F27"/>
    <w:rsid w:val="00747F34"/>
    <w:rsid w:val="007500DF"/>
    <w:rsid w:val="00750341"/>
    <w:rsid w:val="00750882"/>
    <w:rsid w:val="00750B8D"/>
    <w:rsid w:val="00750F58"/>
    <w:rsid w:val="007517AB"/>
    <w:rsid w:val="00751895"/>
    <w:rsid w:val="007519C4"/>
    <w:rsid w:val="00751A39"/>
    <w:rsid w:val="00751D91"/>
    <w:rsid w:val="007524B6"/>
    <w:rsid w:val="0075282E"/>
    <w:rsid w:val="00752A1A"/>
    <w:rsid w:val="00752A45"/>
    <w:rsid w:val="00752E6F"/>
    <w:rsid w:val="007539F8"/>
    <w:rsid w:val="00753D1E"/>
    <w:rsid w:val="00753DEA"/>
    <w:rsid w:val="00754170"/>
    <w:rsid w:val="0075417D"/>
    <w:rsid w:val="00754223"/>
    <w:rsid w:val="00754486"/>
    <w:rsid w:val="00754497"/>
    <w:rsid w:val="007545DE"/>
    <w:rsid w:val="007548A9"/>
    <w:rsid w:val="00754E39"/>
    <w:rsid w:val="007557B9"/>
    <w:rsid w:val="007558EC"/>
    <w:rsid w:val="0075599C"/>
    <w:rsid w:val="00755D88"/>
    <w:rsid w:val="00756154"/>
    <w:rsid w:val="007571F8"/>
    <w:rsid w:val="0075759B"/>
    <w:rsid w:val="00757625"/>
    <w:rsid w:val="00757F40"/>
    <w:rsid w:val="00757F82"/>
    <w:rsid w:val="00760230"/>
    <w:rsid w:val="007603D1"/>
    <w:rsid w:val="0076040E"/>
    <w:rsid w:val="00760628"/>
    <w:rsid w:val="00760950"/>
    <w:rsid w:val="00760D2A"/>
    <w:rsid w:val="0076100F"/>
    <w:rsid w:val="00761AE1"/>
    <w:rsid w:val="00761BC0"/>
    <w:rsid w:val="007620E3"/>
    <w:rsid w:val="007623DE"/>
    <w:rsid w:val="0076248D"/>
    <w:rsid w:val="00762572"/>
    <w:rsid w:val="007628F5"/>
    <w:rsid w:val="00762FBF"/>
    <w:rsid w:val="0076304F"/>
    <w:rsid w:val="007633BE"/>
    <w:rsid w:val="00763759"/>
    <w:rsid w:val="00763A9E"/>
    <w:rsid w:val="00763AC2"/>
    <w:rsid w:val="00764262"/>
    <w:rsid w:val="007643D0"/>
    <w:rsid w:val="00764596"/>
    <w:rsid w:val="00764686"/>
    <w:rsid w:val="0076485A"/>
    <w:rsid w:val="0076487E"/>
    <w:rsid w:val="007649C5"/>
    <w:rsid w:val="00764AD9"/>
    <w:rsid w:val="00764CEF"/>
    <w:rsid w:val="00764D76"/>
    <w:rsid w:val="00764E28"/>
    <w:rsid w:val="00764FCF"/>
    <w:rsid w:val="0076514C"/>
    <w:rsid w:val="007659DC"/>
    <w:rsid w:val="00765DFA"/>
    <w:rsid w:val="007660B0"/>
    <w:rsid w:val="007660FC"/>
    <w:rsid w:val="007661EA"/>
    <w:rsid w:val="00767314"/>
    <w:rsid w:val="00767447"/>
    <w:rsid w:val="007674E1"/>
    <w:rsid w:val="007674F8"/>
    <w:rsid w:val="00770077"/>
    <w:rsid w:val="00770086"/>
    <w:rsid w:val="00770582"/>
    <w:rsid w:val="00770648"/>
    <w:rsid w:val="00770A34"/>
    <w:rsid w:val="00770BA4"/>
    <w:rsid w:val="00770BF2"/>
    <w:rsid w:val="007713EE"/>
    <w:rsid w:val="007718EA"/>
    <w:rsid w:val="0077191C"/>
    <w:rsid w:val="00771E01"/>
    <w:rsid w:val="007723F7"/>
    <w:rsid w:val="007724C5"/>
    <w:rsid w:val="007726D5"/>
    <w:rsid w:val="00772A04"/>
    <w:rsid w:val="00772D10"/>
    <w:rsid w:val="00772E69"/>
    <w:rsid w:val="007734E4"/>
    <w:rsid w:val="00773A16"/>
    <w:rsid w:val="00773AD8"/>
    <w:rsid w:val="00773C16"/>
    <w:rsid w:val="00773CF5"/>
    <w:rsid w:val="00773E95"/>
    <w:rsid w:val="00774111"/>
    <w:rsid w:val="00774435"/>
    <w:rsid w:val="0077467E"/>
    <w:rsid w:val="0077479B"/>
    <w:rsid w:val="007747E4"/>
    <w:rsid w:val="0077485C"/>
    <w:rsid w:val="007757D7"/>
    <w:rsid w:val="0077592B"/>
    <w:rsid w:val="00776019"/>
    <w:rsid w:val="0077651E"/>
    <w:rsid w:val="00776636"/>
    <w:rsid w:val="0077717C"/>
    <w:rsid w:val="007772F1"/>
    <w:rsid w:val="00777737"/>
    <w:rsid w:val="007778BE"/>
    <w:rsid w:val="00777BEB"/>
    <w:rsid w:val="00777EB6"/>
    <w:rsid w:val="00780014"/>
    <w:rsid w:val="007801DE"/>
    <w:rsid w:val="00780204"/>
    <w:rsid w:val="00780222"/>
    <w:rsid w:val="007802CD"/>
    <w:rsid w:val="0078036F"/>
    <w:rsid w:val="00780477"/>
    <w:rsid w:val="007805C0"/>
    <w:rsid w:val="00780689"/>
    <w:rsid w:val="0078071B"/>
    <w:rsid w:val="00780954"/>
    <w:rsid w:val="00780CBC"/>
    <w:rsid w:val="00780E23"/>
    <w:rsid w:val="00780F16"/>
    <w:rsid w:val="0078110C"/>
    <w:rsid w:val="0078115A"/>
    <w:rsid w:val="007811C6"/>
    <w:rsid w:val="007811F0"/>
    <w:rsid w:val="00781213"/>
    <w:rsid w:val="0078125B"/>
    <w:rsid w:val="0078125D"/>
    <w:rsid w:val="00781303"/>
    <w:rsid w:val="00781BFD"/>
    <w:rsid w:val="00781E1B"/>
    <w:rsid w:val="00782107"/>
    <w:rsid w:val="0078210F"/>
    <w:rsid w:val="00782142"/>
    <w:rsid w:val="007821B6"/>
    <w:rsid w:val="00782221"/>
    <w:rsid w:val="00782292"/>
    <w:rsid w:val="007822D0"/>
    <w:rsid w:val="007825FE"/>
    <w:rsid w:val="0078274C"/>
    <w:rsid w:val="00782982"/>
    <w:rsid w:val="007829FC"/>
    <w:rsid w:val="00782B2C"/>
    <w:rsid w:val="00782E10"/>
    <w:rsid w:val="007831F4"/>
    <w:rsid w:val="00783520"/>
    <w:rsid w:val="0078393A"/>
    <w:rsid w:val="00783D55"/>
    <w:rsid w:val="00783F9F"/>
    <w:rsid w:val="0078438C"/>
    <w:rsid w:val="00784533"/>
    <w:rsid w:val="00784B7C"/>
    <w:rsid w:val="00784DA1"/>
    <w:rsid w:val="00784E7B"/>
    <w:rsid w:val="0078508F"/>
    <w:rsid w:val="00785A6F"/>
    <w:rsid w:val="0078610D"/>
    <w:rsid w:val="00786213"/>
    <w:rsid w:val="00786769"/>
    <w:rsid w:val="007867BF"/>
    <w:rsid w:val="00786850"/>
    <w:rsid w:val="007868A1"/>
    <w:rsid w:val="00786902"/>
    <w:rsid w:val="00786D0F"/>
    <w:rsid w:val="00786D25"/>
    <w:rsid w:val="00786D37"/>
    <w:rsid w:val="007871AC"/>
    <w:rsid w:val="00787737"/>
    <w:rsid w:val="007879F8"/>
    <w:rsid w:val="00787A59"/>
    <w:rsid w:val="00787B80"/>
    <w:rsid w:val="00787DF4"/>
    <w:rsid w:val="00790955"/>
    <w:rsid w:val="0079097B"/>
    <w:rsid w:val="00790DDA"/>
    <w:rsid w:val="00790E78"/>
    <w:rsid w:val="00790E94"/>
    <w:rsid w:val="00790F52"/>
    <w:rsid w:val="00791606"/>
    <w:rsid w:val="0079162A"/>
    <w:rsid w:val="00791861"/>
    <w:rsid w:val="00791D3F"/>
    <w:rsid w:val="00791E4B"/>
    <w:rsid w:val="00791F8E"/>
    <w:rsid w:val="007922AD"/>
    <w:rsid w:val="007923D8"/>
    <w:rsid w:val="0079271F"/>
    <w:rsid w:val="0079278B"/>
    <w:rsid w:val="00792D07"/>
    <w:rsid w:val="00792D4A"/>
    <w:rsid w:val="00792E13"/>
    <w:rsid w:val="00792EEE"/>
    <w:rsid w:val="00792F18"/>
    <w:rsid w:val="00792F2A"/>
    <w:rsid w:val="007930C9"/>
    <w:rsid w:val="007931B5"/>
    <w:rsid w:val="00793378"/>
    <w:rsid w:val="00793653"/>
    <w:rsid w:val="007937D9"/>
    <w:rsid w:val="0079384D"/>
    <w:rsid w:val="00793AB4"/>
    <w:rsid w:val="0079434A"/>
    <w:rsid w:val="007946B3"/>
    <w:rsid w:val="00794701"/>
    <w:rsid w:val="00794889"/>
    <w:rsid w:val="0079579A"/>
    <w:rsid w:val="0079586B"/>
    <w:rsid w:val="00795B6E"/>
    <w:rsid w:val="00795D31"/>
    <w:rsid w:val="00795EED"/>
    <w:rsid w:val="00796004"/>
    <w:rsid w:val="0079665E"/>
    <w:rsid w:val="00796E41"/>
    <w:rsid w:val="00796FB1"/>
    <w:rsid w:val="00797652"/>
    <w:rsid w:val="007976F6"/>
    <w:rsid w:val="00797773"/>
    <w:rsid w:val="007977DB"/>
    <w:rsid w:val="007979AE"/>
    <w:rsid w:val="007A0525"/>
    <w:rsid w:val="007A0552"/>
    <w:rsid w:val="007A0CA2"/>
    <w:rsid w:val="007A0D2E"/>
    <w:rsid w:val="007A0EA5"/>
    <w:rsid w:val="007A1534"/>
    <w:rsid w:val="007A181C"/>
    <w:rsid w:val="007A1F93"/>
    <w:rsid w:val="007A2533"/>
    <w:rsid w:val="007A29B1"/>
    <w:rsid w:val="007A2C0E"/>
    <w:rsid w:val="007A2E4E"/>
    <w:rsid w:val="007A2ED6"/>
    <w:rsid w:val="007A3073"/>
    <w:rsid w:val="007A30CE"/>
    <w:rsid w:val="007A320D"/>
    <w:rsid w:val="007A3469"/>
    <w:rsid w:val="007A35AA"/>
    <w:rsid w:val="007A3BFA"/>
    <w:rsid w:val="007A3C44"/>
    <w:rsid w:val="007A452F"/>
    <w:rsid w:val="007A47A7"/>
    <w:rsid w:val="007A4B4B"/>
    <w:rsid w:val="007A4DBC"/>
    <w:rsid w:val="007A4F89"/>
    <w:rsid w:val="007A500B"/>
    <w:rsid w:val="007A5189"/>
    <w:rsid w:val="007A51EA"/>
    <w:rsid w:val="007A5260"/>
    <w:rsid w:val="007A52E2"/>
    <w:rsid w:val="007A5BB7"/>
    <w:rsid w:val="007A664C"/>
    <w:rsid w:val="007A6768"/>
    <w:rsid w:val="007A684A"/>
    <w:rsid w:val="007A6E19"/>
    <w:rsid w:val="007A752C"/>
    <w:rsid w:val="007A7672"/>
    <w:rsid w:val="007A7944"/>
    <w:rsid w:val="007A7CD6"/>
    <w:rsid w:val="007B0267"/>
    <w:rsid w:val="007B03E5"/>
    <w:rsid w:val="007B0927"/>
    <w:rsid w:val="007B0CFC"/>
    <w:rsid w:val="007B0DB4"/>
    <w:rsid w:val="007B1054"/>
    <w:rsid w:val="007B167D"/>
    <w:rsid w:val="007B1BF0"/>
    <w:rsid w:val="007B1CF3"/>
    <w:rsid w:val="007B2162"/>
    <w:rsid w:val="007B2EAB"/>
    <w:rsid w:val="007B30F1"/>
    <w:rsid w:val="007B32C1"/>
    <w:rsid w:val="007B341F"/>
    <w:rsid w:val="007B3779"/>
    <w:rsid w:val="007B37F2"/>
    <w:rsid w:val="007B39E6"/>
    <w:rsid w:val="007B3CBA"/>
    <w:rsid w:val="007B41A7"/>
    <w:rsid w:val="007B4250"/>
    <w:rsid w:val="007B42CD"/>
    <w:rsid w:val="007B44D8"/>
    <w:rsid w:val="007B4696"/>
    <w:rsid w:val="007B4777"/>
    <w:rsid w:val="007B4875"/>
    <w:rsid w:val="007B489E"/>
    <w:rsid w:val="007B4EA9"/>
    <w:rsid w:val="007B5858"/>
    <w:rsid w:val="007B6214"/>
    <w:rsid w:val="007B6304"/>
    <w:rsid w:val="007B645E"/>
    <w:rsid w:val="007B6D32"/>
    <w:rsid w:val="007B6EC1"/>
    <w:rsid w:val="007B702F"/>
    <w:rsid w:val="007B7372"/>
    <w:rsid w:val="007B74E2"/>
    <w:rsid w:val="007B7975"/>
    <w:rsid w:val="007B7CF5"/>
    <w:rsid w:val="007B7D09"/>
    <w:rsid w:val="007B7D96"/>
    <w:rsid w:val="007B7FB7"/>
    <w:rsid w:val="007C0254"/>
    <w:rsid w:val="007C02E2"/>
    <w:rsid w:val="007C051F"/>
    <w:rsid w:val="007C08DD"/>
    <w:rsid w:val="007C0AB4"/>
    <w:rsid w:val="007C0B20"/>
    <w:rsid w:val="007C0C72"/>
    <w:rsid w:val="007C0EF2"/>
    <w:rsid w:val="007C1664"/>
    <w:rsid w:val="007C1A7A"/>
    <w:rsid w:val="007C1B2B"/>
    <w:rsid w:val="007C1B53"/>
    <w:rsid w:val="007C1ECA"/>
    <w:rsid w:val="007C2165"/>
    <w:rsid w:val="007C217B"/>
    <w:rsid w:val="007C223A"/>
    <w:rsid w:val="007C2470"/>
    <w:rsid w:val="007C29AB"/>
    <w:rsid w:val="007C2A57"/>
    <w:rsid w:val="007C2B0A"/>
    <w:rsid w:val="007C2C34"/>
    <w:rsid w:val="007C3B49"/>
    <w:rsid w:val="007C3B7D"/>
    <w:rsid w:val="007C3DF2"/>
    <w:rsid w:val="007C441C"/>
    <w:rsid w:val="007C450E"/>
    <w:rsid w:val="007C4CEA"/>
    <w:rsid w:val="007C4D20"/>
    <w:rsid w:val="007C4D44"/>
    <w:rsid w:val="007C50BE"/>
    <w:rsid w:val="007C5103"/>
    <w:rsid w:val="007C5937"/>
    <w:rsid w:val="007C5B91"/>
    <w:rsid w:val="007C5BA6"/>
    <w:rsid w:val="007C6106"/>
    <w:rsid w:val="007C61CC"/>
    <w:rsid w:val="007C6689"/>
    <w:rsid w:val="007C68D9"/>
    <w:rsid w:val="007C6BC2"/>
    <w:rsid w:val="007C7563"/>
    <w:rsid w:val="007C790B"/>
    <w:rsid w:val="007C79CE"/>
    <w:rsid w:val="007C7F5D"/>
    <w:rsid w:val="007D02F2"/>
    <w:rsid w:val="007D0495"/>
    <w:rsid w:val="007D083E"/>
    <w:rsid w:val="007D0ADA"/>
    <w:rsid w:val="007D1291"/>
    <w:rsid w:val="007D14B2"/>
    <w:rsid w:val="007D173F"/>
    <w:rsid w:val="007D1E1D"/>
    <w:rsid w:val="007D29D0"/>
    <w:rsid w:val="007D2B34"/>
    <w:rsid w:val="007D2BEF"/>
    <w:rsid w:val="007D33AC"/>
    <w:rsid w:val="007D363C"/>
    <w:rsid w:val="007D370D"/>
    <w:rsid w:val="007D3A84"/>
    <w:rsid w:val="007D3C79"/>
    <w:rsid w:val="007D3DED"/>
    <w:rsid w:val="007D3E07"/>
    <w:rsid w:val="007D401F"/>
    <w:rsid w:val="007D4364"/>
    <w:rsid w:val="007D4378"/>
    <w:rsid w:val="007D441B"/>
    <w:rsid w:val="007D4684"/>
    <w:rsid w:val="007D4CBF"/>
    <w:rsid w:val="007D53EA"/>
    <w:rsid w:val="007D5DDF"/>
    <w:rsid w:val="007D65EE"/>
    <w:rsid w:val="007D6CBE"/>
    <w:rsid w:val="007D6D5C"/>
    <w:rsid w:val="007D7275"/>
    <w:rsid w:val="007D7545"/>
    <w:rsid w:val="007D77B0"/>
    <w:rsid w:val="007E0295"/>
    <w:rsid w:val="007E02DB"/>
    <w:rsid w:val="007E03CB"/>
    <w:rsid w:val="007E09B2"/>
    <w:rsid w:val="007E0AFD"/>
    <w:rsid w:val="007E1071"/>
    <w:rsid w:val="007E10FE"/>
    <w:rsid w:val="007E11A5"/>
    <w:rsid w:val="007E124F"/>
    <w:rsid w:val="007E144A"/>
    <w:rsid w:val="007E1524"/>
    <w:rsid w:val="007E16C0"/>
    <w:rsid w:val="007E1CB1"/>
    <w:rsid w:val="007E1D02"/>
    <w:rsid w:val="007E231D"/>
    <w:rsid w:val="007E262D"/>
    <w:rsid w:val="007E2732"/>
    <w:rsid w:val="007E2A8B"/>
    <w:rsid w:val="007E3195"/>
    <w:rsid w:val="007E3378"/>
    <w:rsid w:val="007E3784"/>
    <w:rsid w:val="007E3BAE"/>
    <w:rsid w:val="007E3CF2"/>
    <w:rsid w:val="007E3CF9"/>
    <w:rsid w:val="007E3F66"/>
    <w:rsid w:val="007E44D2"/>
    <w:rsid w:val="007E466C"/>
    <w:rsid w:val="007E4C2C"/>
    <w:rsid w:val="007E4C78"/>
    <w:rsid w:val="007E4D81"/>
    <w:rsid w:val="007E50C1"/>
    <w:rsid w:val="007E514B"/>
    <w:rsid w:val="007E5329"/>
    <w:rsid w:val="007E53A1"/>
    <w:rsid w:val="007E5451"/>
    <w:rsid w:val="007E55AA"/>
    <w:rsid w:val="007E56D4"/>
    <w:rsid w:val="007E57AE"/>
    <w:rsid w:val="007E59DC"/>
    <w:rsid w:val="007E5D74"/>
    <w:rsid w:val="007E6007"/>
    <w:rsid w:val="007E6486"/>
    <w:rsid w:val="007E69B6"/>
    <w:rsid w:val="007E6B44"/>
    <w:rsid w:val="007E6FD7"/>
    <w:rsid w:val="007E7078"/>
    <w:rsid w:val="007E7156"/>
    <w:rsid w:val="007E7161"/>
    <w:rsid w:val="007E7196"/>
    <w:rsid w:val="007E752D"/>
    <w:rsid w:val="007E7757"/>
    <w:rsid w:val="007E77DE"/>
    <w:rsid w:val="007E7DA3"/>
    <w:rsid w:val="007E7FEF"/>
    <w:rsid w:val="007F0137"/>
    <w:rsid w:val="007F01BF"/>
    <w:rsid w:val="007F041F"/>
    <w:rsid w:val="007F04BF"/>
    <w:rsid w:val="007F0530"/>
    <w:rsid w:val="007F062F"/>
    <w:rsid w:val="007F064F"/>
    <w:rsid w:val="007F07D0"/>
    <w:rsid w:val="007F086B"/>
    <w:rsid w:val="007F0B31"/>
    <w:rsid w:val="007F0B69"/>
    <w:rsid w:val="007F117B"/>
    <w:rsid w:val="007F122E"/>
    <w:rsid w:val="007F127A"/>
    <w:rsid w:val="007F1C8C"/>
    <w:rsid w:val="007F1E05"/>
    <w:rsid w:val="007F205A"/>
    <w:rsid w:val="007F20A1"/>
    <w:rsid w:val="007F2479"/>
    <w:rsid w:val="007F2817"/>
    <w:rsid w:val="007F284C"/>
    <w:rsid w:val="007F2B73"/>
    <w:rsid w:val="007F2C56"/>
    <w:rsid w:val="007F2C6F"/>
    <w:rsid w:val="007F2DFB"/>
    <w:rsid w:val="007F2E0E"/>
    <w:rsid w:val="007F3058"/>
    <w:rsid w:val="007F31A3"/>
    <w:rsid w:val="007F334B"/>
    <w:rsid w:val="007F33D0"/>
    <w:rsid w:val="007F369D"/>
    <w:rsid w:val="007F3971"/>
    <w:rsid w:val="007F3B11"/>
    <w:rsid w:val="007F3D38"/>
    <w:rsid w:val="007F4240"/>
    <w:rsid w:val="007F43F5"/>
    <w:rsid w:val="007F4719"/>
    <w:rsid w:val="007F52C2"/>
    <w:rsid w:val="007F54AE"/>
    <w:rsid w:val="007F5AEA"/>
    <w:rsid w:val="007F60E9"/>
    <w:rsid w:val="007F67DD"/>
    <w:rsid w:val="007F7333"/>
    <w:rsid w:val="007F733F"/>
    <w:rsid w:val="007F7582"/>
    <w:rsid w:val="007F7661"/>
    <w:rsid w:val="007F7727"/>
    <w:rsid w:val="007F7B6D"/>
    <w:rsid w:val="007F7E0D"/>
    <w:rsid w:val="007F7E67"/>
    <w:rsid w:val="008001E1"/>
    <w:rsid w:val="008004AE"/>
    <w:rsid w:val="008006BA"/>
    <w:rsid w:val="008007B0"/>
    <w:rsid w:val="00801204"/>
    <w:rsid w:val="0080191B"/>
    <w:rsid w:val="00801B78"/>
    <w:rsid w:val="00801D48"/>
    <w:rsid w:val="00802250"/>
    <w:rsid w:val="00802657"/>
    <w:rsid w:val="008029EF"/>
    <w:rsid w:val="00802C88"/>
    <w:rsid w:val="008030C7"/>
    <w:rsid w:val="008033DE"/>
    <w:rsid w:val="00803572"/>
    <w:rsid w:val="00803621"/>
    <w:rsid w:val="00803631"/>
    <w:rsid w:val="00803C66"/>
    <w:rsid w:val="00803D3B"/>
    <w:rsid w:val="0080407A"/>
    <w:rsid w:val="008041CA"/>
    <w:rsid w:val="00804224"/>
    <w:rsid w:val="008043E0"/>
    <w:rsid w:val="008044BD"/>
    <w:rsid w:val="008044EA"/>
    <w:rsid w:val="008047B6"/>
    <w:rsid w:val="00805398"/>
    <w:rsid w:val="0080543C"/>
    <w:rsid w:val="008058AD"/>
    <w:rsid w:val="008059BE"/>
    <w:rsid w:val="00805B72"/>
    <w:rsid w:val="00805C88"/>
    <w:rsid w:val="00805CC4"/>
    <w:rsid w:val="00805D96"/>
    <w:rsid w:val="00805FBB"/>
    <w:rsid w:val="00806256"/>
    <w:rsid w:val="00806632"/>
    <w:rsid w:val="00806637"/>
    <w:rsid w:val="00806C4A"/>
    <w:rsid w:val="00806D49"/>
    <w:rsid w:val="00806E15"/>
    <w:rsid w:val="008078B9"/>
    <w:rsid w:val="008078F3"/>
    <w:rsid w:val="00807E63"/>
    <w:rsid w:val="0081011F"/>
    <w:rsid w:val="0081107D"/>
    <w:rsid w:val="00811610"/>
    <w:rsid w:val="00811F4F"/>
    <w:rsid w:val="00811FC3"/>
    <w:rsid w:val="00812476"/>
    <w:rsid w:val="00812698"/>
    <w:rsid w:val="00812FE5"/>
    <w:rsid w:val="00813553"/>
    <w:rsid w:val="00813C5C"/>
    <w:rsid w:val="00813CA9"/>
    <w:rsid w:val="008142D9"/>
    <w:rsid w:val="00814468"/>
    <w:rsid w:val="0081474E"/>
    <w:rsid w:val="00814834"/>
    <w:rsid w:val="008148F5"/>
    <w:rsid w:val="00814992"/>
    <w:rsid w:val="00814AA2"/>
    <w:rsid w:val="00814D12"/>
    <w:rsid w:val="00814EA9"/>
    <w:rsid w:val="00815352"/>
    <w:rsid w:val="008158B8"/>
    <w:rsid w:val="0081625F"/>
    <w:rsid w:val="0081627D"/>
    <w:rsid w:val="0081634F"/>
    <w:rsid w:val="00816637"/>
    <w:rsid w:val="0081671B"/>
    <w:rsid w:val="0081674A"/>
    <w:rsid w:val="00816DAB"/>
    <w:rsid w:val="008174EA"/>
    <w:rsid w:val="008176B2"/>
    <w:rsid w:val="00817D68"/>
    <w:rsid w:val="00817DC3"/>
    <w:rsid w:val="00820025"/>
    <w:rsid w:val="0082090E"/>
    <w:rsid w:val="0082094D"/>
    <w:rsid w:val="00820B06"/>
    <w:rsid w:val="00820E11"/>
    <w:rsid w:val="00820E19"/>
    <w:rsid w:val="00820F52"/>
    <w:rsid w:val="00820FBC"/>
    <w:rsid w:val="00821044"/>
    <w:rsid w:val="00821109"/>
    <w:rsid w:val="008211A7"/>
    <w:rsid w:val="008217C9"/>
    <w:rsid w:val="00821A0A"/>
    <w:rsid w:val="00821D48"/>
    <w:rsid w:val="0082219F"/>
    <w:rsid w:val="00822A97"/>
    <w:rsid w:val="00822B37"/>
    <w:rsid w:val="00822EA1"/>
    <w:rsid w:val="008231E4"/>
    <w:rsid w:val="0082356A"/>
    <w:rsid w:val="00823B93"/>
    <w:rsid w:val="00823FF6"/>
    <w:rsid w:val="008240BF"/>
    <w:rsid w:val="008241E6"/>
    <w:rsid w:val="00824852"/>
    <w:rsid w:val="00824C18"/>
    <w:rsid w:val="0082503D"/>
    <w:rsid w:val="00825469"/>
    <w:rsid w:val="00825B90"/>
    <w:rsid w:val="00825D3C"/>
    <w:rsid w:val="00826346"/>
    <w:rsid w:val="00826352"/>
    <w:rsid w:val="0082643B"/>
    <w:rsid w:val="00826549"/>
    <w:rsid w:val="00826728"/>
    <w:rsid w:val="00826E0B"/>
    <w:rsid w:val="00826E74"/>
    <w:rsid w:val="00827299"/>
    <w:rsid w:val="00827441"/>
    <w:rsid w:val="008274FA"/>
    <w:rsid w:val="008275BA"/>
    <w:rsid w:val="008276CB"/>
    <w:rsid w:val="00827968"/>
    <w:rsid w:val="00827982"/>
    <w:rsid w:val="00827B62"/>
    <w:rsid w:val="00827BFC"/>
    <w:rsid w:val="00827E22"/>
    <w:rsid w:val="008300DD"/>
    <w:rsid w:val="00830504"/>
    <w:rsid w:val="00830576"/>
    <w:rsid w:val="008305B0"/>
    <w:rsid w:val="0083070D"/>
    <w:rsid w:val="00830C6C"/>
    <w:rsid w:val="00830CA7"/>
    <w:rsid w:val="00830DC2"/>
    <w:rsid w:val="00831495"/>
    <w:rsid w:val="008315E0"/>
    <w:rsid w:val="00831D1A"/>
    <w:rsid w:val="0083256E"/>
    <w:rsid w:val="0083257B"/>
    <w:rsid w:val="008327CD"/>
    <w:rsid w:val="00832BBB"/>
    <w:rsid w:val="00833083"/>
    <w:rsid w:val="0083333F"/>
    <w:rsid w:val="008333B3"/>
    <w:rsid w:val="008334C3"/>
    <w:rsid w:val="00833ACE"/>
    <w:rsid w:val="00833BA2"/>
    <w:rsid w:val="00834276"/>
    <w:rsid w:val="008347B4"/>
    <w:rsid w:val="00834963"/>
    <w:rsid w:val="0083499C"/>
    <w:rsid w:val="008349F2"/>
    <w:rsid w:val="00834B41"/>
    <w:rsid w:val="00834B86"/>
    <w:rsid w:val="00835168"/>
    <w:rsid w:val="00835240"/>
    <w:rsid w:val="0083556A"/>
    <w:rsid w:val="008356C5"/>
    <w:rsid w:val="00835742"/>
    <w:rsid w:val="00835834"/>
    <w:rsid w:val="00835A3F"/>
    <w:rsid w:val="00835ADB"/>
    <w:rsid w:val="0083603A"/>
    <w:rsid w:val="00836057"/>
    <w:rsid w:val="00836A58"/>
    <w:rsid w:val="00836EDD"/>
    <w:rsid w:val="00837266"/>
    <w:rsid w:val="00837C94"/>
    <w:rsid w:val="00837D98"/>
    <w:rsid w:val="00837DE3"/>
    <w:rsid w:val="00837E95"/>
    <w:rsid w:val="008403CE"/>
    <w:rsid w:val="00840462"/>
    <w:rsid w:val="00840572"/>
    <w:rsid w:val="0084076C"/>
    <w:rsid w:val="0084084D"/>
    <w:rsid w:val="00840AB2"/>
    <w:rsid w:val="00840D52"/>
    <w:rsid w:val="00841698"/>
    <w:rsid w:val="008417D1"/>
    <w:rsid w:val="00841814"/>
    <w:rsid w:val="00841970"/>
    <w:rsid w:val="00841C9C"/>
    <w:rsid w:val="00841F63"/>
    <w:rsid w:val="008424FD"/>
    <w:rsid w:val="00842581"/>
    <w:rsid w:val="0084289F"/>
    <w:rsid w:val="008428DA"/>
    <w:rsid w:val="00842B8A"/>
    <w:rsid w:val="0084323B"/>
    <w:rsid w:val="0084355D"/>
    <w:rsid w:val="00843BFB"/>
    <w:rsid w:val="008447BD"/>
    <w:rsid w:val="00844903"/>
    <w:rsid w:val="0084495F"/>
    <w:rsid w:val="00844B65"/>
    <w:rsid w:val="00844BF0"/>
    <w:rsid w:val="008451E4"/>
    <w:rsid w:val="00845219"/>
    <w:rsid w:val="008454BC"/>
    <w:rsid w:val="00845C17"/>
    <w:rsid w:val="008462CE"/>
    <w:rsid w:val="00846F53"/>
    <w:rsid w:val="00846FAD"/>
    <w:rsid w:val="0084704B"/>
    <w:rsid w:val="0084744A"/>
    <w:rsid w:val="0084789D"/>
    <w:rsid w:val="008478BF"/>
    <w:rsid w:val="0084793E"/>
    <w:rsid w:val="00847966"/>
    <w:rsid w:val="00847B67"/>
    <w:rsid w:val="00850326"/>
    <w:rsid w:val="008507FF"/>
    <w:rsid w:val="00850BBF"/>
    <w:rsid w:val="00850BC5"/>
    <w:rsid w:val="008515AF"/>
    <w:rsid w:val="008515CA"/>
    <w:rsid w:val="008515EC"/>
    <w:rsid w:val="00851726"/>
    <w:rsid w:val="0085177A"/>
    <w:rsid w:val="00851CD3"/>
    <w:rsid w:val="00852050"/>
    <w:rsid w:val="00852F03"/>
    <w:rsid w:val="00853583"/>
    <w:rsid w:val="008538DF"/>
    <w:rsid w:val="008538E3"/>
    <w:rsid w:val="00853CBC"/>
    <w:rsid w:val="00853F0D"/>
    <w:rsid w:val="008548E0"/>
    <w:rsid w:val="00854A17"/>
    <w:rsid w:val="00854CCA"/>
    <w:rsid w:val="00855143"/>
    <w:rsid w:val="00855418"/>
    <w:rsid w:val="00855A4E"/>
    <w:rsid w:val="00855C05"/>
    <w:rsid w:val="00855E7E"/>
    <w:rsid w:val="008564FD"/>
    <w:rsid w:val="00856844"/>
    <w:rsid w:val="00856A9A"/>
    <w:rsid w:val="00856D34"/>
    <w:rsid w:val="00856D43"/>
    <w:rsid w:val="00857100"/>
    <w:rsid w:val="0085728F"/>
    <w:rsid w:val="00857502"/>
    <w:rsid w:val="00857C6C"/>
    <w:rsid w:val="00857C70"/>
    <w:rsid w:val="0086079C"/>
    <w:rsid w:val="00860C2D"/>
    <w:rsid w:val="00861174"/>
    <w:rsid w:val="0086118E"/>
    <w:rsid w:val="00861609"/>
    <w:rsid w:val="00861A0F"/>
    <w:rsid w:val="00861D15"/>
    <w:rsid w:val="008621D9"/>
    <w:rsid w:val="0086224E"/>
    <w:rsid w:val="008625DB"/>
    <w:rsid w:val="008629DC"/>
    <w:rsid w:val="00862AD0"/>
    <w:rsid w:val="00862ED7"/>
    <w:rsid w:val="0086300A"/>
    <w:rsid w:val="008630C2"/>
    <w:rsid w:val="00863297"/>
    <w:rsid w:val="008632D7"/>
    <w:rsid w:val="00863763"/>
    <w:rsid w:val="00863827"/>
    <w:rsid w:val="00863AFC"/>
    <w:rsid w:val="00863D34"/>
    <w:rsid w:val="00863FC0"/>
    <w:rsid w:val="0086491B"/>
    <w:rsid w:val="00864C41"/>
    <w:rsid w:val="00864E53"/>
    <w:rsid w:val="00864ECF"/>
    <w:rsid w:val="00864FF0"/>
    <w:rsid w:val="00865021"/>
    <w:rsid w:val="0086561C"/>
    <w:rsid w:val="00865665"/>
    <w:rsid w:val="00865CCC"/>
    <w:rsid w:val="00865D3B"/>
    <w:rsid w:val="00865D5F"/>
    <w:rsid w:val="00865E57"/>
    <w:rsid w:val="00865F82"/>
    <w:rsid w:val="0086629E"/>
    <w:rsid w:val="00866718"/>
    <w:rsid w:val="008669E2"/>
    <w:rsid w:val="00866A27"/>
    <w:rsid w:val="00866EED"/>
    <w:rsid w:val="00867308"/>
    <w:rsid w:val="0086739A"/>
    <w:rsid w:val="008673D9"/>
    <w:rsid w:val="00870150"/>
    <w:rsid w:val="008705D7"/>
    <w:rsid w:val="00870A87"/>
    <w:rsid w:val="00870C29"/>
    <w:rsid w:val="00871141"/>
    <w:rsid w:val="00871662"/>
    <w:rsid w:val="00872012"/>
    <w:rsid w:val="008720A1"/>
    <w:rsid w:val="00872100"/>
    <w:rsid w:val="0087222F"/>
    <w:rsid w:val="00872251"/>
    <w:rsid w:val="00873061"/>
    <w:rsid w:val="00873AA1"/>
    <w:rsid w:val="00873B66"/>
    <w:rsid w:val="00873E75"/>
    <w:rsid w:val="008743F9"/>
    <w:rsid w:val="0087449E"/>
    <w:rsid w:val="008744F6"/>
    <w:rsid w:val="008747EC"/>
    <w:rsid w:val="008748C7"/>
    <w:rsid w:val="00874955"/>
    <w:rsid w:val="00874BEB"/>
    <w:rsid w:val="00874E0C"/>
    <w:rsid w:val="0087545A"/>
    <w:rsid w:val="00875863"/>
    <w:rsid w:val="00875A62"/>
    <w:rsid w:val="00875A69"/>
    <w:rsid w:val="008761D2"/>
    <w:rsid w:val="008761E2"/>
    <w:rsid w:val="00876301"/>
    <w:rsid w:val="008769D9"/>
    <w:rsid w:val="00876A37"/>
    <w:rsid w:val="00877176"/>
    <w:rsid w:val="008773AF"/>
    <w:rsid w:val="00877438"/>
    <w:rsid w:val="00877859"/>
    <w:rsid w:val="008779A5"/>
    <w:rsid w:val="00877E97"/>
    <w:rsid w:val="008801C9"/>
    <w:rsid w:val="008805C4"/>
    <w:rsid w:val="00880690"/>
    <w:rsid w:val="0088099F"/>
    <w:rsid w:val="00880AF8"/>
    <w:rsid w:val="00880D53"/>
    <w:rsid w:val="00880FA3"/>
    <w:rsid w:val="00881235"/>
    <w:rsid w:val="008818FA"/>
    <w:rsid w:val="00881A26"/>
    <w:rsid w:val="00881AE0"/>
    <w:rsid w:val="00881B0D"/>
    <w:rsid w:val="00881B13"/>
    <w:rsid w:val="00881ED5"/>
    <w:rsid w:val="00882C0E"/>
    <w:rsid w:val="00882C82"/>
    <w:rsid w:val="00882DFD"/>
    <w:rsid w:val="00883826"/>
    <w:rsid w:val="00883853"/>
    <w:rsid w:val="00883F2E"/>
    <w:rsid w:val="008841A6"/>
    <w:rsid w:val="008847A0"/>
    <w:rsid w:val="008848B3"/>
    <w:rsid w:val="0088490F"/>
    <w:rsid w:val="00884B45"/>
    <w:rsid w:val="00884D5C"/>
    <w:rsid w:val="00885271"/>
    <w:rsid w:val="00885506"/>
    <w:rsid w:val="008857EA"/>
    <w:rsid w:val="00885877"/>
    <w:rsid w:val="0088588B"/>
    <w:rsid w:val="00885948"/>
    <w:rsid w:val="00885BC9"/>
    <w:rsid w:val="00885C4C"/>
    <w:rsid w:val="0088621C"/>
    <w:rsid w:val="008867A3"/>
    <w:rsid w:val="00886A9D"/>
    <w:rsid w:val="00886AB4"/>
    <w:rsid w:val="00886E63"/>
    <w:rsid w:val="00886EDC"/>
    <w:rsid w:val="00887130"/>
    <w:rsid w:val="008871BF"/>
    <w:rsid w:val="00887A2F"/>
    <w:rsid w:val="00887E96"/>
    <w:rsid w:val="008908CC"/>
    <w:rsid w:val="0089119B"/>
    <w:rsid w:val="008914E5"/>
    <w:rsid w:val="0089190E"/>
    <w:rsid w:val="00891CAC"/>
    <w:rsid w:val="00891D8A"/>
    <w:rsid w:val="00892209"/>
    <w:rsid w:val="008927C5"/>
    <w:rsid w:val="0089292D"/>
    <w:rsid w:val="00892EAE"/>
    <w:rsid w:val="008936CC"/>
    <w:rsid w:val="00893895"/>
    <w:rsid w:val="008939D5"/>
    <w:rsid w:val="00893B47"/>
    <w:rsid w:val="00893CA0"/>
    <w:rsid w:val="0089401A"/>
    <w:rsid w:val="008941DD"/>
    <w:rsid w:val="00894336"/>
    <w:rsid w:val="00894DDD"/>
    <w:rsid w:val="00894EC5"/>
    <w:rsid w:val="00894EE3"/>
    <w:rsid w:val="00894F5E"/>
    <w:rsid w:val="0089542E"/>
    <w:rsid w:val="00895A10"/>
    <w:rsid w:val="00895A48"/>
    <w:rsid w:val="00895F61"/>
    <w:rsid w:val="008971F6"/>
    <w:rsid w:val="00897313"/>
    <w:rsid w:val="0089754C"/>
    <w:rsid w:val="0089769F"/>
    <w:rsid w:val="00897BBB"/>
    <w:rsid w:val="00897E32"/>
    <w:rsid w:val="008A01B5"/>
    <w:rsid w:val="008A09B1"/>
    <w:rsid w:val="008A0A29"/>
    <w:rsid w:val="008A0D8B"/>
    <w:rsid w:val="008A0ED3"/>
    <w:rsid w:val="008A1023"/>
    <w:rsid w:val="008A1C29"/>
    <w:rsid w:val="008A2231"/>
    <w:rsid w:val="008A2860"/>
    <w:rsid w:val="008A2AFB"/>
    <w:rsid w:val="008A30D8"/>
    <w:rsid w:val="008A30D9"/>
    <w:rsid w:val="008A32E4"/>
    <w:rsid w:val="008A333D"/>
    <w:rsid w:val="008A3591"/>
    <w:rsid w:val="008A38E5"/>
    <w:rsid w:val="008A3BF0"/>
    <w:rsid w:val="008A3E75"/>
    <w:rsid w:val="008A4494"/>
    <w:rsid w:val="008A473A"/>
    <w:rsid w:val="008A4DFA"/>
    <w:rsid w:val="008A502E"/>
    <w:rsid w:val="008A51FC"/>
    <w:rsid w:val="008A55D3"/>
    <w:rsid w:val="008A57A7"/>
    <w:rsid w:val="008A65A0"/>
    <w:rsid w:val="008A6BA0"/>
    <w:rsid w:val="008A6CD0"/>
    <w:rsid w:val="008A6DE6"/>
    <w:rsid w:val="008A73AB"/>
    <w:rsid w:val="008A773C"/>
    <w:rsid w:val="008A7792"/>
    <w:rsid w:val="008A79A7"/>
    <w:rsid w:val="008A7D7E"/>
    <w:rsid w:val="008B0915"/>
    <w:rsid w:val="008B0B2F"/>
    <w:rsid w:val="008B0B35"/>
    <w:rsid w:val="008B0D4E"/>
    <w:rsid w:val="008B0E78"/>
    <w:rsid w:val="008B1029"/>
    <w:rsid w:val="008B13D0"/>
    <w:rsid w:val="008B19C2"/>
    <w:rsid w:val="008B1AEC"/>
    <w:rsid w:val="008B1CCD"/>
    <w:rsid w:val="008B1CE8"/>
    <w:rsid w:val="008B2107"/>
    <w:rsid w:val="008B23BB"/>
    <w:rsid w:val="008B266E"/>
    <w:rsid w:val="008B2FC3"/>
    <w:rsid w:val="008B2FC4"/>
    <w:rsid w:val="008B31C4"/>
    <w:rsid w:val="008B392D"/>
    <w:rsid w:val="008B3B4E"/>
    <w:rsid w:val="008B3C4A"/>
    <w:rsid w:val="008B4999"/>
    <w:rsid w:val="008B4EF5"/>
    <w:rsid w:val="008B5CBB"/>
    <w:rsid w:val="008B5CD5"/>
    <w:rsid w:val="008B5DAA"/>
    <w:rsid w:val="008B6131"/>
    <w:rsid w:val="008B6438"/>
    <w:rsid w:val="008B6955"/>
    <w:rsid w:val="008B69FA"/>
    <w:rsid w:val="008B6C41"/>
    <w:rsid w:val="008B6D3E"/>
    <w:rsid w:val="008B73ED"/>
    <w:rsid w:val="008B75F3"/>
    <w:rsid w:val="008B7666"/>
    <w:rsid w:val="008B76D8"/>
    <w:rsid w:val="008B794B"/>
    <w:rsid w:val="008B7A6F"/>
    <w:rsid w:val="008C006C"/>
    <w:rsid w:val="008C0244"/>
    <w:rsid w:val="008C0290"/>
    <w:rsid w:val="008C05F3"/>
    <w:rsid w:val="008C0B4E"/>
    <w:rsid w:val="008C1025"/>
    <w:rsid w:val="008C18E9"/>
    <w:rsid w:val="008C197F"/>
    <w:rsid w:val="008C1D08"/>
    <w:rsid w:val="008C2325"/>
    <w:rsid w:val="008C2A40"/>
    <w:rsid w:val="008C3197"/>
    <w:rsid w:val="008C32D5"/>
    <w:rsid w:val="008C381C"/>
    <w:rsid w:val="008C3BF8"/>
    <w:rsid w:val="008C3EF0"/>
    <w:rsid w:val="008C42C4"/>
    <w:rsid w:val="008C48BF"/>
    <w:rsid w:val="008C4AF9"/>
    <w:rsid w:val="008C4B08"/>
    <w:rsid w:val="008C5170"/>
    <w:rsid w:val="008C5499"/>
    <w:rsid w:val="008C5758"/>
    <w:rsid w:val="008C58CF"/>
    <w:rsid w:val="008C5B93"/>
    <w:rsid w:val="008C5BB8"/>
    <w:rsid w:val="008C5FC7"/>
    <w:rsid w:val="008C646B"/>
    <w:rsid w:val="008C67D4"/>
    <w:rsid w:val="008C6A1D"/>
    <w:rsid w:val="008C6AB0"/>
    <w:rsid w:val="008C706B"/>
    <w:rsid w:val="008C7348"/>
    <w:rsid w:val="008C73C0"/>
    <w:rsid w:val="008C74F7"/>
    <w:rsid w:val="008C7623"/>
    <w:rsid w:val="008C7666"/>
    <w:rsid w:val="008C78F9"/>
    <w:rsid w:val="008C7B64"/>
    <w:rsid w:val="008C7BBF"/>
    <w:rsid w:val="008D0012"/>
    <w:rsid w:val="008D006C"/>
    <w:rsid w:val="008D01C6"/>
    <w:rsid w:val="008D04B2"/>
    <w:rsid w:val="008D097A"/>
    <w:rsid w:val="008D0D97"/>
    <w:rsid w:val="008D0E7A"/>
    <w:rsid w:val="008D1292"/>
    <w:rsid w:val="008D1500"/>
    <w:rsid w:val="008D191A"/>
    <w:rsid w:val="008D1AB1"/>
    <w:rsid w:val="008D2213"/>
    <w:rsid w:val="008D235C"/>
    <w:rsid w:val="008D250C"/>
    <w:rsid w:val="008D2582"/>
    <w:rsid w:val="008D258F"/>
    <w:rsid w:val="008D2791"/>
    <w:rsid w:val="008D27FC"/>
    <w:rsid w:val="008D28E8"/>
    <w:rsid w:val="008D2937"/>
    <w:rsid w:val="008D2B94"/>
    <w:rsid w:val="008D2D10"/>
    <w:rsid w:val="008D3035"/>
    <w:rsid w:val="008D32CA"/>
    <w:rsid w:val="008D3E58"/>
    <w:rsid w:val="008D435C"/>
    <w:rsid w:val="008D4651"/>
    <w:rsid w:val="008D487E"/>
    <w:rsid w:val="008D4DF9"/>
    <w:rsid w:val="008D54D7"/>
    <w:rsid w:val="008D5A98"/>
    <w:rsid w:val="008D5AA9"/>
    <w:rsid w:val="008D5EAA"/>
    <w:rsid w:val="008D60B2"/>
    <w:rsid w:val="008D622B"/>
    <w:rsid w:val="008D6C7E"/>
    <w:rsid w:val="008D6D78"/>
    <w:rsid w:val="008D6FEE"/>
    <w:rsid w:val="008D73E8"/>
    <w:rsid w:val="008D796E"/>
    <w:rsid w:val="008D7B8F"/>
    <w:rsid w:val="008D7C40"/>
    <w:rsid w:val="008D7DE1"/>
    <w:rsid w:val="008E00D9"/>
    <w:rsid w:val="008E0249"/>
    <w:rsid w:val="008E0266"/>
    <w:rsid w:val="008E0472"/>
    <w:rsid w:val="008E0A15"/>
    <w:rsid w:val="008E0B5B"/>
    <w:rsid w:val="008E13CD"/>
    <w:rsid w:val="008E145D"/>
    <w:rsid w:val="008E159D"/>
    <w:rsid w:val="008E16A9"/>
    <w:rsid w:val="008E16BD"/>
    <w:rsid w:val="008E1842"/>
    <w:rsid w:val="008E1EB6"/>
    <w:rsid w:val="008E22EE"/>
    <w:rsid w:val="008E24B5"/>
    <w:rsid w:val="008E2666"/>
    <w:rsid w:val="008E27BD"/>
    <w:rsid w:val="008E2BD0"/>
    <w:rsid w:val="008E2CCF"/>
    <w:rsid w:val="008E2F75"/>
    <w:rsid w:val="008E3409"/>
    <w:rsid w:val="008E4138"/>
    <w:rsid w:val="008E4589"/>
    <w:rsid w:val="008E485C"/>
    <w:rsid w:val="008E4D49"/>
    <w:rsid w:val="008E4D5F"/>
    <w:rsid w:val="008E4E94"/>
    <w:rsid w:val="008E5128"/>
    <w:rsid w:val="008E544E"/>
    <w:rsid w:val="008E5752"/>
    <w:rsid w:val="008E5C8D"/>
    <w:rsid w:val="008E5CF4"/>
    <w:rsid w:val="008E5E0E"/>
    <w:rsid w:val="008E6011"/>
    <w:rsid w:val="008E637E"/>
    <w:rsid w:val="008E6654"/>
    <w:rsid w:val="008E66B2"/>
    <w:rsid w:val="008E6802"/>
    <w:rsid w:val="008E6E7A"/>
    <w:rsid w:val="008E6E7F"/>
    <w:rsid w:val="008E747E"/>
    <w:rsid w:val="008E7587"/>
    <w:rsid w:val="008E793F"/>
    <w:rsid w:val="008E7954"/>
    <w:rsid w:val="008E7E12"/>
    <w:rsid w:val="008E7F23"/>
    <w:rsid w:val="008F0205"/>
    <w:rsid w:val="008F046F"/>
    <w:rsid w:val="008F072A"/>
    <w:rsid w:val="008F0C16"/>
    <w:rsid w:val="008F0DCD"/>
    <w:rsid w:val="008F0F87"/>
    <w:rsid w:val="008F10CB"/>
    <w:rsid w:val="008F1402"/>
    <w:rsid w:val="008F1812"/>
    <w:rsid w:val="008F1869"/>
    <w:rsid w:val="008F23F4"/>
    <w:rsid w:val="008F2425"/>
    <w:rsid w:val="008F24CC"/>
    <w:rsid w:val="008F253B"/>
    <w:rsid w:val="008F26E0"/>
    <w:rsid w:val="008F28F1"/>
    <w:rsid w:val="008F2ED1"/>
    <w:rsid w:val="008F31D4"/>
    <w:rsid w:val="008F3359"/>
    <w:rsid w:val="008F3789"/>
    <w:rsid w:val="008F3883"/>
    <w:rsid w:val="008F3A99"/>
    <w:rsid w:val="008F3C4C"/>
    <w:rsid w:val="008F3D31"/>
    <w:rsid w:val="008F3E01"/>
    <w:rsid w:val="008F45BC"/>
    <w:rsid w:val="008F46F0"/>
    <w:rsid w:val="008F48AB"/>
    <w:rsid w:val="008F4942"/>
    <w:rsid w:val="008F4E0A"/>
    <w:rsid w:val="008F4F8A"/>
    <w:rsid w:val="008F5042"/>
    <w:rsid w:val="008F506A"/>
    <w:rsid w:val="008F5241"/>
    <w:rsid w:val="008F5444"/>
    <w:rsid w:val="008F5636"/>
    <w:rsid w:val="008F5982"/>
    <w:rsid w:val="008F5BC5"/>
    <w:rsid w:val="008F5FAD"/>
    <w:rsid w:val="008F601A"/>
    <w:rsid w:val="008F6189"/>
    <w:rsid w:val="008F63D4"/>
    <w:rsid w:val="008F6692"/>
    <w:rsid w:val="008F68E6"/>
    <w:rsid w:val="008F6BEE"/>
    <w:rsid w:val="008F6CBC"/>
    <w:rsid w:val="008F702A"/>
    <w:rsid w:val="008F71DC"/>
    <w:rsid w:val="008F721F"/>
    <w:rsid w:val="008F7459"/>
    <w:rsid w:val="008F7C34"/>
    <w:rsid w:val="008F7D5A"/>
    <w:rsid w:val="00900047"/>
    <w:rsid w:val="0090018D"/>
    <w:rsid w:val="009006EF"/>
    <w:rsid w:val="00900778"/>
    <w:rsid w:val="00901528"/>
    <w:rsid w:val="009016B4"/>
    <w:rsid w:val="009018C6"/>
    <w:rsid w:val="00901D45"/>
    <w:rsid w:val="00901F3A"/>
    <w:rsid w:val="00901F82"/>
    <w:rsid w:val="0090234B"/>
    <w:rsid w:val="00902727"/>
    <w:rsid w:val="00902917"/>
    <w:rsid w:val="00902C1E"/>
    <w:rsid w:val="00902D26"/>
    <w:rsid w:val="00903215"/>
    <w:rsid w:val="00903300"/>
    <w:rsid w:val="009039FB"/>
    <w:rsid w:val="00903A82"/>
    <w:rsid w:val="00903ABE"/>
    <w:rsid w:val="00903B82"/>
    <w:rsid w:val="00903E1C"/>
    <w:rsid w:val="00903F77"/>
    <w:rsid w:val="009042A3"/>
    <w:rsid w:val="00904501"/>
    <w:rsid w:val="00904658"/>
    <w:rsid w:val="00904955"/>
    <w:rsid w:val="00904A29"/>
    <w:rsid w:val="00904DC7"/>
    <w:rsid w:val="009055F4"/>
    <w:rsid w:val="00905864"/>
    <w:rsid w:val="0090596A"/>
    <w:rsid w:val="00905983"/>
    <w:rsid w:val="009059BA"/>
    <w:rsid w:val="009059E7"/>
    <w:rsid w:val="00905B24"/>
    <w:rsid w:val="00906852"/>
    <w:rsid w:val="00906A1E"/>
    <w:rsid w:val="00906C43"/>
    <w:rsid w:val="00906C53"/>
    <w:rsid w:val="00906D13"/>
    <w:rsid w:val="0090710B"/>
    <w:rsid w:val="00907165"/>
    <w:rsid w:val="00907512"/>
    <w:rsid w:val="00907596"/>
    <w:rsid w:val="00907787"/>
    <w:rsid w:val="00907873"/>
    <w:rsid w:val="0090787D"/>
    <w:rsid w:val="00907A63"/>
    <w:rsid w:val="00907C65"/>
    <w:rsid w:val="0091033E"/>
    <w:rsid w:val="00910665"/>
    <w:rsid w:val="00910839"/>
    <w:rsid w:val="00910B23"/>
    <w:rsid w:val="00910DCA"/>
    <w:rsid w:val="00910FB4"/>
    <w:rsid w:val="009112E8"/>
    <w:rsid w:val="0091195D"/>
    <w:rsid w:val="00911EA7"/>
    <w:rsid w:val="00911EF2"/>
    <w:rsid w:val="0091205E"/>
    <w:rsid w:val="0091211D"/>
    <w:rsid w:val="00912318"/>
    <w:rsid w:val="00912668"/>
    <w:rsid w:val="00912B61"/>
    <w:rsid w:val="00912CCE"/>
    <w:rsid w:val="00913782"/>
    <w:rsid w:val="00913915"/>
    <w:rsid w:val="00913A00"/>
    <w:rsid w:val="00913B9D"/>
    <w:rsid w:val="00913F78"/>
    <w:rsid w:val="0091405A"/>
    <w:rsid w:val="00914129"/>
    <w:rsid w:val="0091476A"/>
    <w:rsid w:val="009149F8"/>
    <w:rsid w:val="00914D90"/>
    <w:rsid w:val="00915535"/>
    <w:rsid w:val="009156D6"/>
    <w:rsid w:val="009159D7"/>
    <w:rsid w:val="00915AFF"/>
    <w:rsid w:val="00915ED2"/>
    <w:rsid w:val="009163B9"/>
    <w:rsid w:val="00916626"/>
    <w:rsid w:val="00916785"/>
    <w:rsid w:val="009169ED"/>
    <w:rsid w:val="00916BAB"/>
    <w:rsid w:val="00916DFF"/>
    <w:rsid w:val="009171D5"/>
    <w:rsid w:val="009172BC"/>
    <w:rsid w:val="0091735A"/>
    <w:rsid w:val="009175E2"/>
    <w:rsid w:val="009176BD"/>
    <w:rsid w:val="00917B91"/>
    <w:rsid w:val="009201EC"/>
    <w:rsid w:val="00920245"/>
    <w:rsid w:val="00920D34"/>
    <w:rsid w:val="0092105E"/>
    <w:rsid w:val="0092106C"/>
    <w:rsid w:val="00921081"/>
    <w:rsid w:val="009213A1"/>
    <w:rsid w:val="0092193D"/>
    <w:rsid w:val="00921A10"/>
    <w:rsid w:val="00921AFD"/>
    <w:rsid w:val="00921F75"/>
    <w:rsid w:val="00922376"/>
    <w:rsid w:val="00922527"/>
    <w:rsid w:val="00922744"/>
    <w:rsid w:val="009232D3"/>
    <w:rsid w:val="0092335E"/>
    <w:rsid w:val="0092352B"/>
    <w:rsid w:val="009237DC"/>
    <w:rsid w:val="0092388C"/>
    <w:rsid w:val="00923962"/>
    <w:rsid w:val="009239C3"/>
    <w:rsid w:val="00923EB9"/>
    <w:rsid w:val="00924364"/>
    <w:rsid w:val="0092440A"/>
    <w:rsid w:val="009246D8"/>
    <w:rsid w:val="0092483D"/>
    <w:rsid w:val="00924D07"/>
    <w:rsid w:val="009253F0"/>
    <w:rsid w:val="009254C8"/>
    <w:rsid w:val="00925916"/>
    <w:rsid w:val="00925AC7"/>
    <w:rsid w:val="0092601C"/>
    <w:rsid w:val="00926212"/>
    <w:rsid w:val="009268B6"/>
    <w:rsid w:val="00926CD6"/>
    <w:rsid w:val="009273CF"/>
    <w:rsid w:val="00927904"/>
    <w:rsid w:val="00927C5B"/>
    <w:rsid w:val="00927D30"/>
    <w:rsid w:val="00927D84"/>
    <w:rsid w:val="00927F53"/>
    <w:rsid w:val="00927F54"/>
    <w:rsid w:val="0093029A"/>
    <w:rsid w:val="00930A5A"/>
    <w:rsid w:val="00930C2B"/>
    <w:rsid w:val="00931047"/>
    <w:rsid w:val="009310E8"/>
    <w:rsid w:val="00931154"/>
    <w:rsid w:val="00931241"/>
    <w:rsid w:val="00931727"/>
    <w:rsid w:val="00931F35"/>
    <w:rsid w:val="0093247B"/>
    <w:rsid w:val="00932593"/>
    <w:rsid w:val="00932A10"/>
    <w:rsid w:val="00932E5A"/>
    <w:rsid w:val="00932FA3"/>
    <w:rsid w:val="0093304A"/>
    <w:rsid w:val="009330F1"/>
    <w:rsid w:val="009333A4"/>
    <w:rsid w:val="0093357E"/>
    <w:rsid w:val="009335C6"/>
    <w:rsid w:val="009338FB"/>
    <w:rsid w:val="00933AB1"/>
    <w:rsid w:val="00933D2E"/>
    <w:rsid w:val="00933DEC"/>
    <w:rsid w:val="0093417F"/>
    <w:rsid w:val="00934457"/>
    <w:rsid w:val="0093482F"/>
    <w:rsid w:val="00934A0F"/>
    <w:rsid w:val="00934FD8"/>
    <w:rsid w:val="009352B2"/>
    <w:rsid w:val="0093543C"/>
    <w:rsid w:val="00935755"/>
    <w:rsid w:val="009358C3"/>
    <w:rsid w:val="00935A0D"/>
    <w:rsid w:val="00935C56"/>
    <w:rsid w:val="0093604C"/>
    <w:rsid w:val="00936235"/>
    <w:rsid w:val="00936243"/>
    <w:rsid w:val="00936325"/>
    <w:rsid w:val="00936D64"/>
    <w:rsid w:val="00936DC4"/>
    <w:rsid w:val="00936F26"/>
    <w:rsid w:val="00936F4F"/>
    <w:rsid w:val="0093767C"/>
    <w:rsid w:val="009377D4"/>
    <w:rsid w:val="009378AA"/>
    <w:rsid w:val="00937B99"/>
    <w:rsid w:val="00940011"/>
    <w:rsid w:val="00940118"/>
    <w:rsid w:val="00940481"/>
    <w:rsid w:val="00940741"/>
    <w:rsid w:val="009408F5"/>
    <w:rsid w:val="00941180"/>
    <w:rsid w:val="0094142D"/>
    <w:rsid w:val="00941537"/>
    <w:rsid w:val="00941618"/>
    <w:rsid w:val="0094162D"/>
    <w:rsid w:val="00941B6B"/>
    <w:rsid w:val="00941F92"/>
    <w:rsid w:val="009420AB"/>
    <w:rsid w:val="0094260A"/>
    <w:rsid w:val="0094267F"/>
    <w:rsid w:val="0094295B"/>
    <w:rsid w:val="00942A22"/>
    <w:rsid w:val="00942AEE"/>
    <w:rsid w:val="00942B1F"/>
    <w:rsid w:val="00942CCA"/>
    <w:rsid w:val="00942E71"/>
    <w:rsid w:val="00942EBC"/>
    <w:rsid w:val="00943259"/>
    <w:rsid w:val="009432B4"/>
    <w:rsid w:val="009433CD"/>
    <w:rsid w:val="009435AF"/>
    <w:rsid w:val="009437BC"/>
    <w:rsid w:val="00943B38"/>
    <w:rsid w:val="00943C66"/>
    <w:rsid w:val="00943CEB"/>
    <w:rsid w:val="00943E5E"/>
    <w:rsid w:val="0094437A"/>
    <w:rsid w:val="00944821"/>
    <w:rsid w:val="00944B21"/>
    <w:rsid w:val="00944C86"/>
    <w:rsid w:val="00944DB2"/>
    <w:rsid w:val="00944E88"/>
    <w:rsid w:val="00944F83"/>
    <w:rsid w:val="0094545D"/>
    <w:rsid w:val="00945705"/>
    <w:rsid w:val="00945722"/>
    <w:rsid w:val="009459AF"/>
    <w:rsid w:val="0094607C"/>
    <w:rsid w:val="009461A0"/>
    <w:rsid w:val="009461CA"/>
    <w:rsid w:val="00946419"/>
    <w:rsid w:val="009466D2"/>
    <w:rsid w:val="0094694E"/>
    <w:rsid w:val="00946C76"/>
    <w:rsid w:val="00946CB4"/>
    <w:rsid w:val="00946F16"/>
    <w:rsid w:val="00947421"/>
    <w:rsid w:val="009478D4"/>
    <w:rsid w:val="009500E2"/>
    <w:rsid w:val="009501CE"/>
    <w:rsid w:val="009504FA"/>
    <w:rsid w:val="00950921"/>
    <w:rsid w:val="00950A47"/>
    <w:rsid w:val="00950B7C"/>
    <w:rsid w:val="00950D17"/>
    <w:rsid w:val="00950F25"/>
    <w:rsid w:val="00951095"/>
    <w:rsid w:val="009513EF"/>
    <w:rsid w:val="00951ECC"/>
    <w:rsid w:val="00951F28"/>
    <w:rsid w:val="00952228"/>
    <w:rsid w:val="00952549"/>
    <w:rsid w:val="00952599"/>
    <w:rsid w:val="009525C8"/>
    <w:rsid w:val="00952A7D"/>
    <w:rsid w:val="00952BF6"/>
    <w:rsid w:val="00952F1D"/>
    <w:rsid w:val="0095313C"/>
    <w:rsid w:val="00953878"/>
    <w:rsid w:val="009538DF"/>
    <w:rsid w:val="00953B86"/>
    <w:rsid w:val="009541E7"/>
    <w:rsid w:val="00954761"/>
    <w:rsid w:val="00954B00"/>
    <w:rsid w:val="00954F0E"/>
    <w:rsid w:val="00954F61"/>
    <w:rsid w:val="00955081"/>
    <w:rsid w:val="0095521A"/>
    <w:rsid w:val="00955652"/>
    <w:rsid w:val="00955855"/>
    <w:rsid w:val="00955A8E"/>
    <w:rsid w:val="00955ADB"/>
    <w:rsid w:val="00955B78"/>
    <w:rsid w:val="00955C12"/>
    <w:rsid w:val="00955E50"/>
    <w:rsid w:val="0095602A"/>
    <w:rsid w:val="00956484"/>
    <w:rsid w:val="00956500"/>
    <w:rsid w:val="009569A5"/>
    <w:rsid w:val="00956BA2"/>
    <w:rsid w:val="00956BEA"/>
    <w:rsid w:val="00956CFD"/>
    <w:rsid w:val="0095713F"/>
    <w:rsid w:val="009573C7"/>
    <w:rsid w:val="009576B2"/>
    <w:rsid w:val="00957C6F"/>
    <w:rsid w:val="00957CD2"/>
    <w:rsid w:val="00957ED0"/>
    <w:rsid w:val="00957F11"/>
    <w:rsid w:val="00960079"/>
    <w:rsid w:val="009605C0"/>
    <w:rsid w:val="00960678"/>
    <w:rsid w:val="009608FB"/>
    <w:rsid w:val="00960A47"/>
    <w:rsid w:val="00960BEE"/>
    <w:rsid w:val="00960CCA"/>
    <w:rsid w:val="009616A9"/>
    <w:rsid w:val="00961757"/>
    <w:rsid w:val="00961D8B"/>
    <w:rsid w:val="00961F3C"/>
    <w:rsid w:val="00961F91"/>
    <w:rsid w:val="009622B6"/>
    <w:rsid w:val="00962429"/>
    <w:rsid w:val="0096273A"/>
    <w:rsid w:val="00962BF1"/>
    <w:rsid w:val="00963640"/>
    <w:rsid w:val="00963F1C"/>
    <w:rsid w:val="009646EE"/>
    <w:rsid w:val="00964AAA"/>
    <w:rsid w:val="00964C0E"/>
    <w:rsid w:val="0096536D"/>
    <w:rsid w:val="0096544B"/>
    <w:rsid w:val="00965889"/>
    <w:rsid w:val="00966118"/>
    <w:rsid w:val="00966790"/>
    <w:rsid w:val="00966D71"/>
    <w:rsid w:val="00966F56"/>
    <w:rsid w:val="00967113"/>
    <w:rsid w:val="00967125"/>
    <w:rsid w:val="00967188"/>
    <w:rsid w:val="00967279"/>
    <w:rsid w:val="009672EC"/>
    <w:rsid w:val="0096748C"/>
    <w:rsid w:val="00967830"/>
    <w:rsid w:val="00967BF4"/>
    <w:rsid w:val="00970B47"/>
    <w:rsid w:val="00970D56"/>
    <w:rsid w:val="00970E8F"/>
    <w:rsid w:val="00971450"/>
    <w:rsid w:val="00971650"/>
    <w:rsid w:val="009717BF"/>
    <w:rsid w:val="0097194A"/>
    <w:rsid w:val="00971985"/>
    <w:rsid w:val="00971D8C"/>
    <w:rsid w:val="00971F8A"/>
    <w:rsid w:val="00972372"/>
    <w:rsid w:val="009724FC"/>
    <w:rsid w:val="009729A6"/>
    <w:rsid w:val="00972AFB"/>
    <w:rsid w:val="00972B6C"/>
    <w:rsid w:val="00972E21"/>
    <w:rsid w:val="009730C1"/>
    <w:rsid w:val="009732DE"/>
    <w:rsid w:val="00973839"/>
    <w:rsid w:val="00973881"/>
    <w:rsid w:val="00973940"/>
    <w:rsid w:val="00973E12"/>
    <w:rsid w:val="00973E8B"/>
    <w:rsid w:val="00974066"/>
    <w:rsid w:val="00974426"/>
    <w:rsid w:val="00974C20"/>
    <w:rsid w:val="00974F2E"/>
    <w:rsid w:val="00975546"/>
    <w:rsid w:val="00975FD1"/>
    <w:rsid w:val="0097625B"/>
    <w:rsid w:val="009762D8"/>
    <w:rsid w:val="00976378"/>
    <w:rsid w:val="009764EA"/>
    <w:rsid w:val="00976519"/>
    <w:rsid w:val="00976DC4"/>
    <w:rsid w:val="00976EC2"/>
    <w:rsid w:val="00976EF5"/>
    <w:rsid w:val="0097716F"/>
    <w:rsid w:val="00977415"/>
    <w:rsid w:val="0097756D"/>
    <w:rsid w:val="009776DA"/>
    <w:rsid w:val="009778CE"/>
    <w:rsid w:val="00977A82"/>
    <w:rsid w:val="00977FE0"/>
    <w:rsid w:val="009801B6"/>
    <w:rsid w:val="00980262"/>
    <w:rsid w:val="00980587"/>
    <w:rsid w:val="009807BC"/>
    <w:rsid w:val="00980B39"/>
    <w:rsid w:val="00980D78"/>
    <w:rsid w:val="00980E9E"/>
    <w:rsid w:val="00981271"/>
    <w:rsid w:val="009812D6"/>
    <w:rsid w:val="009813D2"/>
    <w:rsid w:val="00981473"/>
    <w:rsid w:val="0098159D"/>
    <w:rsid w:val="009819C3"/>
    <w:rsid w:val="00981C7B"/>
    <w:rsid w:val="00981EAE"/>
    <w:rsid w:val="00981ED1"/>
    <w:rsid w:val="0098214E"/>
    <w:rsid w:val="00982727"/>
    <w:rsid w:val="00982801"/>
    <w:rsid w:val="00982BC0"/>
    <w:rsid w:val="00982C9A"/>
    <w:rsid w:val="00982D07"/>
    <w:rsid w:val="00982E5D"/>
    <w:rsid w:val="00983187"/>
    <w:rsid w:val="009834D4"/>
    <w:rsid w:val="0098366A"/>
    <w:rsid w:val="0098367D"/>
    <w:rsid w:val="0098388A"/>
    <w:rsid w:val="0098393D"/>
    <w:rsid w:val="00983EC1"/>
    <w:rsid w:val="009842BE"/>
    <w:rsid w:val="00984304"/>
    <w:rsid w:val="009844D3"/>
    <w:rsid w:val="00984612"/>
    <w:rsid w:val="00984A4E"/>
    <w:rsid w:val="00985209"/>
    <w:rsid w:val="00985278"/>
    <w:rsid w:val="00985834"/>
    <w:rsid w:val="00985937"/>
    <w:rsid w:val="00985A16"/>
    <w:rsid w:val="00985A21"/>
    <w:rsid w:val="00986845"/>
    <w:rsid w:val="00986851"/>
    <w:rsid w:val="00986CB3"/>
    <w:rsid w:val="00986DB6"/>
    <w:rsid w:val="009879AE"/>
    <w:rsid w:val="00987FD1"/>
    <w:rsid w:val="00990110"/>
    <w:rsid w:val="00990186"/>
    <w:rsid w:val="00990211"/>
    <w:rsid w:val="00990471"/>
    <w:rsid w:val="00990B6F"/>
    <w:rsid w:val="00990B7E"/>
    <w:rsid w:val="00990CC1"/>
    <w:rsid w:val="009912F5"/>
    <w:rsid w:val="00991311"/>
    <w:rsid w:val="009918A3"/>
    <w:rsid w:val="00991A91"/>
    <w:rsid w:val="00991E2C"/>
    <w:rsid w:val="00991FF1"/>
    <w:rsid w:val="009921BF"/>
    <w:rsid w:val="00992427"/>
    <w:rsid w:val="00992558"/>
    <w:rsid w:val="00992668"/>
    <w:rsid w:val="009928F6"/>
    <w:rsid w:val="00992914"/>
    <w:rsid w:val="0099303F"/>
    <w:rsid w:val="009931CA"/>
    <w:rsid w:val="00993558"/>
    <w:rsid w:val="009935EE"/>
    <w:rsid w:val="00993B85"/>
    <w:rsid w:val="00993BB7"/>
    <w:rsid w:val="00993F27"/>
    <w:rsid w:val="00993FDD"/>
    <w:rsid w:val="00993FF6"/>
    <w:rsid w:val="009942EA"/>
    <w:rsid w:val="00994A39"/>
    <w:rsid w:val="00994AFB"/>
    <w:rsid w:val="00994B94"/>
    <w:rsid w:val="00995C7F"/>
    <w:rsid w:val="00995D18"/>
    <w:rsid w:val="009967A1"/>
    <w:rsid w:val="00996CD0"/>
    <w:rsid w:val="00996D74"/>
    <w:rsid w:val="00996E96"/>
    <w:rsid w:val="00996F7C"/>
    <w:rsid w:val="00997392"/>
    <w:rsid w:val="009973C3"/>
    <w:rsid w:val="009974ED"/>
    <w:rsid w:val="00997796"/>
    <w:rsid w:val="009977FB"/>
    <w:rsid w:val="00997AAF"/>
    <w:rsid w:val="00997EED"/>
    <w:rsid w:val="009A031C"/>
    <w:rsid w:val="009A061F"/>
    <w:rsid w:val="009A0897"/>
    <w:rsid w:val="009A0E1C"/>
    <w:rsid w:val="009A0E6F"/>
    <w:rsid w:val="009A125C"/>
    <w:rsid w:val="009A153C"/>
    <w:rsid w:val="009A1548"/>
    <w:rsid w:val="009A192B"/>
    <w:rsid w:val="009A1998"/>
    <w:rsid w:val="009A1CA9"/>
    <w:rsid w:val="009A1ED7"/>
    <w:rsid w:val="009A22D4"/>
    <w:rsid w:val="009A23D6"/>
    <w:rsid w:val="009A27AB"/>
    <w:rsid w:val="009A27C6"/>
    <w:rsid w:val="009A28D1"/>
    <w:rsid w:val="009A2A20"/>
    <w:rsid w:val="009A322E"/>
    <w:rsid w:val="009A354A"/>
    <w:rsid w:val="009A38C3"/>
    <w:rsid w:val="009A39C5"/>
    <w:rsid w:val="009A3A17"/>
    <w:rsid w:val="009A3B20"/>
    <w:rsid w:val="009A3D71"/>
    <w:rsid w:val="009A3D92"/>
    <w:rsid w:val="009A41CF"/>
    <w:rsid w:val="009A4306"/>
    <w:rsid w:val="009A45E4"/>
    <w:rsid w:val="009A47B2"/>
    <w:rsid w:val="009A486E"/>
    <w:rsid w:val="009A48F3"/>
    <w:rsid w:val="009A4C78"/>
    <w:rsid w:val="009A4DAF"/>
    <w:rsid w:val="009A4ECD"/>
    <w:rsid w:val="009A52EA"/>
    <w:rsid w:val="009A55FA"/>
    <w:rsid w:val="009A59ED"/>
    <w:rsid w:val="009A5D0D"/>
    <w:rsid w:val="009A5E49"/>
    <w:rsid w:val="009A6617"/>
    <w:rsid w:val="009A6842"/>
    <w:rsid w:val="009A692F"/>
    <w:rsid w:val="009A6D2E"/>
    <w:rsid w:val="009A6DF8"/>
    <w:rsid w:val="009A6F62"/>
    <w:rsid w:val="009A7684"/>
    <w:rsid w:val="009A7BEF"/>
    <w:rsid w:val="009A7E74"/>
    <w:rsid w:val="009A7FC7"/>
    <w:rsid w:val="009B0060"/>
    <w:rsid w:val="009B02D3"/>
    <w:rsid w:val="009B08B2"/>
    <w:rsid w:val="009B0E19"/>
    <w:rsid w:val="009B0E41"/>
    <w:rsid w:val="009B0E86"/>
    <w:rsid w:val="009B0F59"/>
    <w:rsid w:val="009B104F"/>
    <w:rsid w:val="009B1100"/>
    <w:rsid w:val="009B14B5"/>
    <w:rsid w:val="009B15C8"/>
    <w:rsid w:val="009B1704"/>
    <w:rsid w:val="009B1AE4"/>
    <w:rsid w:val="009B1E83"/>
    <w:rsid w:val="009B1EB5"/>
    <w:rsid w:val="009B2173"/>
    <w:rsid w:val="009B25AA"/>
    <w:rsid w:val="009B277C"/>
    <w:rsid w:val="009B2937"/>
    <w:rsid w:val="009B2A64"/>
    <w:rsid w:val="009B2B1A"/>
    <w:rsid w:val="009B2DC4"/>
    <w:rsid w:val="009B2DC5"/>
    <w:rsid w:val="009B31CB"/>
    <w:rsid w:val="009B3370"/>
    <w:rsid w:val="009B38A4"/>
    <w:rsid w:val="009B43A2"/>
    <w:rsid w:val="009B45D4"/>
    <w:rsid w:val="009B4AE7"/>
    <w:rsid w:val="009B4EF8"/>
    <w:rsid w:val="009B5525"/>
    <w:rsid w:val="009B59C1"/>
    <w:rsid w:val="009B5CBB"/>
    <w:rsid w:val="009B63A1"/>
    <w:rsid w:val="009B63AE"/>
    <w:rsid w:val="009B64FD"/>
    <w:rsid w:val="009B6818"/>
    <w:rsid w:val="009B6BE3"/>
    <w:rsid w:val="009B6C34"/>
    <w:rsid w:val="009B6CE2"/>
    <w:rsid w:val="009B6D5F"/>
    <w:rsid w:val="009B751D"/>
    <w:rsid w:val="009B77EC"/>
    <w:rsid w:val="009B77F0"/>
    <w:rsid w:val="009B791A"/>
    <w:rsid w:val="009B7F99"/>
    <w:rsid w:val="009C043A"/>
    <w:rsid w:val="009C06B1"/>
    <w:rsid w:val="009C08D5"/>
    <w:rsid w:val="009C0A2C"/>
    <w:rsid w:val="009C1103"/>
    <w:rsid w:val="009C177A"/>
    <w:rsid w:val="009C17DF"/>
    <w:rsid w:val="009C19AD"/>
    <w:rsid w:val="009C1A2E"/>
    <w:rsid w:val="009C1C45"/>
    <w:rsid w:val="009C1DEC"/>
    <w:rsid w:val="009C1E03"/>
    <w:rsid w:val="009C2099"/>
    <w:rsid w:val="009C2437"/>
    <w:rsid w:val="009C30DF"/>
    <w:rsid w:val="009C32D1"/>
    <w:rsid w:val="009C32EF"/>
    <w:rsid w:val="009C33D8"/>
    <w:rsid w:val="009C37FF"/>
    <w:rsid w:val="009C3B38"/>
    <w:rsid w:val="009C3B69"/>
    <w:rsid w:val="009C3BB5"/>
    <w:rsid w:val="009C4057"/>
    <w:rsid w:val="009C48FB"/>
    <w:rsid w:val="009C4AF1"/>
    <w:rsid w:val="009C4CF9"/>
    <w:rsid w:val="009C5130"/>
    <w:rsid w:val="009C5340"/>
    <w:rsid w:val="009C5583"/>
    <w:rsid w:val="009C563F"/>
    <w:rsid w:val="009C610C"/>
    <w:rsid w:val="009C63C8"/>
    <w:rsid w:val="009C668D"/>
    <w:rsid w:val="009C6A9D"/>
    <w:rsid w:val="009C6C61"/>
    <w:rsid w:val="009C6ECF"/>
    <w:rsid w:val="009C6FC6"/>
    <w:rsid w:val="009C721A"/>
    <w:rsid w:val="009C73E0"/>
    <w:rsid w:val="009C7412"/>
    <w:rsid w:val="009C77BE"/>
    <w:rsid w:val="009C792F"/>
    <w:rsid w:val="009C79BD"/>
    <w:rsid w:val="009D0B44"/>
    <w:rsid w:val="009D0B94"/>
    <w:rsid w:val="009D0E21"/>
    <w:rsid w:val="009D1148"/>
    <w:rsid w:val="009D1884"/>
    <w:rsid w:val="009D188A"/>
    <w:rsid w:val="009D1C4F"/>
    <w:rsid w:val="009D2174"/>
    <w:rsid w:val="009D2950"/>
    <w:rsid w:val="009D2C68"/>
    <w:rsid w:val="009D2CF0"/>
    <w:rsid w:val="009D2E7E"/>
    <w:rsid w:val="009D2FFE"/>
    <w:rsid w:val="009D303B"/>
    <w:rsid w:val="009D310C"/>
    <w:rsid w:val="009D3161"/>
    <w:rsid w:val="009D31E0"/>
    <w:rsid w:val="009D374B"/>
    <w:rsid w:val="009D39AD"/>
    <w:rsid w:val="009D3FE0"/>
    <w:rsid w:val="009D45DD"/>
    <w:rsid w:val="009D48B3"/>
    <w:rsid w:val="009D4E86"/>
    <w:rsid w:val="009D4EBD"/>
    <w:rsid w:val="009D4F22"/>
    <w:rsid w:val="009D53D8"/>
    <w:rsid w:val="009D5535"/>
    <w:rsid w:val="009D5850"/>
    <w:rsid w:val="009D5F22"/>
    <w:rsid w:val="009D660A"/>
    <w:rsid w:val="009D6AA3"/>
    <w:rsid w:val="009D6E5D"/>
    <w:rsid w:val="009D7045"/>
    <w:rsid w:val="009D717C"/>
    <w:rsid w:val="009D7317"/>
    <w:rsid w:val="009D7377"/>
    <w:rsid w:val="009D73FD"/>
    <w:rsid w:val="009D74DE"/>
    <w:rsid w:val="009D783A"/>
    <w:rsid w:val="009D7C50"/>
    <w:rsid w:val="009E022D"/>
    <w:rsid w:val="009E027A"/>
    <w:rsid w:val="009E0496"/>
    <w:rsid w:val="009E05CC"/>
    <w:rsid w:val="009E07C1"/>
    <w:rsid w:val="009E0CA0"/>
    <w:rsid w:val="009E0D0C"/>
    <w:rsid w:val="009E0D77"/>
    <w:rsid w:val="009E1013"/>
    <w:rsid w:val="009E10A0"/>
    <w:rsid w:val="009E12E0"/>
    <w:rsid w:val="009E1355"/>
    <w:rsid w:val="009E151A"/>
    <w:rsid w:val="009E1719"/>
    <w:rsid w:val="009E1798"/>
    <w:rsid w:val="009E1A67"/>
    <w:rsid w:val="009E1ACF"/>
    <w:rsid w:val="009E1EF8"/>
    <w:rsid w:val="009E1F79"/>
    <w:rsid w:val="009E2193"/>
    <w:rsid w:val="009E22C0"/>
    <w:rsid w:val="009E2432"/>
    <w:rsid w:val="009E254D"/>
    <w:rsid w:val="009E27C2"/>
    <w:rsid w:val="009E2A23"/>
    <w:rsid w:val="009E2E37"/>
    <w:rsid w:val="009E39EA"/>
    <w:rsid w:val="009E3C4C"/>
    <w:rsid w:val="009E3CE9"/>
    <w:rsid w:val="009E3DDD"/>
    <w:rsid w:val="009E4289"/>
    <w:rsid w:val="009E437C"/>
    <w:rsid w:val="009E44C6"/>
    <w:rsid w:val="009E45F7"/>
    <w:rsid w:val="009E46D1"/>
    <w:rsid w:val="009E5194"/>
    <w:rsid w:val="009E5B3F"/>
    <w:rsid w:val="009E5B67"/>
    <w:rsid w:val="009E5BAD"/>
    <w:rsid w:val="009E5C05"/>
    <w:rsid w:val="009E5D65"/>
    <w:rsid w:val="009E6047"/>
    <w:rsid w:val="009E6275"/>
    <w:rsid w:val="009E64A0"/>
    <w:rsid w:val="009E6F1A"/>
    <w:rsid w:val="009E6F9C"/>
    <w:rsid w:val="009E70AA"/>
    <w:rsid w:val="009E7300"/>
    <w:rsid w:val="009E73CA"/>
    <w:rsid w:val="009E7453"/>
    <w:rsid w:val="009E7998"/>
    <w:rsid w:val="009E7B02"/>
    <w:rsid w:val="009F02E1"/>
    <w:rsid w:val="009F0C62"/>
    <w:rsid w:val="009F132D"/>
    <w:rsid w:val="009F1678"/>
    <w:rsid w:val="009F1944"/>
    <w:rsid w:val="009F22D6"/>
    <w:rsid w:val="009F28BB"/>
    <w:rsid w:val="009F2914"/>
    <w:rsid w:val="009F2F6B"/>
    <w:rsid w:val="009F3157"/>
    <w:rsid w:val="009F32AE"/>
    <w:rsid w:val="009F33C0"/>
    <w:rsid w:val="009F33CB"/>
    <w:rsid w:val="009F356A"/>
    <w:rsid w:val="009F3A10"/>
    <w:rsid w:val="009F3C28"/>
    <w:rsid w:val="009F3CC6"/>
    <w:rsid w:val="009F45E8"/>
    <w:rsid w:val="009F46F1"/>
    <w:rsid w:val="009F4964"/>
    <w:rsid w:val="009F4A3F"/>
    <w:rsid w:val="009F4DBE"/>
    <w:rsid w:val="009F4DE7"/>
    <w:rsid w:val="009F4DFA"/>
    <w:rsid w:val="009F4E29"/>
    <w:rsid w:val="009F527D"/>
    <w:rsid w:val="009F570B"/>
    <w:rsid w:val="009F6273"/>
    <w:rsid w:val="009F6704"/>
    <w:rsid w:val="009F6806"/>
    <w:rsid w:val="009F6923"/>
    <w:rsid w:val="009F6B56"/>
    <w:rsid w:val="009F6CC6"/>
    <w:rsid w:val="009F6EA2"/>
    <w:rsid w:val="009F7045"/>
    <w:rsid w:val="009F75E6"/>
    <w:rsid w:val="009F7917"/>
    <w:rsid w:val="009F7953"/>
    <w:rsid w:val="009F79F3"/>
    <w:rsid w:val="009F7A6D"/>
    <w:rsid w:val="00A00122"/>
    <w:rsid w:val="00A0014F"/>
    <w:rsid w:val="00A00203"/>
    <w:rsid w:val="00A0036E"/>
    <w:rsid w:val="00A004A2"/>
    <w:rsid w:val="00A00920"/>
    <w:rsid w:val="00A00B87"/>
    <w:rsid w:val="00A00CE8"/>
    <w:rsid w:val="00A00F8B"/>
    <w:rsid w:val="00A01112"/>
    <w:rsid w:val="00A01142"/>
    <w:rsid w:val="00A0137E"/>
    <w:rsid w:val="00A01580"/>
    <w:rsid w:val="00A0170B"/>
    <w:rsid w:val="00A017FF"/>
    <w:rsid w:val="00A01832"/>
    <w:rsid w:val="00A01E9A"/>
    <w:rsid w:val="00A01F44"/>
    <w:rsid w:val="00A027C8"/>
    <w:rsid w:val="00A02A9A"/>
    <w:rsid w:val="00A02CE7"/>
    <w:rsid w:val="00A03003"/>
    <w:rsid w:val="00A030D3"/>
    <w:rsid w:val="00A03A54"/>
    <w:rsid w:val="00A03DC4"/>
    <w:rsid w:val="00A03FE7"/>
    <w:rsid w:val="00A04682"/>
    <w:rsid w:val="00A046F3"/>
    <w:rsid w:val="00A0486C"/>
    <w:rsid w:val="00A04BA7"/>
    <w:rsid w:val="00A04F34"/>
    <w:rsid w:val="00A05196"/>
    <w:rsid w:val="00A05198"/>
    <w:rsid w:val="00A05234"/>
    <w:rsid w:val="00A0526D"/>
    <w:rsid w:val="00A057B6"/>
    <w:rsid w:val="00A05E1C"/>
    <w:rsid w:val="00A0628D"/>
    <w:rsid w:val="00A0637B"/>
    <w:rsid w:val="00A065FA"/>
    <w:rsid w:val="00A06773"/>
    <w:rsid w:val="00A068AE"/>
    <w:rsid w:val="00A06A51"/>
    <w:rsid w:val="00A07052"/>
    <w:rsid w:val="00A07620"/>
    <w:rsid w:val="00A07C29"/>
    <w:rsid w:val="00A07D32"/>
    <w:rsid w:val="00A10690"/>
    <w:rsid w:val="00A109EA"/>
    <w:rsid w:val="00A10E06"/>
    <w:rsid w:val="00A10ECF"/>
    <w:rsid w:val="00A10F65"/>
    <w:rsid w:val="00A10F81"/>
    <w:rsid w:val="00A11055"/>
    <w:rsid w:val="00A11480"/>
    <w:rsid w:val="00A11A2C"/>
    <w:rsid w:val="00A11BC5"/>
    <w:rsid w:val="00A11E99"/>
    <w:rsid w:val="00A1225B"/>
    <w:rsid w:val="00A1228C"/>
    <w:rsid w:val="00A124A7"/>
    <w:rsid w:val="00A1251D"/>
    <w:rsid w:val="00A128F2"/>
    <w:rsid w:val="00A12C9D"/>
    <w:rsid w:val="00A12CC1"/>
    <w:rsid w:val="00A132F6"/>
    <w:rsid w:val="00A133A1"/>
    <w:rsid w:val="00A13482"/>
    <w:rsid w:val="00A13958"/>
    <w:rsid w:val="00A13A9C"/>
    <w:rsid w:val="00A13B31"/>
    <w:rsid w:val="00A13CD3"/>
    <w:rsid w:val="00A13DA7"/>
    <w:rsid w:val="00A1452A"/>
    <w:rsid w:val="00A148F0"/>
    <w:rsid w:val="00A149D6"/>
    <w:rsid w:val="00A14A0B"/>
    <w:rsid w:val="00A14C24"/>
    <w:rsid w:val="00A14C3E"/>
    <w:rsid w:val="00A1519E"/>
    <w:rsid w:val="00A1571C"/>
    <w:rsid w:val="00A158A5"/>
    <w:rsid w:val="00A16198"/>
    <w:rsid w:val="00A162EF"/>
    <w:rsid w:val="00A1637E"/>
    <w:rsid w:val="00A16529"/>
    <w:rsid w:val="00A1678A"/>
    <w:rsid w:val="00A167FF"/>
    <w:rsid w:val="00A16AD4"/>
    <w:rsid w:val="00A16AF4"/>
    <w:rsid w:val="00A16C92"/>
    <w:rsid w:val="00A16FE0"/>
    <w:rsid w:val="00A17065"/>
    <w:rsid w:val="00A1711E"/>
    <w:rsid w:val="00A1749E"/>
    <w:rsid w:val="00A1786A"/>
    <w:rsid w:val="00A17A40"/>
    <w:rsid w:val="00A17AB9"/>
    <w:rsid w:val="00A17B64"/>
    <w:rsid w:val="00A17E29"/>
    <w:rsid w:val="00A17E7A"/>
    <w:rsid w:val="00A17EB2"/>
    <w:rsid w:val="00A20360"/>
    <w:rsid w:val="00A2055D"/>
    <w:rsid w:val="00A209EA"/>
    <w:rsid w:val="00A20C37"/>
    <w:rsid w:val="00A20ECA"/>
    <w:rsid w:val="00A21524"/>
    <w:rsid w:val="00A2171B"/>
    <w:rsid w:val="00A217A1"/>
    <w:rsid w:val="00A217C9"/>
    <w:rsid w:val="00A2185E"/>
    <w:rsid w:val="00A21E90"/>
    <w:rsid w:val="00A22381"/>
    <w:rsid w:val="00A2286B"/>
    <w:rsid w:val="00A229F6"/>
    <w:rsid w:val="00A2309C"/>
    <w:rsid w:val="00A23254"/>
    <w:rsid w:val="00A2331C"/>
    <w:rsid w:val="00A2343C"/>
    <w:rsid w:val="00A2344C"/>
    <w:rsid w:val="00A2362C"/>
    <w:rsid w:val="00A238DF"/>
    <w:rsid w:val="00A23AF6"/>
    <w:rsid w:val="00A23E70"/>
    <w:rsid w:val="00A23EA9"/>
    <w:rsid w:val="00A245B0"/>
    <w:rsid w:val="00A24698"/>
    <w:rsid w:val="00A2486A"/>
    <w:rsid w:val="00A2486E"/>
    <w:rsid w:val="00A2489F"/>
    <w:rsid w:val="00A24FBD"/>
    <w:rsid w:val="00A257A3"/>
    <w:rsid w:val="00A25DEE"/>
    <w:rsid w:val="00A25ED8"/>
    <w:rsid w:val="00A26053"/>
    <w:rsid w:val="00A260E8"/>
    <w:rsid w:val="00A26375"/>
    <w:rsid w:val="00A269D3"/>
    <w:rsid w:val="00A26A2C"/>
    <w:rsid w:val="00A26BDF"/>
    <w:rsid w:val="00A276DE"/>
    <w:rsid w:val="00A278D5"/>
    <w:rsid w:val="00A27E23"/>
    <w:rsid w:val="00A27FAC"/>
    <w:rsid w:val="00A308A0"/>
    <w:rsid w:val="00A308F4"/>
    <w:rsid w:val="00A30BFA"/>
    <w:rsid w:val="00A310C7"/>
    <w:rsid w:val="00A3140B"/>
    <w:rsid w:val="00A31415"/>
    <w:rsid w:val="00A3143C"/>
    <w:rsid w:val="00A31918"/>
    <w:rsid w:val="00A319BD"/>
    <w:rsid w:val="00A31A2D"/>
    <w:rsid w:val="00A31B94"/>
    <w:rsid w:val="00A31DE3"/>
    <w:rsid w:val="00A32166"/>
    <w:rsid w:val="00A32393"/>
    <w:rsid w:val="00A3239F"/>
    <w:rsid w:val="00A327D7"/>
    <w:rsid w:val="00A32C23"/>
    <w:rsid w:val="00A32F5C"/>
    <w:rsid w:val="00A334E6"/>
    <w:rsid w:val="00A337CD"/>
    <w:rsid w:val="00A33859"/>
    <w:rsid w:val="00A33D0F"/>
    <w:rsid w:val="00A33EC9"/>
    <w:rsid w:val="00A33F0A"/>
    <w:rsid w:val="00A3473D"/>
    <w:rsid w:val="00A34779"/>
    <w:rsid w:val="00A34809"/>
    <w:rsid w:val="00A34818"/>
    <w:rsid w:val="00A34B01"/>
    <w:rsid w:val="00A34D36"/>
    <w:rsid w:val="00A34D86"/>
    <w:rsid w:val="00A34E3A"/>
    <w:rsid w:val="00A35068"/>
    <w:rsid w:val="00A35720"/>
    <w:rsid w:val="00A35BD3"/>
    <w:rsid w:val="00A363F7"/>
    <w:rsid w:val="00A364F1"/>
    <w:rsid w:val="00A3672A"/>
    <w:rsid w:val="00A36B69"/>
    <w:rsid w:val="00A36EF2"/>
    <w:rsid w:val="00A37363"/>
    <w:rsid w:val="00A3756F"/>
    <w:rsid w:val="00A3776A"/>
    <w:rsid w:val="00A40245"/>
    <w:rsid w:val="00A40290"/>
    <w:rsid w:val="00A40849"/>
    <w:rsid w:val="00A40889"/>
    <w:rsid w:val="00A41458"/>
    <w:rsid w:val="00A416DE"/>
    <w:rsid w:val="00A419BB"/>
    <w:rsid w:val="00A419BC"/>
    <w:rsid w:val="00A41B30"/>
    <w:rsid w:val="00A41CF9"/>
    <w:rsid w:val="00A41ECA"/>
    <w:rsid w:val="00A42152"/>
    <w:rsid w:val="00A423E6"/>
    <w:rsid w:val="00A424A1"/>
    <w:rsid w:val="00A42993"/>
    <w:rsid w:val="00A43494"/>
    <w:rsid w:val="00A43934"/>
    <w:rsid w:val="00A43A47"/>
    <w:rsid w:val="00A43EAB"/>
    <w:rsid w:val="00A43EB4"/>
    <w:rsid w:val="00A443E2"/>
    <w:rsid w:val="00A4440B"/>
    <w:rsid w:val="00A44509"/>
    <w:rsid w:val="00A4492C"/>
    <w:rsid w:val="00A44A7F"/>
    <w:rsid w:val="00A45593"/>
    <w:rsid w:val="00A45639"/>
    <w:rsid w:val="00A45CA6"/>
    <w:rsid w:val="00A45F80"/>
    <w:rsid w:val="00A46109"/>
    <w:rsid w:val="00A469D5"/>
    <w:rsid w:val="00A46A3C"/>
    <w:rsid w:val="00A46CDC"/>
    <w:rsid w:val="00A46E44"/>
    <w:rsid w:val="00A470BA"/>
    <w:rsid w:val="00A47104"/>
    <w:rsid w:val="00A47AE9"/>
    <w:rsid w:val="00A47CB7"/>
    <w:rsid w:val="00A47E38"/>
    <w:rsid w:val="00A47F88"/>
    <w:rsid w:val="00A47FE0"/>
    <w:rsid w:val="00A503A3"/>
    <w:rsid w:val="00A5043C"/>
    <w:rsid w:val="00A50B8B"/>
    <w:rsid w:val="00A51538"/>
    <w:rsid w:val="00A515AD"/>
    <w:rsid w:val="00A51910"/>
    <w:rsid w:val="00A51EBB"/>
    <w:rsid w:val="00A51F3F"/>
    <w:rsid w:val="00A52019"/>
    <w:rsid w:val="00A520B5"/>
    <w:rsid w:val="00A52281"/>
    <w:rsid w:val="00A5251F"/>
    <w:rsid w:val="00A52B81"/>
    <w:rsid w:val="00A52BE6"/>
    <w:rsid w:val="00A5338F"/>
    <w:rsid w:val="00A53517"/>
    <w:rsid w:val="00A53B76"/>
    <w:rsid w:val="00A53C08"/>
    <w:rsid w:val="00A54191"/>
    <w:rsid w:val="00A54193"/>
    <w:rsid w:val="00A5524C"/>
    <w:rsid w:val="00A55350"/>
    <w:rsid w:val="00A55368"/>
    <w:rsid w:val="00A55A0A"/>
    <w:rsid w:val="00A55A6E"/>
    <w:rsid w:val="00A55A89"/>
    <w:rsid w:val="00A55AF4"/>
    <w:rsid w:val="00A56013"/>
    <w:rsid w:val="00A56111"/>
    <w:rsid w:val="00A569C5"/>
    <w:rsid w:val="00A56BE4"/>
    <w:rsid w:val="00A56C42"/>
    <w:rsid w:val="00A570C4"/>
    <w:rsid w:val="00A5716A"/>
    <w:rsid w:val="00A573C5"/>
    <w:rsid w:val="00A577ED"/>
    <w:rsid w:val="00A57D5E"/>
    <w:rsid w:val="00A57FA5"/>
    <w:rsid w:val="00A6004B"/>
    <w:rsid w:val="00A602F5"/>
    <w:rsid w:val="00A605BA"/>
    <w:rsid w:val="00A60862"/>
    <w:rsid w:val="00A60A73"/>
    <w:rsid w:val="00A60DD8"/>
    <w:rsid w:val="00A6127C"/>
    <w:rsid w:val="00A61360"/>
    <w:rsid w:val="00A6138B"/>
    <w:rsid w:val="00A613CB"/>
    <w:rsid w:val="00A6145E"/>
    <w:rsid w:val="00A61781"/>
    <w:rsid w:val="00A6195D"/>
    <w:rsid w:val="00A61A37"/>
    <w:rsid w:val="00A62D1C"/>
    <w:rsid w:val="00A6309E"/>
    <w:rsid w:val="00A63707"/>
    <w:rsid w:val="00A63979"/>
    <w:rsid w:val="00A63AEB"/>
    <w:rsid w:val="00A63B15"/>
    <w:rsid w:val="00A63B1E"/>
    <w:rsid w:val="00A641D8"/>
    <w:rsid w:val="00A64242"/>
    <w:rsid w:val="00A64308"/>
    <w:rsid w:val="00A643D5"/>
    <w:rsid w:val="00A644C8"/>
    <w:rsid w:val="00A646FC"/>
    <w:rsid w:val="00A6485F"/>
    <w:rsid w:val="00A64E32"/>
    <w:rsid w:val="00A65389"/>
    <w:rsid w:val="00A65A71"/>
    <w:rsid w:val="00A65A90"/>
    <w:rsid w:val="00A65B2A"/>
    <w:rsid w:val="00A66208"/>
    <w:rsid w:val="00A666E8"/>
    <w:rsid w:val="00A668E2"/>
    <w:rsid w:val="00A66CFE"/>
    <w:rsid w:val="00A66E42"/>
    <w:rsid w:val="00A66ECB"/>
    <w:rsid w:val="00A66F21"/>
    <w:rsid w:val="00A67A8F"/>
    <w:rsid w:val="00A67B86"/>
    <w:rsid w:val="00A67E8D"/>
    <w:rsid w:val="00A7055C"/>
    <w:rsid w:val="00A705EB"/>
    <w:rsid w:val="00A70745"/>
    <w:rsid w:val="00A70761"/>
    <w:rsid w:val="00A718C6"/>
    <w:rsid w:val="00A71A20"/>
    <w:rsid w:val="00A71AC6"/>
    <w:rsid w:val="00A721EF"/>
    <w:rsid w:val="00A72416"/>
    <w:rsid w:val="00A72743"/>
    <w:rsid w:val="00A72D0E"/>
    <w:rsid w:val="00A7332E"/>
    <w:rsid w:val="00A73595"/>
    <w:rsid w:val="00A735AF"/>
    <w:rsid w:val="00A7367A"/>
    <w:rsid w:val="00A73EA0"/>
    <w:rsid w:val="00A73EBC"/>
    <w:rsid w:val="00A73EC8"/>
    <w:rsid w:val="00A741ED"/>
    <w:rsid w:val="00A74667"/>
    <w:rsid w:val="00A74F39"/>
    <w:rsid w:val="00A75113"/>
    <w:rsid w:val="00A7540F"/>
    <w:rsid w:val="00A75603"/>
    <w:rsid w:val="00A75BAB"/>
    <w:rsid w:val="00A75D83"/>
    <w:rsid w:val="00A76248"/>
    <w:rsid w:val="00A76930"/>
    <w:rsid w:val="00A76BB8"/>
    <w:rsid w:val="00A76CEE"/>
    <w:rsid w:val="00A76F24"/>
    <w:rsid w:val="00A7717F"/>
    <w:rsid w:val="00A772E5"/>
    <w:rsid w:val="00A77DFB"/>
    <w:rsid w:val="00A77E32"/>
    <w:rsid w:val="00A80187"/>
    <w:rsid w:val="00A80433"/>
    <w:rsid w:val="00A808EA"/>
    <w:rsid w:val="00A81381"/>
    <w:rsid w:val="00A81976"/>
    <w:rsid w:val="00A81CDD"/>
    <w:rsid w:val="00A82093"/>
    <w:rsid w:val="00A82521"/>
    <w:rsid w:val="00A82B71"/>
    <w:rsid w:val="00A82C51"/>
    <w:rsid w:val="00A82F6F"/>
    <w:rsid w:val="00A835C9"/>
    <w:rsid w:val="00A83B53"/>
    <w:rsid w:val="00A83D9D"/>
    <w:rsid w:val="00A83E54"/>
    <w:rsid w:val="00A83F0A"/>
    <w:rsid w:val="00A8471F"/>
    <w:rsid w:val="00A84722"/>
    <w:rsid w:val="00A847CA"/>
    <w:rsid w:val="00A84967"/>
    <w:rsid w:val="00A85199"/>
    <w:rsid w:val="00A8537E"/>
    <w:rsid w:val="00A85A46"/>
    <w:rsid w:val="00A85CC8"/>
    <w:rsid w:val="00A85FEE"/>
    <w:rsid w:val="00A86873"/>
    <w:rsid w:val="00A8691D"/>
    <w:rsid w:val="00A86942"/>
    <w:rsid w:val="00A869C1"/>
    <w:rsid w:val="00A86B85"/>
    <w:rsid w:val="00A86B89"/>
    <w:rsid w:val="00A86E39"/>
    <w:rsid w:val="00A86F8E"/>
    <w:rsid w:val="00A872C7"/>
    <w:rsid w:val="00A8754E"/>
    <w:rsid w:val="00A879E8"/>
    <w:rsid w:val="00A87B72"/>
    <w:rsid w:val="00A87E9D"/>
    <w:rsid w:val="00A9001C"/>
    <w:rsid w:val="00A9036C"/>
    <w:rsid w:val="00A904A1"/>
    <w:rsid w:val="00A904F6"/>
    <w:rsid w:val="00A9053F"/>
    <w:rsid w:val="00A906B9"/>
    <w:rsid w:val="00A90A45"/>
    <w:rsid w:val="00A91057"/>
    <w:rsid w:val="00A91163"/>
    <w:rsid w:val="00A912DC"/>
    <w:rsid w:val="00A91319"/>
    <w:rsid w:val="00A9145B"/>
    <w:rsid w:val="00A9151E"/>
    <w:rsid w:val="00A91740"/>
    <w:rsid w:val="00A91AE9"/>
    <w:rsid w:val="00A91B90"/>
    <w:rsid w:val="00A91BDB"/>
    <w:rsid w:val="00A91FCA"/>
    <w:rsid w:val="00A91FEC"/>
    <w:rsid w:val="00A92050"/>
    <w:rsid w:val="00A9228F"/>
    <w:rsid w:val="00A92531"/>
    <w:rsid w:val="00A928F0"/>
    <w:rsid w:val="00A9298E"/>
    <w:rsid w:val="00A929C4"/>
    <w:rsid w:val="00A93425"/>
    <w:rsid w:val="00A93997"/>
    <w:rsid w:val="00A939EC"/>
    <w:rsid w:val="00A93AF1"/>
    <w:rsid w:val="00A93B55"/>
    <w:rsid w:val="00A93C98"/>
    <w:rsid w:val="00A93E83"/>
    <w:rsid w:val="00A9461E"/>
    <w:rsid w:val="00A949BC"/>
    <w:rsid w:val="00A950F4"/>
    <w:rsid w:val="00A95219"/>
    <w:rsid w:val="00A95AEA"/>
    <w:rsid w:val="00A9603E"/>
    <w:rsid w:val="00A96A01"/>
    <w:rsid w:val="00A96C63"/>
    <w:rsid w:val="00A97B20"/>
    <w:rsid w:val="00A97CFF"/>
    <w:rsid w:val="00A97D28"/>
    <w:rsid w:val="00AA03C2"/>
    <w:rsid w:val="00AA0485"/>
    <w:rsid w:val="00AA0621"/>
    <w:rsid w:val="00AA0990"/>
    <w:rsid w:val="00AA0A0D"/>
    <w:rsid w:val="00AA1507"/>
    <w:rsid w:val="00AA1554"/>
    <w:rsid w:val="00AA19C0"/>
    <w:rsid w:val="00AA1B69"/>
    <w:rsid w:val="00AA1B76"/>
    <w:rsid w:val="00AA1E74"/>
    <w:rsid w:val="00AA1FDD"/>
    <w:rsid w:val="00AA2320"/>
    <w:rsid w:val="00AA24F8"/>
    <w:rsid w:val="00AA259C"/>
    <w:rsid w:val="00AA2852"/>
    <w:rsid w:val="00AA2867"/>
    <w:rsid w:val="00AA2903"/>
    <w:rsid w:val="00AA29C5"/>
    <w:rsid w:val="00AA29FD"/>
    <w:rsid w:val="00AA2A7E"/>
    <w:rsid w:val="00AA2B01"/>
    <w:rsid w:val="00AA2CDC"/>
    <w:rsid w:val="00AA3370"/>
    <w:rsid w:val="00AA33B2"/>
    <w:rsid w:val="00AA35B0"/>
    <w:rsid w:val="00AA39E8"/>
    <w:rsid w:val="00AA3AE7"/>
    <w:rsid w:val="00AA3B15"/>
    <w:rsid w:val="00AA3E64"/>
    <w:rsid w:val="00AA4073"/>
    <w:rsid w:val="00AA4438"/>
    <w:rsid w:val="00AA44B6"/>
    <w:rsid w:val="00AA459E"/>
    <w:rsid w:val="00AA481F"/>
    <w:rsid w:val="00AA4A65"/>
    <w:rsid w:val="00AA4B14"/>
    <w:rsid w:val="00AA4B42"/>
    <w:rsid w:val="00AA4B64"/>
    <w:rsid w:val="00AA4B66"/>
    <w:rsid w:val="00AA5366"/>
    <w:rsid w:val="00AA539D"/>
    <w:rsid w:val="00AA53C2"/>
    <w:rsid w:val="00AA5446"/>
    <w:rsid w:val="00AA55D9"/>
    <w:rsid w:val="00AA564F"/>
    <w:rsid w:val="00AA5939"/>
    <w:rsid w:val="00AA5BF8"/>
    <w:rsid w:val="00AA5E77"/>
    <w:rsid w:val="00AA5EF5"/>
    <w:rsid w:val="00AA6174"/>
    <w:rsid w:val="00AA61A4"/>
    <w:rsid w:val="00AA6536"/>
    <w:rsid w:val="00AA65E9"/>
    <w:rsid w:val="00AA6658"/>
    <w:rsid w:val="00AA6667"/>
    <w:rsid w:val="00AA6A0E"/>
    <w:rsid w:val="00AA7157"/>
    <w:rsid w:val="00AA7175"/>
    <w:rsid w:val="00AA743B"/>
    <w:rsid w:val="00AB052B"/>
    <w:rsid w:val="00AB098A"/>
    <w:rsid w:val="00AB09F5"/>
    <w:rsid w:val="00AB114E"/>
    <w:rsid w:val="00AB1165"/>
    <w:rsid w:val="00AB1669"/>
    <w:rsid w:val="00AB191C"/>
    <w:rsid w:val="00AB1961"/>
    <w:rsid w:val="00AB1A96"/>
    <w:rsid w:val="00AB1CB4"/>
    <w:rsid w:val="00AB1D79"/>
    <w:rsid w:val="00AB203E"/>
    <w:rsid w:val="00AB2255"/>
    <w:rsid w:val="00AB27D0"/>
    <w:rsid w:val="00AB2C06"/>
    <w:rsid w:val="00AB2FB5"/>
    <w:rsid w:val="00AB30D3"/>
    <w:rsid w:val="00AB33EC"/>
    <w:rsid w:val="00AB347F"/>
    <w:rsid w:val="00AB34C8"/>
    <w:rsid w:val="00AB3708"/>
    <w:rsid w:val="00AB3836"/>
    <w:rsid w:val="00AB39C3"/>
    <w:rsid w:val="00AB3EFB"/>
    <w:rsid w:val="00AB41E9"/>
    <w:rsid w:val="00AB420A"/>
    <w:rsid w:val="00AB48AF"/>
    <w:rsid w:val="00AB4988"/>
    <w:rsid w:val="00AB4F9D"/>
    <w:rsid w:val="00AB52E7"/>
    <w:rsid w:val="00AB58B2"/>
    <w:rsid w:val="00AB6242"/>
    <w:rsid w:val="00AB6607"/>
    <w:rsid w:val="00AB690B"/>
    <w:rsid w:val="00AB6B00"/>
    <w:rsid w:val="00AB6FBA"/>
    <w:rsid w:val="00AB7010"/>
    <w:rsid w:val="00AB7087"/>
    <w:rsid w:val="00AB7163"/>
    <w:rsid w:val="00AB729C"/>
    <w:rsid w:val="00AB7526"/>
    <w:rsid w:val="00AB75E4"/>
    <w:rsid w:val="00AB7658"/>
    <w:rsid w:val="00AB7AA4"/>
    <w:rsid w:val="00AB7AF2"/>
    <w:rsid w:val="00AB7F66"/>
    <w:rsid w:val="00AC015F"/>
    <w:rsid w:val="00AC031C"/>
    <w:rsid w:val="00AC0710"/>
    <w:rsid w:val="00AC09E7"/>
    <w:rsid w:val="00AC0DC4"/>
    <w:rsid w:val="00AC1419"/>
    <w:rsid w:val="00AC143B"/>
    <w:rsid w:val="00AC1525"/>
    <w:rsid w:val="00AC15B4"/>
    <w:rsid w:val="00AC174B"/>
    <w:rsid w:val="00AC1B11"/>
    <w:rsid w:val="00AC1CBA"/>
    <w:rsid w:val="00AC1E19"/>
    <w:rsid w:val="00AC2423"/>
    <w:rsid w:val="00AC2451"/>
    <w:rsid w:val="00AC2A5C"/>
    <w:rsid w:val="00AC2DA1"/>
    <w:rsid w:val="00AC3039"/>
    <w:rsid w:val="00AC3234"/>
    <w:rsid w:val="00AC327C"/>
    <w:rsid w:val="00AC33F0"/>
    <w:rsid w:val="00AC3AC1"/>
    <w:rsid w:val="00AC3D4E"/>
    <w:rsid w:val="00AC3E63"/>
    <w:rsid w:val="00AC401F"/>
    <w:rsid w:val="00AC421D"/>
    <w:rsid w:val="00AC4317"/>
    <w:rsid w:val="00AC43F9"/>
    <w:rsid w:val="00AC4810"/>
    <w:rsid w:val="00AC4CC8"/>
    <w:rsid w:val="00AC50A7"/>
    <w:rsid w:val="00AC5107"/>
    <w:rsid w:val="00AC525D"/>
    <w:rsid w:val="00AC529C"/>
    <w:rsid w:val="00AC531C"/>
    <w:rsid w:val="00AC5346"/>
    <w:rsid w:val="00AC5360"/>
    <w:rsid w:val="00AC5751"/>
    <w:rsid w:val="00AC5CF9"/>
    <w:rsid w:val="00AC60DC"/>
    <w:rsid w:val="00AC62CB"/>
    <w:rsid w:val="00AC6367"/>
    <w:rsid w:val="00AC64AA"/>
    <w:rsid w:val="00AC64C1"/>
    <w:rsid w:val="00AC657B"/>
    <w:rsid w:val="00AC6614"/>
    <w:rsid w:val="00AC68A0"/>
    <w:rsid w:val="00AC69CE"/>
    <w:rsid w:val="00AC6A0E"/>
    <w:rsid w:val="00AC6A65"/>
    <w:rsid w:val="00AC7C20"/>
    <w:rsid w:val="00AD056F"/>
    <w:rsid w:val="00AD0F25"/>
    <w:rsid w:val="00AD0F34"/>
    <w:rsid w:val="00AD1098"/>
    <w:rsid w:val="00AD1218"/>
    <w:rsid w:val="00AD1720"/>
    <w:rsid w:val="00AD17B0"/>
    <w:rsid w:val="00AD1FB2"/>
    <w:rsid w:val="00AD216A"/>
    <w:rsid w:val="00AD2259"/>
    <w:rsid w:val="00AD25DD"/>
    <w:rsid w:val="00AD26FC"/>
    <w:rsid w:val="00AD3B3B"/>
    <w:rsid w:val="00AD3DA5"/>
    <w:rsid w:val="00AD4803"/>
    <w:rsid w:val="00AD4953"/>
    <w:rsid w:val="00AD50E0"/>
    <w:rsid w:val="00AD5233"/>
    <w:rsid w:val="00AD536E"/>
    <w:rsid w:val="00AD549B"/>
    <w:rsid w:val="00AD5579"/>
    <w:rsid w:val="00AD5BD8"/>
    <w:rsid w:val="00AD604B"/>
    <w:rsid w:val="00AD60B0"/>
    <w:rsid w:val="00AD62AF"/>
    <w:rsid w:val="00AD6594"/>
    <w:rsid w:val="00AD67AF"/>
    <w:rsid w:val="00AD6AEC"/>
    <w:rsid w:val="00AD6B86"/>
    <w:rsid w:val="00AD7270"/>
    <w:rsid w:val="00AD74CF"/>
    <w:rsid w:val="00AD76C3"/>
    <w:rsid w:val="00AD77B6"/>
    <w:rsid w:val="00AD7AEC"/>
    <w:rsid w:val="00AD7DE9"/>
    <w:rsid w:val="00AE00F8"/>
    <w:rsid w:val="00AE0192"/>
    <w:rsid w:val="00AE0198"/>
    <w:rsid w:val="00AE01E2"/>
    <w:rsid w:val="00AE06A9"/>
    <w:rsid w:val="00AE0CA7"/>
    <w:rsid w:val="00AE0E7A"/>
    <w:rsid w:val="00AE13FD"/>
    <w:rsid w:val="00AE15E7"/>
    <w:rsid w:val="00AE196B"/>
    <w:rsid w:val="00AE2855"/>
    <w:rsid w:val="00AE2B2F"/>
    <w:rsid w:val="00AE2B82"/>
    <w:rsid w:val="00AE2BE7"/>
    <w:rsid w:val="00AE2E69"/>
    <w:rsid w:val="00AE366F"/>
    <w:rsid w:val="00AE3C57"/>
    <w:rsid w:val="00AE404C"/>
    <w:rsid w:val="00AE4053"/>
    <w:rsid w:val="00AE4083"/>
    <w:rsid w:val="00AE44AE"/>
    <w:rsid w:val="00AE4CAD"/>
    <w:rsid w:val="00AE4DA3"/>
    <w:rsid w:val="00AE4E67"/>
    <w:rsid w:val="00AE508B"/>
    <w:rsid w:val="00AE508C"/>
    <w:rsid w:val="00AE5749"/>
    <w:rsid w:val="00AE5758"/>
    <w:rsid w:val="00AE5A96"/>
    <w:rsid w:val="00AE5D56"/>
    <w:rsid w:val="00AE5F49"/>
    <w:rsid w:val="00AE616D"/>
    <w:rsid w:val="00AE63D1"/>
    <w:rsid w:val="00AE6723"/>
    <w:rsid w:val="00AE67B8"/>
    <w:rsid w:val="00AE69E6"/>
    <w:rsid w:val="00AE6C18"/>
    <w:rsid w:val="00AE6EE8"/>
    <w:rsid w:val="00AE742C"/>
    <w:rsid w:val="00AE7461"/>
    <w:rsid w:val="00AE7652"/>
    <w:rsid w:val="00AE7FD4"/>
    <w:rsid w:val="00AF0042"/>
    <w:rsid w:val="00AF01C8"/>
    <w:rsid w:val="00AF0248"/>
    <w:rsid w:val="00AF056D"/>
    <w:rsid w:val="00AF05B3"/>
    <w:rsid w:val="00AF07C4"/>
    <w:rsid w:val="00AF0871"/>
    <w:rsid w:val="00AF08E1"/>
    <w:rsid w:val="00AF0DEF"/>
    <w:rsid w:val="00AF1060"/>
    <w:rsid w:val="00AF10D7"/>
    <w:rsid w:val="00AF1133"/>
    <w:rsid w:val="00AF123D"/>
    <w:rsid w:val="00AF124F"/>
    <w:rsid w:val="00AF1389"/>
    <w:rsid w:val="00AF13AF"/>
    <w:rsid w:val="00AF1563"/>
    <w:rsid w:val="00AF1891"/>
    <w:rsid w:val="00AF2019"/>
    <w:rsid w:val="00AF220D"/>
    <w:rsid w:val="00AF226A"/>
    <w:rsid w:val="00AF249B"/>
    <w:rsid w:val="00AF2522"/>
    <w:rsid w:val="00AF25E5"/>
    <w:rsid w:val="00AF26D6"/>
    <w:rsid w:val="00AF276A"/>
    <w:rsid w:val="00AF2876"/>
    <w:rsid w:val="00AF294E"/>
    <w:rsid w:val="00AF29E3"/>
    <w:rsid w:val="00AF2A51"/>
    <w:rsid w:val="00AF2AA3"/>
    <w:rsid w:val="00AF2D15"/>
    <w:rsid w:val="00AF2E74"/>
    <w:rsid w:val="00AF2EEA"/>
    <w:rsid w:val="00AF2F9D"/>
    <w:rsid w:val="00AF31E0"/>
    <w:rsid w:val="00AF3586"/>
    <w:rsid w:val="00AF3928"/>
    <w:rsid w:val="00AF3B2C"/>
    <w:rsid w:val="00AF3C0A"/>
    <w:rsid w:val="00AF3C77"/>
    <w:rsid w:val="00AF4420"/>
    <w:rsid w:val="00AF45A0"/>
    <w:rsid w:val="00AF45E1"/>
    <w:rsid w:val="00AF494A"/>
    <w:rsid w:val="00AF4F30"/>
    <w:rsid w:val="00AF52D9"/>
    <w:rsid w:val="00AF56A1"/>
    <w:rsid w:val="00AF56A2"/>
    <w:rsid w:val="00AF5D50"/>
    <w:rsid w:val="00AF5D74"/>
    <w:rsid w:val="00AF5F5E"/>
    <w:rsid w:val="00AF5F97"/>
    <w:rsid w:val="00AF615E"/>
    <w:rsid w:val="00AF61A0"/>
    <w:rsid w:val="00AF641A"/>
    <w:rsid w:val="00AF645A"/>
    <w:rsid w:val="00AF64A9"/>
    <w:rsid w:val="00AF66D9"/>
    <w:rsid w:val="00AF6AD8"/>
    <w:rsid w:val="00AF6B6E"/>
    <w:rsid w:val="00AF6EC6"/>
    <w:rsid w:val="00AF70CF"/>
    <w:rsid w:val="00AF71CA"/>
    <w:rsid w:val="00AF7301"/>
    <w:rsid w:val="00AF73A8"/>
    <w:rsid w:val="00AF7506"/>
    <w:rsid w:val="00AF7527"/>
    <w:rsid w:val="00AF781D"/>
    <w:rsid w:val="00AF791F"/>
    <w:rsid w:val="00AF795C"/>
    <w:rsid w:val="00AF796A"/>
    <w:rsid w:val="00AF7AD9"/>
    <w:rsid w:val="00AF7FA3"/>
    <w:rsid w:val="00AF7FBD"/>
    <w:rsid w:val="00B00445"/>
    <w:rsid w:val="00B00753"/>
    <w:rsid w:val="00B01127"/>
    <w:rsid w:val="00B01360"/>
    <w:rsid w:val="00B013F1"/>
    <w:rsid w:val="00B014EF"/>
    <w:rsid w:val="00B016CC"/>
    <w:rsid w:val="00B01892"/>
    <w:rsid w:val="00B01C50"/>
    <w:rsid w:val="00B02CEF"/>
    <w:rsid w:val="00B02D0E"/>
    <w:rsid w:val="00B02FA7"/>
    <w:rsid w:val="00B02FD5"/>
    <w:rsid w:val="00B031EB"/>
    <w:rsid w:val="00B033F9"/>
    <w:rsid w:val="00B03B90"/>
    <w:rsid w:val="00B03E93"/>
    <w:rsid w:val="00B03F81"/>
    <w:rsid w:val="00B045DD"/>
    <w:rsid w:val="00B048C7"/>
    <w:rsid w:val="00B04C45"/>
    <w:rsid w:val="00B04C56"/>
    <w:rsid w:val="00B04C93"/>
    <w:rsid w:val="00B0510B"/>
    <w:rsid w:val="00B0522A"/>
    <w:rsid w:val="00B05690"/>
    <w:rsid w:val="00B05815"/>
    <w:rsid w:val="00B05C9A"/>
    <w:rsid w:val="00B05E02"/>
    <w:rsid w:val="00B05E46"/>
    <w:rsid w:val="00B060B8"/>
    <w:rsid w:val="00B0673E"/>
    <w:rsid w:val="00B068A6"/>
    <w:rsid w:val="00B068EE"/>
    <w:rsid w:val="00B06A2C"/>
    <w:rsid w:val="00B06A37"/>
    <w:rsid w:val="00B06B19"/>
    <w:rsid w:val="00B06C61"/>
    <w:rsid w:val="00B06C92"/>
    <w:rsid w:val="00B0706D"/>
    <w:rsid w:val="00B07252"/>
    <w:rsid w:val="00B0751E"/>
    <w:rsid w:val="00B07584"/>
    <w:rsid w:val="00B07685"/>
    <w:rsid w:val="00B07F73"/>
    <w:rsid w:val="00B103D0"/>
    <w:rsid w:val="00B108CD"/>
    <w:rsid w:val="00B10F96"/>
    <w:rsid w:val="00B11130"/>
    <w:rsid w:val="00B1133D"/>
    <w:rsid w:val="00B11468"/>
    <w:rsid w:val="00B114AC"/>
    <w:rsid w:val="00B1151E"/>
    <w:rsid w:val="00B115FC"/>
    <w:rsid w:val="00B1170A"/>
    <w:rsid w:val="00B11979"/>
    <w:rsid w:val="00B11AA0"/>
    <w:rsid w:val="00B11CFC"/>
    <w:rsid w:val="00B11D5D"/>
    <w:rsid w:val="00B11E0E"/>
    <w:rsid w:val="00B122BD"/>
    <w:rsid w:val="00B12A5C"/>
    <w:rsid w:val="00B12F19"/>
    <w:rsid w:val="00B1311A"/>
    <w:rsid w:val="00B131E0"/>
    <w:rsid w:val="00B1338F"/>
    <w:rsid w:val="00B1340A"/>
    <w:rsid w:val="00B13468"/>
    <w:rsid w:val="00B13495"/>
    <w:rsid w:val="00B135D4"/>
    <w:rsid w:val="00B13924"/>
    <w:rsid w:val="00B13A39"/>
    <w:rsid w:val="00B13D1F"/>
    <w:rsid w:val="00B14167"/>
    <w:rsid w:val="00B1421E"/>
    <w:rsid w:val="00B1457D"/>
    <w:rsid w:val="00B14589"/>
    <w:rsid w:val="00B1470F"/>
    <w:rsid w:val="00B1548F"/>
    <w:rsid w:val="00B1553C"/>
    <w:rsid w:val="00B1583B"/>
    <w:rsid w:val="00B15960"/>
    <w:rsid w:val="00B159C9"/>
    <w:rsid w:val="00B15A97"/>
    <w:rsid w:val="00B15B8D"/>
    <w:rsid w:val="00B15F29"/>
    <w:rsid w:val="00B161B1"/>
    <w:rsid w:val="00B1663E"/>
    <w:rsid w:val="00B16DFA"/>
    <w:rsid w:val="00B171A7"/>
    <w:rsid w:val="00B17517"/>
    <w:rsid w:val="00B17B85"/>
    <w:rsid w:val="00B17CDD"/>
    <w:rsid w:val="00B20283"/>
    <w:rsid w:val="00B20533"/>
    <w:rsid w:val="00B2081A"/>
    <w:rsid w:val="00B20D45"/>
    <w:rsid w:val="00B20E00"/>
    <w:rsid w:val="00B21025"/>
    <w:rsid w:val="00B21476"/>
    <w:rsid w:val="00B2149F"/>
    <w:rsid w:val="00B219DD"/>
    <w:rsid w:val="00B220F8"/>
    <w:rsid w:val="00B2258B"/>
    <w:rsid w:val="00B22AF2"/>
    <w:rsid w:val="00B22D46"/>
    <w:rsid w:val="00B230EB"/>
    <w:rsid w:val="00B2368D"/>
    <w:rsid w:val="00B23879"/>
    <w:rsid w:val="00B23BEB"/>
    <w:rsid w:val="00B23BF4"/>
    <w:rsid w:val="00B23DE0"/>
    <w:rsid w:val="00B23F7D"/>
    <w:rsid w:val="00B24326"/>
    <w:rsid w:val="00B253B7"/>
    <w:rsid w:val="00B269B5"/>
    <w:rsid w:val="00B2711E"/>
    <w:rsid w:val="00B27170"/>
    <w:rsid w:val="00B274B3"/>
    <w:rsid w:val="00B30423"/>
    <w:rsid w:val="00B3058C"/>
    <w:rsid w:val="00B3059C"/>
    <w:rsid w:val="00B308DE"/>
    <w:rsid w:val="00B3093A"/>
    <w:rsid w:val="00B30BB8"/>
    <w:rsid w:val="00B30F27"/>
    <w:rsid w:val="00B312B2"/>
    <w:rsid w:val="00B315CF"/>
    <w:rsid w:val="00B320AB"/>
    <w:rsid w:val="00B320E5"/>
    <w:rsid w:val="00B32A7A"/>
    <w:rsid w:val="00B32C54"/>
    <w:rsid w:val="00B32F5B"/>
    <w:rsid w:val="00B32FF6"/>
    <w:rsid w:val="00B33222"/>
    <w:rsid w:val="00B33548"/>
    <w:rsid w:val="00B336AB"/>
    <w:rsid w:val="00B3374F"/>
    <w:rsid w:val="00B33AE8"/>
    <w:rsid w:val="00B33B3E"/>
    <w:rsid w:val="00B33DF2"/>
    <w:rsid w:val="00B33E6E"/>
    <w:rsid w:val="00B33ED4"/>
    <w:rsid w:val="00B3403E"/>
    <w:rsid w:val="00B34477"/>
    <w:rsid w:val="00B344CC"/>
    <w:rsid w:val="00B3463D"/>
    <w:rsid w:val="00B349B5"/>
    <w:rsid w:val="00B34B18"/>
    <w:rsid w:val="00B34E6B"/>
    <w:rsid w:val="00B35063"/>
    <w:rsid w:val="00B35312"/>
    <w:rsid w:val="00B35806"/>
    <w:rsid w:val="00B35957"/>
    <w:rsid w:val="00B35FB0"/>
    <w:rsid w:val="00B36178"/>
    <w:rsid w:val="00B36647"/>
    <w:rsid w:val="00B366A0"/>
    <w:rsid w:val="00B36A07"/>
    <w:rsid w:val="00B36ED5"/>
    <w:rsid w:val="00B3708E"/>
    <w:rsid w:val="00B37158"/>
    <w:rsid w:val="00B37284"/>
    <w:rsid w:val="00B37380"/>
    <w:rsid w:val="00B37443"/>
    <w:rsid w:val="00B37B51"/>
    <w:rsid w:val="00B37DD4"/>
    <w:rsid w:val="00B40082"/>
    <w:rsid w:val="00B404D6"/>
    <w:rsid w:val="00B40870"/>
    <w:rsid w:val="00B4090E"/>
    <w:rsid w:val="00B40F98"/>
    <w:rsid w:val="00B410A9"/>
    <w:rsid w:val="00B41225"/>
    <w:rsid w:val="00B42367"/>
    <w:rsid w:val="00B42647"/>
    <w:rsid w:val="00B42689"/>
    <w:rsid w:val="00B429BE"/>
    <w:rsid w:val="00B42BA6"/>
    <w:rsid w:val="00B42F35"/>
    <w:rsid w:val="00B42F4D"/>
    <w:rsid w:val="00B43184"/>
    <w:rsid w:val="00B43704"/>
    <w:rsid w:val="00B43855"/>
    <w:rsid w:val="00B43A5B"/>
    <w:rsid w:val="00B43B58"/>
    <w:rsid w:val="00B43BAA"/>
    <w:rsid w:val="00B441A3"/>
    <w:rsid w:val="00B443A7"/>
    <w:rsid w:val="00B4464F"/>
    <w:rsid w:val="00B447C1"/>
    <w:rsid w:val="00B448E3"/>
    <w:rsid w:val="00B44D24"/>
    <w:rsid w:val="00B44E85"/>
    <w:rsid w:val="00B44EBE"/>
    <w:rsid w:val="00B44FA8"/>
    <w:rsid w:val="00B44FEA"/>
    <w:rsid w:val="00B450E8"/>
    <w:rsid w:val="00B452A9"/>
    <w:rsid w:val="00B452EF"/>
    <w:rsid w:val="00B4623B"/>
    <w:rsid w:val="00B46467"/>
    <w:rsid w:val="00B47051"/>
    <w:rsid w:val="00B47176"/>
    <w:rsid w:val="00B47EA8"/>
    <w:rsid w:val="00B50217"/>
    <w:rsid w:val="00B5049B"/>
    <w:rsid w:val="00B50A76"/>
    <w:rsid w:val="00B50C6F"/>
    <w:rsid w:val="00B50D59"/>
    <w:rsid w:val="00B50F9E"/>
    <w:rsid w:val="00B51297"/>
    <w:rsid w:val="00B5149A"/>
    <w:rsid w:val="00B51AC2"/>
    <w:rsid w:val="00B51D91"/>
    <w:rsid w:val="00B522A4"/>
    <w:rsid w:val="00B52623"/>
    <w:rsid w:val="00B52A13"/>
    <w:rsid w:val="00B52BA4"/>
    <w:rsid w:val="00B52C36"/>
    <w:rsid w:val="00B5303A"/>
    <w:rsid w:val="00B530E5"/>
    <w:rsid w:val="00B5398F"/>
    <w:rsid w:val="00B53C12"/>
    <w:rsid w:val="00B53E01"/>
    <w:rsid w:val="00B53F9F"/>
    <w:rsid w:val="00B543BD"/>
    <w:rsid w:val="00B54611"/>
    <w:rsid w:val="00B54892"/>
    <w:rsid w:val="00B54902"/>
    <w:rsid w:val="00B54911"/>
    <w:rsid w:val="00B54C11"/>
    <w:rsid w:val="00B550D5"/>
    <w:rsid w:val="00B553E4"/>
    <w:rsid w:val="00B55936"/>
    <w:rsid w:val="00B55A93"/>
    <w:rsid w:val="00B55C37"/>
    <w:rsid w:val="00B5632E"/>
    <w:rsid w:val="00B56385"/>
    <w:rsid w:val="00B568F3"/>
    <w:rsid w:val="00B56CE5"/>
    <w:rsid w:val="00B56D85"/>
    <w:rsid w:val="00B56F1C"/>
    <w:rsid w:val="00B571DB"/>
    <w:rsid w:val="00B573D4"/>
    <w:rsid w:val="00B577E6"/>
    <w:rsid w:val="00B57A97"/>
    <w:rsid w:val="00B57C5C"/>
    <w:rsid w:val="00B600AF"/>
    <w:rsid w:val="00B60568"/>
    <w:rsid w:val="00B6095D"/>
    <w:rsid w:val="00B60B04"/>
    <w:rsid w:val="00B60CFB"/>
    <w:rsid w:val="00B61059"/>
    <w:rsid w:val="00B6158F"/>
    <w:rsid w:val="00B6160E"/>
    <w:rsid w:val="00B61800"/>
    <w:rsid w:val="00B61840"/>
    <w:rsid w:val="00B61E77"/>
    <w:rsid w:val="00B61F89"/>
    <w:rsid w:val="00B62A9E"/>
    <w:rsid w:val="00B639DE"/>
    <w:rsid w:val="00B63BC7"/>
    <w:rsid w:val="00B63BCA"/>
    <w:rsid w:val="00B63D20"/>
    <w:rsid w:val="00B6441C"/>
    <w:rsid w:val="00B6443F"/>
    <w:rsid w:val="00B6458D"/>
    <w:rsid w:val="00B645B3"/>
    <w:rsid w:val="00B64856"/>
    <w:rsid w:val="00B64A2D"/>
    <w:rsid w:val="00B64F5F"/>
    <w:rsid w:val="00B6562D"/>
    <w:rsid w:val="00B6565F"/>
    <w:rsid w:val="00B65812"/>
    <w:rsid w:val="00B6585E"/>
    <w:rsid w:val="00B658EC"/>
    <w:rsid w:val="00B65C1B"/>
    <w:rsid w:val="00B65E49"/>
    <w:rsid w:val="00B65EF6"/>
    <w:rsid w:val="00B6634C"/>
    <w:rsid w:val="00B663FF"/>
    <w:rsid w:val="00B6678C"/>
    <w:rsid w:val="00B669B3"/>
    <w:rsid w:val="00B66A5D"/>
    <w:rsid w:val="00B66A74"/>
    <w:rsid w:val="00B66DF0"/>
    <w:rsid w:val="00B67BAA"/>
    <w:rsid w:val="00B67EC4"/>
    <w:rsid w:val="00B70181"/>
    <w:rsid w:val="00B703BF"/>
    <w:rsid w:val="00B7072D"/>
    <w:rsid w:val="00B70EDD"/>
    <w:rsid w:val="00B71269"/>
    <w:rsid w:val="00B712DC"/>
    <w:rsid w:val="00B71545"/>
    <w:rsid w:val="00B71627"/>
    <w:rsid w:val="00B71CF4"/>
    <w:rsid w:val="00B71D76"/>
    <w:rsid w:val="00B71E13"/>
    <w:rsid w:val="00B71F1B"/>
    <w:rsid w:val="00B71FC9"/>
    <w:rsid w:val="00B7273B"/>
    <w:rsid w:val="00B72ACB"/>
    <w:rsid w:val="00B72BF6"/>
    <w:rsid w:val="00B72ED0"/>
    <w:rsid w:val="00B73394"/>
    <w:rsid w:val="00B733BE"/>
    <w:rsid w:val="00B73488"/>
    <w:rsid w:val="00B734B0"/>
    <w:rsid w:val="00B73548"/>
    <w:rsid w:val="00B735C4"/>
    <w:rsid w:val="00B736B1"/>
    <w:rsid w:val="00B73ABA"/>
    <w:rsid w:val="00B73C82"/>
    <w:rsid w:val="00B73F04"/>
    <w:rsid w:val="00B73FDC"/>
    <w:rsid w:val="00B7414A"/>
    <w:rsid w:val="00B7416E"/>
    <w:rsid w:val="00B74659"/>
    <w:rsid w:val="00B74BF4"/>
    <w:rsid w:val="00B74F37"/>
    <w:rsid w:val="00B74FD5"/>
    <w:rsid w:val="00B751EB"/>
    <w:rsid w:val="00B75797"/>
    <w:rsid w:val="00B758EF"/>
    <w:rsid w:val="00B75B7A"/>
    <w:rsid w:val="00B75EBC"/>
    <w:rsid w:val="00B76320"/>
    <w:rsid w:val="00B7635B"/>
    <w:rsid w:val="00B7673E"/>
    <w:rsid w:val="00B76ABE"/>
    <w:rsid w:val="00B76B69"/>
    <w:rsid w:val="00B76DBE"/>
    <w:rsid w:val="00B76F15"/>
    <w:rsid w:val="00B77414"/>
    <w:rsid w:val="00B7749F"/>
    <w:rsid w:val="00B77A9C"/>
    <w:rsid w:val="00B77E76"/>
    <w:rsid w:val="00B80003"/>
    <w:rsid w:val="00B806CF"/>
    <w:rsid w:val="00B80A6E"/>
    <w:rsid w:val="00B80BA1"/>
    <w:rsid w:val="00B80E3C"/>
    <w:rsid w:val="00B81133"/>
    <w:rsid w:val="00B8117B"/>
    <w:rsid w:val="00B811B4"/>
    <w:rsid w:val="00B81592"/>
    <w:rsid w:val="00B81D68"/>
    <w:rsid w:val="00B82419"/>
    <w:rsid w:val="00B82611"/>
    <w:rsid w:val="00B8263C"/>
    <w:rsid w:val="00B82718"/>
    <w:rsid w:val="00B82BA6"/>
    <w:rsid w:val="00B82CB2"/>
    <w:rsid w:val="00B8374F"/>
    <w:rsid w:val="00B83816"/>
    <w:rsid w:val="00B838E4"/>
    <w:rsid w:val="00B838F0"/>
    <w:rsid w:val="00B83A34"/>
    <w:rsid w:val="00B83A40"/>
    <w:rsid w:val="00B83CED"/>
    <w:rsid w:val="00B8472F"/>
    <w:rsid w:val="00B85116"/>
    <w:rsid w:val="00B853DE"/>
    <w:rsid w:val="00B855C3"/>
    <w:rsid w:val="00B85856"/>
    <w:rsid w:val="00B85B9A"/>
    <w:rsid w:val="00B85EA0"/>
    <w:rsid w:val="00B8675E"/>
    <w:rsid w:val="00B8687D"/>
    <w:rsid w:val="00B86969"/>
    <w:rsid w:val="00B86F13"/>
    <w:rsid w:val="00B87116"/>
    <w:rsid w:val="00B871F9"/>
    <w:rsid w:val="00B874C9"/>
    <w:rsid w:val="00B8787E"/>
    <w:rsid w:val="00B87AF4"/>
    <w:rsid w:val="00B87C7E"/>
    <w:rsid w:val="00B87D9F"/>
    <w:rsid w:val="00B87DF5"/>
    <w:rsid w:val="00B9068E"/>
    <w:rsid w:val="00B90735"/>
    <w:rsid w:val="00B9081B"/>
    <w:rsid w:val="00B90A07"/>
    <w:rsid w:val="00B916A7"/>
    <w:rsid w:val="00B91845"/>
    <w:rsid w:val="00B91868"/>
    <w:rsid w:val="00B918FF"/>
    <w:rsid w:val="00B91BB4"/>
    <w:rsid w:val="00B9219B"/>
    <w:rsid w:val="00B921A3"/>
    <w:rsid w:val="00B923B6"/>
    <w:rsid w:val="00B92500"/>
    <w:rsid w:val="00B925EC"/>
    <w:rsid w:val="00B9283E"/>
    <w:rsid w:val="00B92AC9"/>
    <w:rsid w:val="00B92B00"/>
    <w:rsid w:val="00B92CAE"/>
    <w:rsid w:val="00B9330F"/>
    <w:rsid w:val="00B93CA1"/>
    <w:rsid w:val="00B93D45"/>
    <w:rsid w:val="00B9448B"/>
    <w:rsid w:val="00B94771"/>
    <w:rsid w:val="00B94D1E"/>
    <w:rsid w:val="00B94E5B"/>
    <w:rsid w:val="00B94EE2"/>
    <w:rsid w:val="00B9504C"/>
    <w:rsid w:val="00B95159"/>
    <w:rsid w:val="00B95527"/>
    <w:rsid w:val="00B95D8A"/>
    <w:rsid w:val="00B962EC"/>
    <w:rsid w:val="00B96732"/>
    <w:rsid w:val="00B96AEF"/>
    <w:rsid w:val="00B96C04"/>
    <w:rsid w:val="00B9758A"/>
    <w:rsid w:val="00B97AD8"/>
    <w:rsid w:val="00B97E18"/>
    <w:rsid w:val="00BA0375"/>
    <w:rsid w:val="00BA06E3"/>
    <w:rsid w:val="00BA079B"/>
    <w:rsid w:val="00BA185E"/>
    <w:rsid w:val="00BA1C43"/>
    <w:rsid w:val="00BA1CFD"/>
    <w:rsid w:val="00BA1D89"/>
    <w:rsid w:val="00BA1FBA"/>
    <w:rsid w:val="00BA2704"/>
    <w:rsid w:val="00BA29AB"/>
    <w:rsid w:val="00BA2CA0"/>
    <w:rsid w:val="00BA2CC0"/>
    <w:rsid w:val="00BA3938"/>
    <w:rsid w:val="00BA3AC9"/>
    <w:rsid w:val="00BA3B63"/>
    <w:rsid w:val="00BA3FA1"/>
    <w:rsid w:val="00BA435E"/>
    <w:rsid w:val="00BA46A2"/>
    <w:rsid w:val="00BA46EC"/>
    <w:rsid w:val="00BA4733"/>
    <w:rsid w:val="00BA4896"/>
    <w:rsid w:val="00BA49E0"/>
    <w:rsid w:val="00BA4C2B"/>
    <w:rsid w:val="00BA4FD6"/>
    <w:rsid w:val="00BA50F1"/>
    <w:rsid w:val="00BA5375"/>
    <w:rsid w:val="00BA53C1"/>
    <w:rsid w:val="00BA5DF3"/>
    <w:rsid w:val="00BA5F1B"/>
    <w:rsid w:val="00BA6018"/>
    <w:rsid w:val="00BA72E2"/>
    <w:rsid w:val="00BA7BA6"/>
    <w:rsid w:val="00BA7D1E"/>
    <w:rsid w:val="00BB01EE"/>
    <w:rsid w:val="00BB026F"/>
    <w:rsid w:val="00BB0415"/>
    <w:rsid w:val="00BB0656"/>
    <w:rsid w:val="00BB0899"/>
    <w:rsid w:val="00BB08A4"/>
    <w:rsid w:val="00BB0C81"/>
    <w:rsid w:val="00BB0CF4"/>
    <w:rsid w:val="00BB0D37"/>
    <w:rsid w:val="00BB0EBA"/>
    <w:rsid w:val="00BB10F1"/>
    <w:rsid w:val="00BB1429"/>
    <w:rsid w:val="00BB158F"/>
    <w:rsid w:val="00BB162B"/>
    <w:rsid w:val="00BB1697"/>
    <w:rsid w:val="00BB17D0"/>
    <w:rsid w:val="00BB1872"/>
    <w:rsid w:val="00BB1B13"/>
    <w:rsid w:val="00BB1C9E"/>
    <w:rsid w:val="00BB24E2"/>
    <w:rsid w:val="00BB2E93"/>
    <w:rsid w:val="00BB2E99"/>
    <w:rsid w:val="00BB330A"/>
    <w:rsid w:val="00BB3781"/>
    <w:rsid w:val="00BB39C6"/>
    <w:rsid w:val="00BB39ED"/>
    <w:rsid w:val="00BB3C35"/>
    <w:rsid w:val="00BB3DA4"/>
    <w:rsid w:val="00BB3E77"/>
    <w:rsid w:val="00BB3ECD"/>
    <w:rsid w:val="00BB4189"/>
    <w:rsid w:val="00BB46DF"/>
    <w:rsid w:val="00BB496F"/>
    <w:rsid w:val="00BB4FE0"/>
    <w:rsid w:val="00BB509C"/>
    <w:rsid w:val="00BB61A5"/>
    <w:rsid w:val="00BB64BC"/>
    <w:rsid w:val="00BB68EB"/>
    <w:rsid w:val="00BB6BCE"/>
    <w:rsid w:val="00BB6FF0"/>
    <w:rsid w:val="00BB732B"/>
    <w:rsid w:val="00BC00C5"/>
    <w:rsid w:val="00BC01C0"/>
    <w:rsid w:val="00BC02E9"/>
    <w:rsid w:val="00BC08F0"/>
    <w:rsid w:val="00BC0E57"/>
    <w:rsid w:val="00BC1565"/>
    <w:rsid w:val="00BC19A9"/>
    <w:rsid w:val="00BC1A49"/>
    <w:rsid w:val="00BC1AA8"/>
    <w:rsid w:val="00BC1BEF"/>
    <w:rsid w:val="00BC2096"/>
    <w:rsid w:val="00BC22F4"/>
    <w:rsid w:val="00BC236C"/>
    <w:rsid w:val="00BC25A8"/>
    <w:rsid w:val="00BC26F4"/>
    <w:rsid w:val="00BC2950"/>
    <w:rsid w:val="00BC2A60"/>
    <w:rsid w:val="00BC36A5"/>
    <w:rsid w:val="00BC3714"/>
    <w:rsid w:val="00BC37CA"/>
    <w:rsid w:val="00BC3C33"/>
    <w:rsid w:val="00BC47A6"/>
    <w:rsid w:val="00BC48AE"/>
    <w:rsid w:val="00BC49A5"/>
    <w:rsid w:val="00BC4ABA"/>
    <w:rsid w:val="00BC4BD9"/>
    <w:rsid w:val="00BC4C7C"/>
    <w:rsid w:val="00BC4D73"/>
    <w:rsid w:val="00BC4F35"/>
    <w:rsid w:val="00BC5471"/>
    <w:rsid w:val="00BC5503"/>
    <w:rsid w:val="00BC5728"/>
    <w:rsid w:val="00BC5767"/>
    <w:rsid w:val="00BC5A9E"/>
    <w:rsid w:val="00BC5B97"/>
    <w:rsid w:val="00BC6274"/>
    <w:rsid w:val="00BC642E"/>
    <w:rsid w:val="00BC668D"/>
    <w:rsid w:val="00BC6C73"/>
    <w:rsid w:val="00BC71BC"/>
    <w:rsid w:val="00BC71E4"/>
    <w:rsid w:val="00BC72BC"/>
    <w:rsid w:val="00BC78BE"/>
    <w:rsid w:val="00BC7D78"/>
    <w:rsid w:val="00BC7E41"/>
    <w:rsid w:val="00BC7F1A"/>
    <w:rsid w:val="00BD03F6"/>
    <w:rsid w:val="00BD065B"/>
    <w:rsid w:val="00BD06FF"/>
    <w:rsid w:val="00BD0803"/>
    <w:rsid w:val="00BD0A10"/>
    <w:rsid w:val="00BD0AC5"/>
    <w:rsid w:val="00BD0C27"/>
    <w:rsid w:val="00BD0E25"/>
    <w:rsid w:val="00BD125B"/>
    <w:rsid w:val="00BD15A3"/>
    <w:rsid w:val="00BD1741"/>
    <w:rsid w:val="00BD18D9"/>
    <w:rsid w:val="00BD1C55"/>
    <w:rsid w:val="00BD201C"/>
    <w:rsid w:val="00BD2142"/>
    <w:rsid w:val="00BD2294"/>
    <w:rsid w:val="00BD23A9"/>
    <w:rsid w:val="00BD2460"/>
    <w:rsid w:val="00BD261F"/>
    <w:rsid w:val="00BD2E94"/>
    <w:rsid w:val="00BD34C6"/>
    <w:rsid w:val="00BD3674"/>
    <w:rsid w:val="00BD3696"/>
    <w:rsid w:val="00BD3AD1"/>
    <w:rsid w:val="00BD3B0A"/>
    <w:rsid w:val="00BD4537"/>
    <w:rsid w:val="00BD4887"/>
    <w:rsid w:val="00BD49F6"/>
    <w:rsid w:val="00BD4A51"/>
    <w:rsid w:val="00BD4CED"/>
    <w:rsid w:val="00BD4D6E"/>
    <w:rsid w:val="00BD5094"/>
    <w:rsid w:val="00BD5571"/>
    <w:rsid w:val="00BD57FA"/>
    <w:rsid w:val="00BD5878"/>
    <w:rsid w:val="00BD5B5C"/>
    <w:rsid w:val="00BD5BE7"/>
    <w:rsid w:val="00BD5C50"/>
    <w:rsid w:val="00BD5E57"/>
    <w:rsid w:val="00BD5EFA"/>
    <w:rsid w:val="00BD5F4E"/>
    <w:rsid w:val="00BD603E"/>
    <w:rsid w:val="00BD62BF"/>
    <w:rsid w:val="00BD6923"/>
    <w:rsid w:val="00BD70B5"/>
    <w:rsid w:val="00BD711B"/>
    <w:rsid w:val="00BD770C"/>
    <w:rsid w:val="00BD77B8"/>
    <w:rsid w:val="00BD7DD5"/>
    <w:rsid w:val="00BE034C"/>
    <w:rsid w:val="00BE0651"/>
    <w:rsid w:val="00BE0755"/>
    <w:rsid w:val="00BE075E"/>
    <w:rsid w:val="00BE140C"/>
    <w:rsid w:val="00BE15A4"/>
    <w:rsid w:val="00BE15E9"/>
    <w:rsid w:val="00BE17E0"/>
    <w:rsid w:val="00BE1C7E"/>
    <w:rsid w:val="00BE204F"/>
    <w:rsid w:val="00BE20E0"/>
    <w:rsid w:val="00BE2465"/>
    <w:rsid w:val="00BE2530"/>
    <w:rsid w:val="00BE27D4"/>
    <w:rsid w:val="00BE30F4"/>
    <w:rsid w:val="00BE3161"/>
    <w:rsid w:val="00BE31B7"/>
    <w:rsid w:val="00BE336F"/>
    <w:rsid w:val="00BE392F"/>
    <w:rsid w:val="00BE3964"/>
    <w:rsid w:val="00BE4230"/>
    <w:rsid w:val="00BE474D"/>
    <w:rsid w:val="00BE48A2"/>
    <w:rsid w:val="00BE4C06"/>
    <w:rsid w:val="00BE4C8D"/>
    <w:rsid w:val="00BE4D9E"/>
    <w:rsid w:val="00BE4DDA"/>
    <w:rsid w:val="00BE4FCE"/>
    <w:rsid w:val="00BE5264"/>
    <w:rsid w:val="00BE537E"/>
    <w:rsid w:val="00BE5405"/>
    <w:rsid w:val="00BE5526"/>
    <w:rsid w:val="00BE5781"/>
    <w:rsid w:val="00BE5A28"/>
    <w:rsid w:val="00BE5C7E"/>
    <w:rsid w:val="00BE5F12"/>
    <w:rsid w:val="00BE6123"/>
    <w:rsid w:val="00BE6176"/>
    <w:rsid w:val="00BE68B4"/>
    <w:rsid w:val="00BE68FF"/>
    <w:rsid w:val="00BE6952"/>
    <w:rsid w:val="00BE6E62"/>
    <w:rsid w:val="00BE6ED6"/>
    <w:rsid w:val="00BE723D"/>
    <w:rsid w:val="00BE7723"/>
    <w:rsid w:val="00BE778D"/>
    <w:rsid w:val="00BE783C"/>
    <w:rsid w:val="00BF0170"/>
    <w:rsid w:val="00BF034C"/>
    <w:rsid w:val="00BF0754"/>
    <w:rsid w:val="00BF0769"/>
    <w:rsid w:val="00BF08E1"/>
    <w:rsid w:val="00BF1048"/>
    <w:rsid w:val="00BF14E1"/>
    <w:rsid w:val="00BF1708"/>
    <w:rsid w:val="00BF1DC8"/>
    <w:rsid w:val="00BF1E0B"/>
    <w:rsid w:val="00BF1F2A"/>
    <w:rsid w:val="00BF1FA8"/>
    <w:rsid w:val="00BF1FE4"/>
    <w:rsid w:val="00BF23C5"/>
    <w:rsid w:val="00BF26DB"/>
    <w:rsid w:val="00BF3AE7"/>
    <w:rsid w:val="00BF3C41"/>
    <w:rsid w:val="00BF4084"/>
    <w:rsid w:val="00BF425F"/>
    <w:rsid w:val="00BF42AB"/>
    <w:rsid w:val="00BF454F"/>
    <w:rsid w:val="00BF46FE"/>
    <w:rsid w:val="00BF4867"/>
    <w:rsid w:val="00BF4973"/>
    <w:rsid w:val="00BF49F8"/>
    <w:rsid w:val="00BF4C95"/>
    <w:rsid w:val="00BF502A"/>
    <w:rsid w:val="00BF55F6"/>
    <w:rsid w:val="00BF562F"/>
    <w:rsid w:val="00BF566E"/>
    <w:rsid w:val="00BF56B8"/>
    <w:rsid w:val="00BF577D"/>
    <w:rsid w:val="00BF5B61"/>
    <w:rsid w:val="00BF6301"/>
    <w:rsid w:val="00BF635B"/>
    <w:rsid w:val="00BF6C1E"/>
    <w:rsid w:val="00BF6FE5"/>
    <w:rsid w:val="00BF74C6"/>
    <w:rsid w:val="00BF7693"/>
    <w:rsid w:val="00C001A4"/>
    <w:rsid w:val="00C00252"/>
    <w:rsid w:val="00C006E3"/>
    <w:rsid w:val="00C00A14"/>
    <w:rsid w:val="00C00F57"/>
    <w:rsid w:val="00C012EE"/>
    <w:rsid w:val="00C018D7"/>
    <w:rsid w:val="00C018D9"/>
    <w:rsid w:val="00C01F06"/>
    <w:rsid w:val="00C01F6A"/>
    <w:rsid w:val="00C020F7"/>
    <w:rsid w:val="00C022B0"/>
    <w:rsid w:val="00C024BD"/>
    <w:rsid w:val="00C0293E"/>
    <w:rsid w:val="00C02AE6"/>
    <w:rsid w:val="00C0304C"/>
    <w:rsid w:val="00C030A9"/>
    <w:rsid w:val="00C03144"/>
    <w:rsid w:val="00C03455"/>
    <w:rsid w:val="00C03556"/>
    <w:rsid w:val="00C0378F"/>
    <w:rsid w:val="00C03C90"/>
    <w:rsid w:val="00C041D8"/>
    <w:rsid w:val="00C04912"/>
    <w:rsid w:val="00C04A1F"/>
    <w:rsid w:val="00C04BC1"/>
    <w:rsid w:val="00C04C57"/>
    <w:rsid w:val="00C04E4A"/>
    <w:rsid w:val="00C052E3"/>
    <w:rsid w:val="00C0573E"/>
    <w:rsid w:val="00C059E3"/>
    <w:rsid w:val="00C05C14"/>
    <w:rsid w:val="00C05C83"/>
    <w:rsid w:val="00C05E26"/>
    <w:rsid w:val="00C05F3E"/>
    <w:rsid w:val="00C06165"/>
    <w:rsid w:val="00C06B63"/>
    <w:rsid w:val="00C06D29"/>
    <w:rsid w:val="00C06ECC"/>
    <w:rsid w:val="00C074D4"/>
    <w:rsid w:val="00C0754D"/>
    <w:rsid w:val="00C075DE"/>
    <w:rsid w:val="00C07658"/>
    <w:rsid w:val="00C078D3"/>
    <w:rsid w:val="00C104E8"/>
    <w:rsid w:val="00C104FC"/>
    <w:rsid w:val="00C10830"/>
    <w:rsid w:val="00C108E5"/>
    <w:rsid w:val="00C108FF"/>
    <w:rsid w:val="00C11094"/>
    <w:rsid w:val="00C11439"/>
    <w:rsid w:val="00C11499"/>
    <w:rsid w:val="00C11A81"/>
    <w:rsid w:val="00C12147"/>
    <w:rsid w:val="00C1235D"/>
    <w:rsid w:val="00C123F8"/>
    <w:rsid w:val="00C12491"/>
    <w:rsid w:val="00C1257F"/>
    <w:rsid w:val="00C127DD"/>
    <w:rsid w:val="00C129D0"/>
    <w:rsid w:val="00C12A3C"/>
    <w:rsid w:val="00C12C4E"/>
    <w:rsid w:val="00C12EDE"/>
    <w:rsid w:val="00C12FA4"/>
    <w:rsid w:val="00C1316A"/>
    <w:rsid w:val="00C13571"/>
    <w:rsid w:val="00C13C7F"/>
    <w:rsid w:val="00C13D3F"/>
    <w:rsid w:val="00C13FCF"/>
    <w:rsid w:val="00C13FE5"/>
    <w:rsid w:val="00C1408A"/>
    <w:rsid w:val="00C1419C"/>
    <w:rsid w:val="00C14211"/>
    <w:rsid w:val="00C14446"/>
    <w:rsid w:val="00C1455F"/>
    <w:rsid w:val="00C14759"/>
    <w:rsid w:val="00C15111"/>
    <w:rsid w:val="00C1532F"/>
    <w:rsid w:val="00C155F5"/>
    <w:rsid w:val="00C15C5D"/>
    <w:rsid w:val="00C15F50"/>
    <w:rsid w:val="00C16420"/>
    <w:rsid w:val="00C1642A"/>
    <w:rsid w:val="00C16637"/>
    <w:rsid w:val="00C16A66"/>
    <w:rsid w:val="00C16B52"/>
    <w:rsid w:val="00C16E91"/>
    <w:rsid w:val="00C17522"/>
    <w:rsid w:val="00C1752D"/>
    <w:rsid w:val="00C17715"/>
    <w:rsid w:val="00C17E73"/>
    <w:rsid w:val="00C200BC"/>
    <w:rsid w:val="00C202EC"/>
    <w:rsid w:val="00C20B19"/>
    <w:rsid w:val="00C20EDB"/>
    <w:rsid w:val="00C210C5"/>
    <w:rsid w:val="00C21559"/>
    <w:rsid w:val="00C215F8"/>
    <w:rsid w:val="00C21701"/>
    <w:rsid w:val="00C21EE9"/>
    <w:rsid w:val="00C223D4"/>
    <w:rsid w:val="00C227D3"/>
    <w:rsid w:val="00C229DE"/>
    <w:rsid w:val="00C22B0C"/>
    <w:rsid w:val="00C22D55"/>
    <w:rsid w:val="00C230AF"/>
    <w:rsid w:val="00C2314B"/>
    <w:rsid w:val="00C23A8C"/>
    <w:rsid w:val="00C23CEE"/>
    <w:rsid w:val="00C24035"/>
    <w:rsid w:val="00C2404F"/>
    <w:rsid w:val="00C240DF"/>
    <w:rsid w:val="00C2487C"/>
    <w:rsid w:val="00C24A51"/>
    <w:rsid w:val="00C250DB"/>
    <w:rsid w:val="00C252B7"/>
    <w:rsid w:val="00C25F7F"/>
    <w:rsid w:val="00C2623D"/>
    <w:rsid w:val="00C266C4"/>
    <w:rsid w:val="00C267D6"/>
    <w:rsid w:val="00C26ACE"/>
    <w:rsid w:val="00C2724C"/>
    <w:rsid w:val="00C27556"/>
    <w:rsid w:val="00C27603"/>
    <w:rsid w:val="00C27F56"/>
    <w:rsid w:val="00C30254"/>
    <w:rsid w:val="00C303D4"/>
    <w:rsid w:val="00C303D5"/>
    <w:rsid w:val="00C30D41"/>
    <w:rsid w:val="00C30DE9"/>
    <w:rsid w:val="00C31127"/>
    <w:rsid w:val="00C315AC"/>
    <w:rsid w:val="00C3163D"/>
    <w:rsid w:val="00C316A3"/>
    <w:rsid w:val="00C317FF"/>
    <w:rsid w:val="00C32097"/>
    <w:rsid w:val="00C3283B"/>
    <w:rsid w:val="00C32FAE"/>
    <w:rsid w:val="00C330DF"/>
    <w:rsid w:val="00C331F1"/>
    <w:rsid w:val="00C3349F"/>
    <w:rsid w:val="00C3365E"/>
    <w:rsid w:val="00C33664"/>
    <w:rsid w:val="00C336D9"/>
    <w:rsid w:val="00C33927"/>
    <w:rsid w:val="00C339F5"/>
    <w:rsid w:val="00C33D48"/>
    <w:rsid w:val="00C33E3E"/>
    <w:rsid w:val="00C34000"/>
    <w:rsid w:val="00C34179"/>
    <w:rsid w:val="00C341F4"/>
    <w:rsid w:val="00C342BD"/>
    <w:rsid w:val="00C345AE"/>
    <w:rsid w:val="00C3470D"/>
    <w:rsid w:val="00C34927"/>
    <w:rsid w:val="00C3499D"/>
    <w:rsid w:val="00C34A0E"/>
    <w:rsid w:val="00C34D81"/>
    <w:rsid w:val="00C34DDF"/>
    <w:rsid w:val="00C35463"/>
    <w:rsid w:val="00C35907"/>
    <w:rsid w:val="00C35C08"/>
    <w:rsid w:val="00C35F27"/>
    <w:rsid w:val="00C3611C"/>
    <w:rsid w:val="00C36305"/>
    <w:rsid w:val="00C36F2D"/>
    <w:rsid w:val="00C37090"/>
    <w:rsid w:val="00C371C9"/>
    <w:rsid w:val="00C376A0"/>
    <w:rsid w:val="00C37B05"/>
    <w:rsid w:val="00C37BE8"/>
    <w:rsid w:val="00C37CD0"/>
    <w:rsid w:val="00C37EA8"/>
    <w:rsid w:val="00C400AB"/>
    <w:rsid w:val="00C4045A"/>
    <w:rsid w:val="00C417CD"/>
    <w:rsid w:val="00C4197D"/>
    <w:rsid w:val="00C41C1B"/>
    <w:rsid w:val="00C41C48"/>
    <w:rsid w:val="00C42188"/>
    <w:rsid w:val="00C42A09"/>
    <w:rsid w:val="00C42AF4"/>
    <w:rsid w:val="00C42E12"/>
    <w:rsid w:val="00C42F3D"/>
    <w:rsid w:val="00C43044"/>
    <w:rsid w:val="00C4333D"/>
    <w:rsid w:val="00C440C4"/>
    <w:rsid w:val="00C446F8"/>
    <w:rsid w:val="00C448CC"/>
    <w:rsid w:val="00C45202"/>
    <w:rsid w:val="00C4532D"/>
    <w:rsid w:val="00C454AE"/>
    <w:rsid w:val="00C4566C"/>
    <w:rsid w:val="00C45A0B"/>
    <w:rsid w:val="00C45ABB"/>
    <w:rsid w:val="00C45D84"/>
    <w:rsid w:val="00C46E27"/>
    <w:rsid w:val="00C47054"/>
    <w:rsid w:val="00C47148"/>
    <w:rsid w:val="00C472B0"/>
    <w:rsid w:val="00C472DE"/>
    <w:rsid w:val="00C473E3"/>
    <w:rsid w:val="00C474D7"/>
    <w:rsid w:val="00C4791C"/>
    <w:rsid w:val="00C479DD"/>
    <w:rsid w:val="00C47E94"/>
    <w:rsid w:val="00C47EFB"/>
    <w:rsid w:val="00C503E3"/>
    <w:rsid w:val="00C507B2"/>
    <w:rsid w:val="00C5099A"/>
    <w:rsid w:val="00C509B2"/>
    <w:rsid w:val="00C50DE1"/>
    <w:rsid w:val="00C50DEF"/>
    <w:rsid w:val="00C50E99"/>
    <w:rsid w:val="00C50EDD"/>
    <w:rsid w:val="00C512B0"/>
    <w:rsid w:val="00C51382"/>
    <w:rsid w:val="00C514E0"/>
    <w:rsid w:val="00C51A24"/>
    <w:rsid w:val="00C5228B"/>
    <w:rsid w:val="00C5249C"/>
    <w:rsid w:val="00C5287C"/>
    <w:rsid w:val="00C52D1A"/>
    <w:rsid w:val="00C5301C"/>
    <w:rsid w:val="00C5307F"/>
    <w:rsid w:val="00C535C3"/>
    <w:rsid w:val="00C53AB2"/>
    <w:rsid w:val="00C53B3C"/>
    <w:rsid w:val="00C53E1B"/>
    <w:rsid w:val="00C53EA4"/>
    <w:rsid w:val="00C546C4"/>
    <w:rsid w:val="00C550E6"/>
    <w:rsid w:val="00C5543A"/>
    <w:rsid w:val="00C55860"/>
    <w:rsid w:val="00C55AC6"/>
    <w:rsid w:val="00C55AF4"/>
    <w:rsid w:val="00C55F5F"/>
    <w:rsid w:val="00C56110"/>
    <w:rsid w:val="00C561BC"/>
    <w:rsid w:val="00C563D0"/>
    <w:rsid w:val="00C5645F"/>
    <w:rsid w:val="00C5662A"/>
    <w:rsid w:val="00C566CF"/>
    <w:rsid w:val="00C569AF"/>
    <w:rsid w:val="00C56BD3"/>
    <w:rsid w:val="00C56D84"/>
    <w:rsid w:val="00C57532"/>
    <w:rsid w:val="00C575FC"/>
    <w:rsid w:val="00C5778A"/>
    <w:rsid w:val="00C57980"/>
    <w:rsid w:val="00C57989"/>
    <w:rsid w:val="00C57EDF"/>
    <w:rsid w:val="00C6045D"/>
    <w:rsid w:val="00C60672"/>
    <w:rsid w:val="00C6073F"/>
    <w:rsid w:val="00C60C08"/>
    <w:rsid w:val="00C618E6"/>
    <w:rsid w:val="00C61BEC"/>
    <w:rsid w:val="00C61C04"/>
    <w:rsid w:val="00C62039"/>
    <w:rsid w:val="00C62511"/>
    <w:rsid w:val="00C62D7A"/>
    <w:rsid w:val="00C62F40"/>
    <w:rsid w:val="00C6307F"/>
    <w:rsid w:val="00C63C2F"/>
    <w:rsid w:val="00C641FD"/>
    <w:rsid w:val="00C64607"/>
    <w:rsid w:val="00C64A87"/>
    <w:rsid w:val="00C64B06"/>
    <w:rsid w:val="00C64CBE"/>
    <w:rsid w:val="00C64E1D"/>
    <w:rsid w:val="00C65224"/>
    <w:rsid w:val="00C65449"/>
    <w:rsid w:val="00C6592B"/>
    <w:rsid w:val="00C65A58"/>
    <w:rsid w:val="00C65B2B"/>
    <w:rsid w:val="00C65C02"/>
    <w:rsid w:val="00C65C0D"/>
    <w:rsid w:val="00C661AD"/>
    <w:rsid w:val="00C666FC"/>
    <w:rsid w:val="00C667FC"/>
    <w:rsid w:val="00C6692B"/>
    <w:rsid w:val="00C66AD8"/>
    <w:rsid w:val="00C66D9B"/>
    <w:rsid w:val="00C66F41"/>
    <w:rsid w:val="00C66FED"/>
    <w:rsid w:val="00C67132"/>
    <w:rsid w:val="00C67150"/>
    <w:rsid w:val="00C6727E"/>
    <w:rsid w:val="00C6733B"/>
    <w:rsid w:val="00C67580"/>
    <w:rsid w:val="00C67750"/>
    <w:rsid w:val="00C678B9"/>
    <w:rsid w:val="00C6792F"/>
    <w:rsid w:val="00C67B2B"/>
    <w:rsid w:val="00C703F3"/>
    <w:rsid w:val="00C70528"/>
    <w:rsid w:val="00C706C8"/>
    <w:rsid w:val="00C71586"/>
    <w:rsid w:val="00C71965"/>
    <w:rsid w:val="00C71A1E"/>
    <w:rsid w:val="00C71EB5"/>
    <w:rsid w:val="00C71FC1"/>
    <w:rsid w:val="00C72A28"/>
    <w:rsid w:val="00C72B7F"/>
    <w:rsid w:val="00C72C58"/>
    <w:rsid w:val="00C73E73"/>
    <w:rsid w:val="00C7451B"/>
    <w:rsid w:val="00C74914"/>
    <w:rsid w:val="00C74FAB"/>
    <w:rsid w:val="00C7500A"/>
    <w:rsid w:val="00C75178"/>
    <w:rsid w:val="00C751F4"/>
    <w:rsid w:val="00C75A96"/>
    <w:rsid w:val="00C75B78"/>
    <w:rsid w:val="00C75CB1"/>
    <w:rsid w:val="00C7603F"/>
    <w:rsid w:val="00C760F4"/>
    <w:rsid w:val="00C76221"/>
    <w:rsid w:val="00C763F3"/>
    <w:rsid w:val="00C76736"/>
    <w:rsid w:val="00C767BC"/>
    <w:rsid w:val="00C770AC"/>
    <w:rsid w:val="00C773CA"/>
    <w:rsid w:val="00C7797F"/>
    <w:rsid w:val="00C77BC9"/>
    <w:rsid w:val="00C77DA4"/>
    <w:rsid w:val="00C802C8"/>
    <w:rsid w:val="00C803E6"/>
    <w:rsid w:val="00C8083E"/>
    <w:rsid w:val="00C80ABC"/>
    <w:rsid w:val="00C80F3E"/>
    <w:rsid w:val="00C8109C"/>
    <w:rsid w:val="00C8125E"/>
    <w:rsid w:val="00C814A1"/>
    <w:rsid w:val="00C81A68"/>
    <w:rsid w:val="00C81AA7"/>
    <w:rsid w:val="00C81C52"/>
    <w:rsid w:val="00C828E3"/>
    <w:rsid w:val="00C82F9C"/>
    <w:rsid w:val="00C83671"/>
    <w:rsid w:val="00C836DB"/>
    <w:rsid w:val="00C838CF"/>
    <w:rsid w:val="00C83AE0"/>
    <w:rsid w:val="00C83ECC"/>
    <w:rsid w:val="00C848E9"/>
    <w:rsid w:val="00C84B52"/>
    <w:rsid w:val="00C84C73"/>
    <w:rsid w:val="00C85543"/>
    <w:rsid w:val="00C8584C"/>
    <w:rsid w:val="00C85A02"/>
    <w:rsid w:val="00C860AD"/>
    <w:rsid w:val="00C8611D"/>
    <w:rsid w:val="00C86639"/>
    <w:rsid w:val="00C86A86"/>
    <w:rsid w:val="00C86BBE"/>
    <w:rsid w:val="00C86D59"/>
    <w:rsid w:val="00C86FA4"/>
    <w:rsid w:val="00C86FEE"/>
    <w:rsid w:val="00C87398"/>
    <w:rsid w:val="00C873CD"/>
    <w:rsid w:val="00C874E1"/>
    <w:rsid w:val="00C87571"/>
    <w:rsid w:val="00C87665"/>
    <w:rsid w:val="00C87818"/>
    <w:rsid w:val="00C87BBC"/>
    <w:rsid w:val="00C87C70"/>
    <w:rsid w:val="00C87D19"/>
    <w:rsid w:val="00C902CB"/>
    <w:rsid w:val="00C9084C"/>
    <w:rsid w:val="00C90C9A"/>
    <w:rsid w:val="00C90D07"/>
    <w:rsid w:val="00C90D16"/>
    <w:rsid w:val="00C90E04"/>
    <w:rsid w:val="00C917F3"/>
    <w:rsid w:val="00C918B5"/>
    <w:rsid w:val="00C9190D"/>
    <w:rsid w:val="00C920AE"/>
    <w:rsid w:val="00C92159"/>
    <w:rsid w:val="00C92496"/>
    <w:rsid w:val="00C9287C"/>
    <w:rsid w:val="00C9294B"/>
    <w:rsid w:val="00C92D41"/>
    <w:rsid w:val="00C92E45"/>
    <w:rsid w:val="00C932D6"/>
    <w:rsid w:val="00C9361F"/>
    <w:rsid w:val="00C93829"/>
    <w:rsid w:val="00C938A1"/>
    <w:rsid w:val="00C93AD5"/>
    <w:rsid w:val="00C93EDE"/>
    <w:rsid w:val="00C93F8B"/>
    <w:rsid w:val="00C942C8"/>
    <w:rsid w:val="00C94445"/>
    <w:rsid w:val="00C94848"/>
    <w:rsid w:val="00C94B2A"/>
    <w:rsid w:val="00C95218"/>
    <w:rsid w:val="00C9544B"/>
    <w:rsid w:val="00C95AEE"/>
    <w:rsid w:val="00C95CAE"/>
    <w:rsid w:val="00C95DC3"/>
    <w:rsid w:val="00C9627F"/>
    <w:rsid w:val="00C9635A"/>
    <w:rsid w:val="00C9666B"/>
    <w:rsid w:val="00C96CA4"/>
    <w:rsid w:val="00C9703F"/>
    <w:rsid w:val="00C9766D"/>
    <w:rsid w:val="00C9778A"/>
    <w:rsid w:val="00C977FA"/>
    <w:rsid w:val="00C97A59"/>
    <w:rsid w:val="00CA0228"/>
    <w:rsid w:val="00CA03C9"/>
    <w:rsid w:val="00CA04CE"/>
    <w:rsid w:val="00CA0861"/>
    <w:rsid w:val="00CA0C04"/>
    <w:rsid w:val="00CA0D03"/>
    <w:rsid w:val="00CA10B3"/>
    <w:rsid w:val="00CA1528"/>
    <w:rsid w:val="00CA1818"/>
    <w:rsid w:val="00CA1E23"/>
    <w:rsid w:val="00CA2F4A"/>
    <w:rsid w:val="00CA32E8"/>
    <w:rsid w:val="00CA3636"/>
    <w:rsid w:val="00CA36F7"/>
    <w:rsid w:val="00CA3823"/>
    <w:rsid w:val="00CA3877"/>
    <w:rsid w:val="00CA3C15"/>
    <w:rsid w:val="00CA418C"/>
    <w:rsid w:val="00CA4DB0"/>
    <w:rsid w:val="00CA4EB8"/>
    <w:rsid w:val="00CA4F52"/>
    <w:rsid w:val="00CA5158"/>
    <w:rsid w:val="00CA551E"/>
    <w:rsid w:val="00CA5A4B"/>
    <w:rsid w:val="00CA5B2A"/>
    <w:rsid w:val="00CA5BEF"/>
    <w:rsid w:val="00CA5CFB"/>
    <w:rsid w:val="00CA5E21"/>
    <w:rsid w:val="00CA5E4D"/>
    <w:rsid w:val="00CA622B"/>
    <w:rsid w:val="00CA6436"/>
    <w:rsid w:val="00CA6A7B"/>
    <w:rsid w:val="00CA6A7E"/>
    <w:rsid w:val="00CA7515"/>
    <w:rsid w:val="00CA785F"/>
    <w:rsid w:val="00CA79AB"/>
    <w:rsid w:val="00CA7F84"/>
    <w:rsid w:val="00CB01A4"/>
    <w:rsid w:val="00CB02E5"/>
    <w:rsid w:val="00CB0743"/>
    <w:rsid w:val="00CB0AAB"/>
    <w:rsid w:val="00CB0D73"/>
    <w:rsid w:val="00CB0DCC"/>
    <w:rsid w:val="00CB10B5"/>
    <w:rsid w:val="00CB1662"/>
    <w:rsid w:val="00CB18CA"/>
    <w:rsid w:val="00CB1B08"/>
    <w:rsid w:val="00CB1C2C"/>
    <w:rsid w:val="00CB1D2F"/>
    <w:rsid w:val="00CB24D7"/>
    <w:rsid w:val="00CB2538"/>
    <w:rsid w:val="00CB257A"/>
    <w:rsid w:val="00CB25C4"/>
    <w:rsid w:val="00CB29CF"/>
    <w:rsid w:val="00CB2D6A"/>
    <w:rsid w:val="00CB3214"/>
    <w:rsid w:val="00CB32EB"/>
    <w:rsid w:val="00CB358A"/>
    <w:rsid w:val="00CB3BB9"/>
    <w:rsid w:val="00CB3D39"/>
    <w:rsid w:val="00CB4636"/>
    <w:rsid w:val="00CB4C1F"/>
    <w:rsid w:val="00CB4DC2"/>
    <w:rsid w:val="00CB4FD4"/>
    <w:rsid w:val="00CB53A9"/>
    <w:rsid w:val="00CB59B4"/>
    <w:rsid w:val="00CB5AE9"/>
    <w:rsid w:val="00CB5BA9"/>
    <w:rsid w:val="00CB5C2F"/>
    <w:rsid w:val="00CB633B"/>
    <w:rsid w:val="00CB641F"/>
    <w:rsid w:val="00CB64C3"/>
    <w:rsid w:val="00CB6B92"/>
    <w:rsid w:val="00CB6EAF"/>
    <w:rsid w:val="00CB6EF7"/>
    <w:rsid w:val="00CB72EC"/>
    <w:rsid w:val="00CB750A"/>
    <w:rsid w:val="00CB7619"/>
    <w:rsid w:val="00CB78CC"/>
    <w:rsid w:val="00CB7FEF"/>
    <w:rsid w:val="00CC0094"/>
    <w:rsid w:val="00CC01C3"/>
    <w:rsid w:val="00CC0904"/>
    <w:rsid w:val="00CC0940"/>
    <w:rsid w:val="00CC1024"/>
    <w:rsid w:val="00CC1138"/>
    <w:rsid w:val="00CC12F6"/>
    <w:rsid w:val="00CC17F0"/>
    <w:rsid w:val="00CC1DEB"/>
    <w:rsid w:val="00CC1EB8"/>
    <w:rsid w:val="00CC1F85"/>
    <w:rsid w:val="00CC20FD"/>
    <w:rsid w:val="00CC2321"/>
    <w:rsid w:val="00CC243C"/>
    <w:rsid w:val="00CC2A28"/>
    <w:rsid w:val="00CC2AE4"/>
    <w:rsid w:val="00CC2AF3"/>
    <w:rsid w:val="00CC2B05"/>
    <w:rsid w:val="00CC2B3E"/>
    <w:rsid w:val="00CC2ED0"/>
    <w:rsid w:val="00CC328F"/>
    <w:rsid w:val="00CC336B"/>
    <w:rsid w:val="00CC343E"/>
    <w:rsid w:val="00CC3515"/>
    <w:rsid w:val="00CC3890"/>
    <w:rsid w:val="00CC38EC"/>
    <w:rsid w:val="00CC3B26"/>
    <w:rsid w:val="00CC3C7F"/>
    <w:rsid w:val="00CC3F6D"/>
    <w:rsid w:val="00CC43B1"/>
    <w:rsid w:val="00CC43EB"/>
    <w:rsid w:val="00CC49F2"/>
    <w:rsid w:val="00CC4D61"/>
    <w:rsid w:val="00CC4E53"/>
    <w:rsid w:val="00CC4EEF"/>
    <w:rsid w:val="00CC52F8"/>
    <w:rsid w:val="00CC583B"/>
    <w:rsid w:val="00CC5894"/>
    <w:rsid w:val="00CC5A24"/>
    <w:rsid w:val="00CC61ED"/>
    <w:rsid w:val="00CC6276"/>
    <w:rsid w:val="00CC656E"/>
    <w:rsid w:val="00CC66CE"/>
    <w:rsid w:val="00CC6714"/>
    <w:rsid w:val="00CC6F79"/>
    <w:rsid w:val="00CC70CA"/>
    <w:rsid w:val="00CC7238"/>
    <w:rsid w:val="00CC73B8"/>
    <w:rsid w:val="00CC7B3D"/>
    <w:rsid w:val="00CC7B59"/>
    <w:rsid w:val="00CD01AB"/>
    <w:rsid w:val="00CD0351"/>
    <w:rsid w:val="00CD05B7"/>
    <w:rsid w:val="00CD0C03"/>
    <w:rsid w:val="00CD0CE2"/>
    <w:rsid w:val="00CD0E31"/>
    <w:rsid w:val="00CD1D18"/>
    <w:rsid w:val="00CD1F19"/>
    <w:rsid w:val="00CD2296"/>
    <w:rsid w:val="00CD230D"/>
    <w:rsid w:val="00CD24C4"/>
    <w:rsid w:val="00CD262A"/>
    <w:rsid w:val="00CD2695"/>
    <w:rsid w:val="00CD2728"/>
    <w:rsid w:val="00CD29E6"/>
    <w:rsid w:val="00CD2A29"/>
    <w:rsid w:val="00CD2BB7"/>
    <w:rsid w:val="00CD2BC4"/>
    <w:rsid w:val="00CD2D0F"/>
    <w:rsid w:val="00CD2F53"/>
    <w:rsid w:val="00CD336B"/>
    <w:rsid w:val="00CD347E"/>
    <w:rsid w:val="00CD42D6"/>
    <w:rsid w:val="00CD46D5"/>
    <w:rsid w:val="00CD4839"/>
    <w:rsid w:val="00CD4B32"/>
    <w:rsid w:val="00CD4E19"/>
    <w:rsid w:val="00CD5310"/>
    <w:rsid w:val="00CD5488"/>
    <w:rsid w:val="00CD6259"/>
    <w:rsid w:val="00CD669F"/>
    <w:rsid w:val="00CD72B1"/>
    <w:rsid w:val="00CD73FE"/>
    <w:rsid w:val="00CD7A6A"/>
    <w:rsid w:val="00CD7F30"/>
    <w:rsid w:val="00CD7FA0"/>
    <w:rsid w:val="00CE0529"/>
    <w:rsid w:val="00CE096F"/>
    <w:rsid w:val="00CE0B75"/>
    <w:rsid w:val="00CE0DF0"/>
    <w:rsid w:val="00CE0E66"/>
    <w:rsid w:val="00CE0FAE"/>
    <w:rsid w:val="00CE14B7"/>
    <w:rsid w:val="00CE14DD"/>
    <w:rsid w:val="00CE1CC3"/>
    <w:rsid w:val="00CE2338"/>
    <w:rsid w:val="00CE3159"/>
    <w:rsid w:val="00CE31E0"/>
    <w:rsid w:val="00CE340E"/>
    <w:rsid w:val="00CE3609"/>
    <w:rsid w:val="00CE3AF6"/>
    <w:rsid w:val="00CE3BDB"/>
    <w:rsid w:val="00CE3C0F"/>
    <w:rsid w:val="00CE3D07"/>
    <w:rsid w:val="00CE3D2D"/>
    <w:rsid w:val="00CE3D33"/>
    <w:rsid w:val="00CE3DDA"/>
    <w:rsid w:val="00CE47BD"/>
    <w:rsid w:val="00CE4978"/>
    <w:rsid w:val="00CE4D0F"/>
    <w:rsid w:val="00CE4E39"/>
    <w:rsid w:val="00CE53F4"/>
    <w:rsid w:val="00CE5490"/>
    <w:rsid w:val="00CE565A"/>
    <w:rsid w:val="00CE5AF6"/>
    <w:rsid w:val="00CE5C0B"/>
    <w:rsid w:val="00CE6147"/>
    <w:rsid w:val="00CE663E"/>
    <w:rsid w:val="00CE66E3"/>
    <w:rsid w:val="00CE70F4"/>
    <w:rsid w:val="00CE7B5D"/>
    <w:rsid w:val="00CE7B8F"/>
    <w:rsid w:val="00CE7C55"/>
    <w:rsid w:val="00CE7C8C"/>
    <w:rsid w:val="00CE7E77"/>
    <w:rsid w:val="00CF0268"/>
    <w:rsid w:val="00CF03BA"/>
    <w:rsid w:val="00CF04DE"/>
    <w:rsid w:val="00CF058F"/>
    <w:rsid w:val="00CF07B5"/>
    <w:rsid w:val="00CF0CD1"/>
    <w:rsid w:val="00CF0E5C"/>
    <w:rsid w:val="00CF156D"/>
    <w:rsid w:val="00CF1B18"/>
    <w:rsid w:val="00CF2042"/>
    <w:rsid w:val="00CF2BAE"/>
    <w:rsid w:val="00CF2E61"/>
    <w:rsid w:val="00CF30E9"/>
    <w:rsid w:val="00CF331A"/>
    <w:rsid w:val="00CF3743"/>
    <w:rsid w:val="00CF3C4F"/>
    <w:rsid w:val="00CF4010"/>
    <w:rsid w:val="00CF40A6"/>
    <w:rsid w:val="00CF40A7"/>
    <w:rsid w:val="00CF4421"/>
    <w:rsid w:val="00CF488B"/>
    <w:rsid w:val="00CF508E"/>
    <w:rsid w:val="00CF536A"/>
    <w:rsid w:val="00CF597C"/>
    <w:rsid w:val="00CF59C3"/>
    <w:rsid w:val="00CF5CAF"/>
    <w:rsid w:val="00CF5E2F"/>
    <w:rsid w:val="00CF62F4"/>
    <w:rsid w:val="00CF6312"/>
    <w:rsid w:val="00CF6884"/>
    <w:rsid w:val="00CF6D14"/>
    <w:rsid w:val="00CF6E6A"/>
    <w:rsid w:val="00CF7017"/>
    <w:rsid w:val="00CF75CD"/>
    <w:rsid w:val="00CF7674"/>
    <w:rsid w:val="00CF7D59"/>
    <w:rsid w:val="00D001C5"/>
    <w:rsid w:val="00D0049C"/>
    <w:rsid w:val="00D0057C"/>
    <w:rsid w:val="00D00D2A"/>
    <w:rsid w:val="00D00DD3"/>
    <w:rsid w:val="00D00E37"/>
    <w:rsid w:val="00D00F0F"/>
    <w:rsid w:val="00D0127E"/>
    <w:rsid w:val="00D01584"/>
    <w:rsid w:val="00D01F0D"/>
    <w:rsid w:val="00D02270"/>
    <w:rsid w:val="00D0244D"/>
    <w:rsid w:val="00D027AD"/>
    <w:rsid w:val="00D02AD3"/>
    <w:rsid w:val="00D03112"/>
    <w:rsid w:val="00D03586"/>
    <w:rsid w:val="00D035B1"/>
    <w:rsid w:val="00D03647"/>
    <w:rsid w:val="00D0390B"/>
    <w:rsid w:val="00D03B11"/>
    <w:rsid w:val="00D03B95"/>
    <w:rsid w:val="00D03DAC"/>
    <w:rsid w:val="00D03F9F"/>
    <w:rsid w:val="00D043A8"/>
    <w:rsid w:val="00D0471B"/>
    <w:rsid w:val="00D04A28"/>
    <w:rsid w:val="00D04CC9"/>
    <w:rsid w:val="00D0510B"/>
    <w:rsid w:val="00D0518C"/>
    <w:rsid w:val="00D05267"/>
    <w:rsid w:val="00D0529C"/>
    <w:rsid w:val="00D056DB"/>
    <w:rsid w:val="00D0594A"/>
    <w:rsid w:val="00D05C37"/>
    <w:rsid w:val="00D060E4"/>
    <w:rsid w:val="00D06161"/>
    <w:rsid w:val="00D06230"/>
    <w:rsid w:val="00D066CC"/>
    <w:rsid w:val="00D06F72"/>
    <w:rsid w:val="00D076BA"/>
    <w:rsid w:val="00D105FB"/>
    <w:rsid w:val="00D10873"/>
    <w:rsid w:val="00D1095A"/>
    <w:rsid w:val="00D10AED"/>
    <w:rsid w:val="00D1119D"/>
    <w:rsid w:val="00D111FE"/>
    <w:rsid w:val="00D11348"/>
    <w:rsid w:val="00D11534"/>
    <w:rsid w:val="00D11673"/>
    <w:rsid w:val="00D11685"/>
    <w:rsid w:val="00D11966"/>
    <w:rsid w:val="00D11C67"/>
    <w:rsid w:val="00D11F23"/>
    <w:rsid w:val="00D1220C"/>
    <w:rsid w:val="00D12424"/>
    <w:rsid w:val="00D127D9"/>
    <w:rsid w:val="00D12959"/>
    <w:rsid w:val="00D129A2"/>
    <w:rsid w:val="00D12D41"/>
    <w:rsid w:val="00D12D5E"/>
    <w:rsid w:val="00D12FCF"/>
    <w:rsid w:val="00D131C7"/>
    <w:rsid w:val="00D1351A"/>
    <w:rsid w:val="00D13B0F"/>
    <w:rsid w:val="00D13D15"/>
    <w:rsid w:val="00D13EF6"/>
    <w:rsid w:val="00D1420F"/>
    <w:rsid w:val="00D14721"/>
    <w:rsid w:val="00D14B15"/>
    <w:rsid w:val="00D14B90"/>
    <w:rsid w:val="00D14D1E"/>
    <w:rsid w:val="00D14DF8"/>
    <w:rsid w:val="00D1513F"/>
    <w:rsid w:val="00D15A6D"/>
    <w:rsid w:val="00D15EF3"/>
    <w:rsid w:val="00D16AE4"/>
    <w:rsid w:val="00D16D62"/>
    <w:rsid w:val="00D17016"/>
    <w:rsid w:val="00D17767"/>
    <w:rsid w:val="00D17858"/>
    <w:rsid w:val="00D179D1"/>
    <w:rsid w:val="00D20A90"/>
    <w:rsid w:val="00D20CAF"/>
    <w:rsid w:val="00D20DB3"/>
    <w:rsid w:val="00D20F70"/>
    <w:rsid w:val="00D210FC"/>
    <w:rsid w:val="00D212D3"/>
    <w:rsid w:val="00D21703"/>
    <w:rsid w:val="00D21CA1"/>
    <w:rsid w:val="00D21DDB"/>
    <w:rsid w:val="00D21EB8"/>
    <w:rsid w:val="00D22283"/>
    <w:rsid w:val="00D2251E"/>
    <w:rsid w:val="00D22890"/>
    <w:rsid w:val="00D22BC2"/>
    <w:rsid w:val="00D23383"/>
    <w:rsid w:val="00D23391"/>
    <w:rsid w:val="00D2372B"/>
    <w:rsid w:val="00D237C3"/>
    <w:rsid w:val="00D237FD"/>
    <w:rsid w:val="00D23809"/>
    <w:rsid w:val="00D24267"/>
    <w:rsid w:val="00D242B4"/>
    <w:rsid w:val="00D2446A"/>
    <w:rsid w:val="00D24A11"/>
    <w:rsid w:val="00D24C37"/>
    <w:rsid w:val="00D24C88"/>
    <w:rsid w:val="00D25254"/>
    <w:rsid w:val="00D253A9"/>
    <w:rsid w:val="00D2556A"/>
    <w:rsid w:val="00D256A8"/>
    <w:rsid w:val="00D256E4"/>
    <w:rsid w:val="00D25994"/>
    <w:rsid w:val="00D25FE4"/>
    <w:rsid w:val="00D26168"/>
    <w:rsid w:val="00D2685B"/>
    <w:rsid w:val="00D27327"/>
    <w:rsid w:val="00D2762A"/>
    <w:rsid w:val="00D278D5"/>
    <w:rsid w:val="00D279C4"/>
    <w:rsid w:val="00D279F7"/>
    <w:rsid w:val="00D27A95"/>
    <w:rsid w:val="00D27BCC"/>
    <w:rsid w:val="00D30013"/>
    <w:rsid w:val="00D30113"/>
    <w:rsid w:val="00D30140"/>
    <w:rsid w:val="00D30408"/>
    <w:rsid w:val="00D30849"/>
    <w:rsid w:val="00D3086E"/>
    <w:rsid w:val="00D30BF6"/>
    <w:rsid w:val="00D312AE"/>
    <w:rsid w:val="00D31389"/>
    <w:rsid w:val="00D3180E"/>
    <w:rsid w:val="00D3187D"/>
    <w:rsid w:val="00D31D6D"/>
    <w:rsid w:val="00D31E94"/>
    <w:rsid w:val="00D320F0"/>
    <w:rsid w:val="00D32BD4"/>
    <w:rsid w:val="00D32F5C"/>
    <w:rsid w:val="00D32FE0"/>
    <w:rsid w:val="00D34140"/>
    <w:rsid w:val="00D347B9"/>
    <w:rsid w:val="00D34813"/>
    <w:rsid w:val="00D348F0"/>
    <w:rsid w:val="00D34BAD"/>
    <w:rsid w:val="00D35023"/>
    <w:rsid w:val="00D3524B"/>
    <w:rsid w:val="00D3537B"/>
    <w:rsid w:val="00D35782"/>
    <w:rsid w:val="00D35811"/>
    <w:rsid w:val="00D35A30"/>
    <w:rsid w:val="00D35B62"/>
    <w:rsid w:val="00D35CD1"/>
    <w:rsid w:val="00D3632D"/>
    <w:rsid w:val="00D36825"/>
    <w:rsid w:val="00D37009"/>
    <w:rsid w:val="00D373E8"/>
    <w:rsid w:val="00D376A9"/>
    <w:rsid w:val="00D3798F"/>
    <w:rsid w:val="00D37A16"/>
    <w:rsid w:val="00D37A1D"/>
    <w:rsid w:val="00D37A54"/>
    <w:rsid w:val="00D37D2E"/>
    <w:rsid w:val="00D37F43"/>
    <w:rsid w:val="00D37FC4"/>
    <w:rsid w:val="00D404E0"/>
    <w:rsid w:val="00D40525"/>
    <w:rsid w:val="00D408C3"/>
    <w:rsid w:val="00D408DF"/>
    <w:rsid w:val="00D40902"/>
    <w:rsid w:val="00D40D1C"/>
    <w:rsid w:val="00D40F30"/>
    <w:rsid w:val="00D40F31"/>
    <w:rsid w:val="00D4112B"/>
    <w:rsid w:val="00D41270"/>
    <w:rsid w:val="00D41843"/>
    <w:rsid w:val="00D418E1"/>
    <w:rsid w:val="00D4194B"/>
    <w:rsid w:val="00D4197B"/>
    <w:rsid w:val="00D41AF2"/>
    <w:rsid w:val="00D41BE3"/>
    <w:rsid w:val="00D41D7F"/>
    <w:rsid w:val="00D4206E"/>
    <w:rsid w:val="00D42126"/>
    <w:rsid w:val="00D42605"/>
    <w:rsid w:val="00D426FD"/>
    <w:rsid w:val="00D428ED"/>
    <w:rsid w:val="00D42AE0"/>
    <w:rsid w:val="00D42B72"/>
    <w:rsid w:val="00D435EF"/>
    <w:rsid w:val="00D4364D"/>
    <w:rsid w:val="00D43913"/>
    <w:rsid w:val="00D443DA"/>
    <w:rsid w:val="00D444A9"/>
    <w:rsid w:val="00D447E1"/>
    <w:rsid w:val="00D4488F"/>
    <w:rsid w:val="00D44AE7"/>
    <w:rsid w:val="00D44B42"/>
    <w:rsid w:val="00D44B6E"/>
    <w:rsid w:val="00D44CA1"/>
    <w:rsid w:val="00D44DA0"/>
    <w:rsid w:val="00D44E6C"/>
    <w:rsid w:val="00D450A6"/>
    <w:rsid w:val="00D45137"/>
    <w:rsid w:val="00D4533B"/>
    <w:rsid w:val="00D4549A"/>
    <w:rsid w:val="00D45532"/>
    <w:rsid w:val="00D45741"/>
    <w:rsid w:val="00D457E3"/>
    <w:rsid w:val="00D45971"/>
    <w:rsid w:val="00D45F94"/>
    <w:rsid w:val="00D45FF2"/>
    <w:rsid w:val="00D46224"/>
    <w:rsid w:val="00D46456"/>
    <w:rsid w:val="00D466B6"/>
    <w:rsid w:val="00D46E19"/>
    <w:rsid w:val="00D46F77"/>
    <w:rsid w:val="00D47176"/>
    <w:rsid w:val="00D47C65"/>
    <w:rsid w:val="00D47D81"/>
    <w:rsid w:val="00D50170"/>
    <w:rsid w:val="00D509B3"/>
    <w:rsid w:val="00D50A9D"/>
    <w:rsid w:val="00D50C41"/>
    <w:rsid w:val="00D51018"/>
    <w:rsid w:val="00D51A22"/>
    <w:rsid w:val="00D527E5"/>
    <w:rsid w:val="00D5295B"/>
    <w:rsid w:val="00D529BF"/>
    <w:rsid w:val="00D52A04"/>
    <w:rsid w:val="00D52CC0"/>
    <w:rsid w:val="00D530D2"/>
    <w:rsid w:val="00D53270"/>
    <w:rsid w:val="00D53305"/>
    <w:rsid w:val="00D5331D"/>
    <w:rsid w:val="00D533FB"/>
    <w:rsid w:val="00D53536"/>
    <w:rsid w:val="00D53631"/>
    <w:rsid w:val="00D5370F"/>
    <w:rsid w:val="00D53814"/>
    <w:rsid w:val="00D539BA"/>
    <w:rsid w:val="00D53A9A"/>
    <w:rsid w:val="00D53FB6"/>
    <w:rsid w:val="00D541A8"/>
    <w:rsid w:val="00D54357"/>
    <w:rsid w:val="00D544D3"/>
    <w:rsid w:val="00D54C1B"/>
    <w:rsid w:val="00D54C51"/>
    <w:rsid w:val="00D54FDA"/>
    <w:rsid w:val="00D5501D"/>
    <w:rsid w:val="00D551DA"/>
    <w:rsid w:val="00D553ED"/>
    <w:rsid w:val="00D5592D"/>
    <w:rsid w:val="00D55C77"/>
    <w:rsid w:val="00D5607A"/>
    <w:rsid w:val="00D562BC"/>
    <w:rsid w:val="00D56B1C"/>
    <w:rsid w:val="00D56C62"/>
    <w:rsid w:val="00D56CA4"/>
    <w:rsid w:val="00D56E1E"/>
    <w:rsid w:val="00D56EEC"/>
    <w:rsid w:val="00D57707"/>
    <w:rsid w:val="00D577BA"/>
    <w:rsid w:val="00D57937"/>
    <w:rsid w:val="00D57EF5"/>
    <w:rsid w:val="00D6016E"/>
    <w:rsid w:val="00D60A3A"/>
    <w:rsid w:val="00D61850"/>
    <w:rsid w:val="00D61D23"/>
    <w:rsid w:val="00D61FFE"/>
    <w:rsid w:val="00D62188"/>
    <w:rsid w:val="00D6219A"/>
    <w:rsid w:val="00D621AF"/>
    <w:rsid w:val="00D626D1"/>
    <w:rsid w:val="00D6279D"/>
    <w:rsid w:val="00D62D1F"/>
    <w:rsid w:val="00D632D7"/>
    <w:rsid w:val="00D63585"/>
    <w:rsid w:val="00D63674"/>
    <w:rsid w:val="00D63829"/>
    <w:rsid w:val="00D6391E"/>
    <w:rsid w:val="00D63970"/>
    <w:rsid w:val="00D63D9D"/>
    <w:rsid w:val="00D63FA3"/>
    <w:rsid w:val="00D64094"/>
    <w:rsid w:val="00D64580"/>
    <w:rsid w:val="00D65331"/>
    <w:rsid w:val="00D65745"/>
    <w:rsid w:val="00D65A25"/>
    <w:rsid w:val="00D65AEA"/>
    <w:rsid w:val="00D65B70"/>
    <w:rsid w:val="00D65EA3"/>
    <w:rsid w:val="00D66078"/>
    <w:rsid w:val="00D66613"/>
    <w:rsid w:val="00D66626"/>
    <w:rsid w:val="00D66683"/>
    <w:rsid w:val="00D666FC"/>
    <w:rsid w:val="00D66A32"/>
    <w:rsid w:val="00D66B6D"/>
    <w:rsid w:val="00D66E22"/>
    <w:rsid w:val="00D67211"/>
    <w:rsid w:val="00D67362"/>
    <w:rsid w:val="00D67370"/>
    <w:rsid w:val="00D67846"/>
    <w:rsid w:val="00D67ACF"/>
    <w:rsid w:val="00D67B44"/>
    <w:rsid w:val="00D67D21"/>
    <w:rsid w:val="00D70154"/>
    <w:rsid w:val="00D70351"/>
    <w:rsid w:val="00D705C8"/>
    <w:rsid w:val="00D709EC"/>
    <w:rsid w:val="00D70A66"/>
    <w:rsid w:val="00D70CB7"/>
    <w:rsid w:val="00D70DFF"/>
    <w:rsid w:val="00D7161B"/>
    <w:rsid w:val="00D717D0"/>
    <w:rsid w:val="00D71A40"/>
    <w:rsid w:val="00D71D6B"/>
    <w:rsid w:val="00D71ECC"/>
    <w:rsid w:val="00D72043"/>
    <w:rsid w:val="00D720CF"/>
    <w:rsid w:val="00D72AC2"/>
    <w:rsid w:val="00D72C1A"/>
    <w:rsid w:val="00D731E0"/>
    <w:rsid w:val="00D732BE"/>
    <w:rsid w:val="00D734C3"/>
    <w:rsid w:val="00D73CAD"/>
    <w:rsid w:val="00D73D43"/>
    <w:rsid w:val="00D73EC6"/>
    <w:rsid w:val="00D7410A"/>
    <w:rsid w:val="00D7411B"/>
    <w:rsid w:val="00D743B7"/>
    <w:rsid w:val="00D743BC"/>
    <w:rsid w:val="00D7458F"/>
    <w:rsid w:val="00D74816"/>
    <w:rsid w:val="00D74A06"/>
    <w:rsid w:val="00D74F0C"/>
    <w:rsid w:val="00D75084"/>
    <w:rsid w:val="00D752C1"/>
    <w:rsid w:val="00D755C9"/>
    <w:rsid w:val="00D7571C"/>
    <w:rsid w:val="00D758B9"/>
    <w:rsid w:val="00D759C5"/>
    <w:rsid w:val="00D75C27"/>
    <w:rsid w:val="00D75DDB"/>
    <w:rsid w:val="00D75EF5"/>
    <w:rsid w:val="00D76346"/>
    <w:rsid w:val="00D76399"/>
    <w:rsid w:val="00D765FD"/>
    <w:rsid w:val="00D76648"/>
    <w:rsid w:val="00D768DB"/>
    <w:rsid w:val="00D76A98"/>
    <w:rsid w:val="00D76D68"/>
    <w:rsid w:val="00D776AF"/>
    <w:rsid w:val="00D77A5C"/>
    <w:rsid w:val="00D77E8F"/>
    <w:rsid w:val="00D80032"/>
    <w:rsid w:val="00D803C0"/>
    <w:rsid w:val="00D8066D"/>
    <w:rsid w:val="00D80732"/>
    <w:rsid w:val="00D8082C"/>
    <w:rsid w:val="00D8088F"/>
    <w:rsid w:val="00D8095A"/>
    <w:rsid w:val="00D80DB8"/>
    <w:rsid w:val="00D80EA9"/>
    <w:rsid w:val="00D81596"/>
    <w:rsid w:val="00D81BE4"/>
    <w:rsid w:val="00D82048"/>
    <w:rsid w:val="00D825B0"/>
    <w:rsid w:val="00D83028"/>
    <w:rsid w:val="00D83090"/>
    <w:rsid w:val="00D834E1"/>
    <w:rsid w:val="00D835D2"/>
    <w:rsid w:val="00D8374C"/>
    <w:rsid w:val="00D8385D"/>
    <w:rsid w:val="00D83A39"/>
    <w:rsid w:val="00D83B5D"/>
    <w:rsid w:val="00D83FF0"/>
    <w:rsid w:val="00D8415B"/>
    <w:rsid w:val="00D845BE"/>
    <w:rsid w:val="00D846E3"/>
    <w:rsid w:val="00D848BA"/>
    <w:rsid w:val="00D84ADB"/>
    <w:rsid w:val="00D84AF4"/>
    <w:rsid w:val="00D85295"/>
    <w:rsid w:val="00D852A7"/>
    <w:rsid w:val="00D852AF"/>
    <w:rsid w:val="00D85822"/>
    <w:rsid w:val="00D859A8"/>
    <w:rsid w:val="00D85D56"/>
    <w:rsid w:val="00D85E9F"/>
    <w:rsid w:val="00D86414"/>
    <w:rsid w:val="00D86A41"/>
    <w:rsid w:val="00D86AF8"/>
    <w:rsid w:val="00D86C2D"/>
    <w:rsid w:val="00D86D4F"/>
    <w:rsid w:val="00D86DB3"/>
    <w:rsid w:val="00D86F1A"/>
    <w:rsid w:val="00D86F2C"/>
    <w:rsid w:val="00D8740D"/>
    <w:rsid w:val="00D877B8"/>
    <w:rsid w:val="00D87988"/>
    <w:rsid w:val="00D87B44"/>
    <w:rsid w:val="00D901BF"/>
    <w:rsid w:val="00D9092B"/>
    <w:rsid w:val="00D90C43"/>
    <w:rsid w:val="00D90C67"/>
    <w:rsid w:val="00D90DA1"/>
    <w:rsid w:val="00D90E95"/>
    <w:rsid w:val="00D90FB2"/>
    <w:rsid w:val="00D91050"/>
    <w:rsid w:val="00D91161"/>
    <w:rsid w:val="00D91659"/>
    <w:rsid w:val="00D917E3"/>
    <w:rsid w:val="00D91BB0"/>
    <w:rsid w:val="00D91DA5"/>
    <w:rsid w:val="00D92875"/>
    <w:rsid w:val="00D92967"/>
    <w:rsid w:val="00D92EA3"/>
    <w:rsid w:val="00D93331"/>
    <w:rsid w:val="00D9335F"/>
    <w:rsid w:val="00D93491"/>
    <w:rsid w:val="00D93911"/>
    <w:rsid w:val="00D93A1F"/>
    <w:rsid w:val="00D93B96"/>
    <w:rsid w:val="00D93D7A"/>
    <w:rsid w:val="00D93EDC"/>
    <w:rsid w:val="00D93FBE"/>
    <w:rsid w:val="00D940FA"/>
    <w:rsid w:val="00D94235"/>
    <w:rsid w:val="00D94257"/>
    <w:rsid w:val="00D9433C"/>
    <w:rsid w:val="00D94345"/>
    <w:rsid w:val="00D9445D"/>
    <w:rsid w:val="00D94674"/>
    <w:rsid w:val="00D946D7"/>
    <w:rsid w:val="00D94855"/>
    <w:rsid w:val="00D950AA"/>
    <w:rsid w:val="00D95149"/>
    <w:rsid w:val="00D951F3"/>
    <w:rsid w:val="00D959EC"/>
    <w:rsid w:val="00D95BF5"/>
    <w:rsid w:val="00D9603D"/>
    <w:rsid w:val="00D9619F"/>
    <w:rsid w:val="00D963DA"/>
    <w:rsid w:val="00D964A3"/>
    <w:rsid w:val="00D9697C"/>
    <w:rsid w:val="00D96BC8"/>
    <w:rsid w:val="00D970C6"/>
    <w:rsid w:val="00D972F8"/>
    <w:rsid w:val="00D977EE"/>
    <w:rsid w:val="00D97C2C"/>
    <w:rsid w:val="00D97D1A"/>
    <w:rsid w:val="00DA0778"/>
    <w:rsid w:val="00DA09E9"/>
    <w:rsid w:val="00DA0FED"/>
    <w:rsid w:val="00DA1362"/>
    <w:rsid w:val="00DA13F5"/>
    <w:rsid w:val="00DA1688"/>
    <w:rsid w:val="00DA1802"/>
    <w:rsid w:val="00DA1973"/>
    <w:rsid w:val="00DA1B31"/>
    <w:rsid w:val="00DA1C6B"/>
    <w:rsid w:val="00DA22D8"/>
    <w:rsid w:val="00DA2E03"/>
    <w:rsid w:val="00DA2E78"/>
    <w:rsid w:val="00DA2E86"/>
    <w:rsid w:val="00DA305B"/>
    <w:rsid w:val="00DA3985"/>
    <w:rsid w:val="00DA3C0D"/>
    <w:rsid w:val="00DA3C55"/>
    <w:rsid w:val="00DA40AF"/>
    <w:rsid w:val="00DA421B"/>
    <w:rsid w:val="00DA45E7"/>
    <w:rsid w:val="00DA49AE"/>
    <w:rsid w:val="00DA4C0D"/>
    <w:rsid w:val="00DA4C68"/>
    <w:rsid w:val="00DA4C6E"/>
    <w:rsid w:val="00DA5000"/>
    <w:rsid w:val="00DA5007"/>
    <w:rsid w:val="00DA51F5"/>
    <w:rsid w:val="00DA5228"/>
    <w:rsid w:val="00DA5397"/>
    <w:rsid w:val="00DA5400"/>
    <w:rsid w:val="00DA5405"/>
    <w:rsid w:val="00DA561E"/>
    <w:rsid w:val="00DA5707"/>
    <w:rsid w:val="00DA5BB1"/>
    <w:rsid w:val="00DA5CA1"/>
    <w:rsid w:val="00DA5E28"/>
    <w:rsid w:val="00DA6066"/>
    <w:rsid w:val="00DA6251"/>
    <w:rsid w:val="00DA649B"/>
    <w:rsid w:val="00DA64F8"/>
    <w:rsid w:val="00DA672C"/>
    <w:rsid w:val="00DA689D"/>
    <w:rsid w:val="00DA6A0F"/>
    <w:rsid w:val="00DA6AFB"/>
    <w:rsid w:val="00DA6C1C"/>
    <w:rsid w:val="00DA6CFD"/>
    <w:rsid w:val="00DA6E1C"/>
    <w:rsid w:val="00DA6E98"/>
    <w:rsid w:val="00DA728D"/>
    <w:rsid w:val="00DA765B"/>
    <w:rsid w:val="00DA7819"/>
    <w:rsid w:val="00DA7AB0"/>
    <w:rsid w:val="00DA7D38"/>
    <w:rsid w:val="00DB0630"/>
    <w:rsid w:val="00DB0824"/>
    <w:rsid w:val="00DB0996"/>
    <w:rsid w:val="00DB0FF0"/>
    <w:rsid w:val="00DB1058"/>
    <w:rsid w:val="00DB1185"/>
    <w:rsid w:val="00DB1391"/>
    <w:rsid w:val="00DB20D6"/>
    <w:rsid w:val="00DB21FB"/>
    <w:rsid w:val="00DB2363"/>
    <w:rsid w:val="00DB278E"/>
    <w:rsid w:val="00DB285B"/>
    <w:rsid w:val="00DB3376"/>
    <w:rsid w:val="00DB3390"/>
    <w:rsid w:val="00DB34B9"/>
    <w:rsid w:val="00DB3627"/>
    <w:rsid w:val="00DB3894"/>
    <w:rsid w:val="00DB3A42"/>
    <w:rsid w:val="00DB4504"/>
    <w:rsid w:val="00DB4529"/>
    <w:rsid w:val="00DB49B9"/>
    <w:rsid w:val="00DB4C78"/>
    <w:rsid w:val="00DB4C85"/>
    <w:rsid w:val="00DB4D56"/>
    <w:rsid w:val="00DB5079"/>
    <w:rsid w:val="00DB55D7"/>
    <w:rsid w:val="00DB5814"/>
    <w:rsid w:val="00DB5D85"/>
    <w:rsid w:val="00DB5DC2"/>
    <w:rsid w:val="00DB611F"/>
    <w:rsid w:val="00DB612C"/>
    <w:rsid w:val="00DB63F1"/>
    <w:rsid w:val="00DB65D9"/>
    <w:rsid w:val="00DB6771"/>
    <w:rsid w:val="00DB67D2"/>
    <w:rsid w:val="00DB6CC8"/>
    <w:rsid w:val="00DB6DE2"/>
    <w:rsid w:val="00DB6F2C"/>
    <w:rsid w:val="00DB7546"/>
    <w:rsid w:val="00DB79C4"/>
    <w:rsid w:val="00DB7CDD"/>
    <w:rsid w:val="00DC0350"/>
    <w:rsid w:val="00DC0398"/>
    <w:rsid w:val="00DC0CAB"/>
    <w:rsid w:val="00DC12AA"/>
    <w:rsid w:val="00DC17EB"/>
    <w:rsid w:val="00DC1951"/>
    <w:rsid w:val="00DC19B7"/>
    <w:rsid w:val="00DC1F4B"/>
    <w:rsid w:val="00DC2206"/>
    <w:rsid w:val="00DC2478"/>
    <w:rsid w:val="00DC25B8"/>
    <w:rsid w:val="00DC27CE"/>
    <w:rsid w:val="00DC2D88"/>
    <w:rsid w:val="00DC2D93"/>
    <w:rsid w:val="00DC300E"/>
    <w:rsid w:val="00DC30FC"/>
    <w:rsid w:val="00DC31E4"/>
    <w:rsid w:val="00DC3790"/>
    <w:rsid w:val="00DC37F4"/>
    <w:rsid w:val="00DC381F"/>
    <w:rsid w:val="00DC38F6"/>
    <w:rsid w:val="00DC3A16"/>
    <w:rsid w:val="00DC3D64"/>
    <w:rsid w:val="00DC3EDA"/>
    <w:rsid w:val="00DC4289"/>
    <w:rsid w:val="00DC43A6"/>
    <w:rsid w:val="00DC4A36"/>
    <w:rsid w:val="00DC4E89"/>
    <w:rsid w:val="00DC4F9D"/>
    <w:rsid w:val="00DC5348"/>
    <w:rsid w:val="00DC5657"/>
    <w:rsid w:val="00DC56E8"/>
    <w:rsid w:val="00DC5D6D"/>
    <w:rsid w:val="00DC6631"/>
    <w:rsid w:val="00DC6830"/>
    <w:rsid w:val="00DC6A08"/>
    <w:rsid w:val="00DC6AEB"/>
    <w:rsid w:val="00DC6FBD"/>
    <w:rsid w:val="00DC6FFB"/>
    <w:rsid w:val="00DC71B7"/>
    <w:rsid w:val="00DC7203"/>
    <w:rsid w:val="00DC7703"/>
    <w:rsid w:val="00DC78D8"/>
    <w:rsid w:val="00DC79C6"/>
    <w:rsid w:val="00DC7CDF"/>
    <w:rsid w:val="00DC7D88"/>
    <w:rsid w:val="00DD0189"/>
    <w:rsid w:val="00DD01BD"/>
    <w:rsid w:val="00DD03AE"/>
    <w:rsid w:val="00DD0A99"/>
    <w:rsid w:val="00DD0E5F"/>
    <w:rsid w:val="00DD0F06"/>
    <w:rsid w:val="00DD10F5"/>
    <w:rsid w:val="00DD118E"/>
    <w:rsid w:val="00DD16C3"/>
    <w:rsid w:val="00DD1976"/>
    <w:rsid w:val="00DD1AC6"/>
    <w:rsid w:val="00DD1FE3"/>
    <w:rsid w:val="00DD202A"/>
    <w:rsid w:val="00DD2285"/>
    <w:rsid w:val="00DD2516"/>
    <w:rsid w:val="00DD269A"/>
    <w:rsid w:val="00DD3492"/>
    <w:rsid w:val="00DD36AD"/>
    <w:rsid w:val="00DD3AC2"/>
    <w:rsid w:val="00DD3F03"/>
    <w:rsid w:val="00DD3F0A"/>
    <w:rsid w:val="00DD46A9"/>
    <w:rsid w:val="00DD48BC"/>
    <w:rsid w:val="00DD49B8"/>
    <w:rsid w:val="00DD4C9D"/>
    <w:rsid w:val="00DD52ED"/>
    <w:rsid w:val="00DD547F"/>
    <w:rsid w:val="00DD57B9"/>
    <w:rsid w:val="00DD5E2D"/>
    <w:rsid w:val="00DD5F53"/>
    <w:rsid w:val="00DD5F9A"/>
    <w:rsid w:val="00DD637A"/>
    <w:rsid w:val="00DD6A27"/>
    <w:rsid w:val="00DD6C02"/>
    <w:rsid w:val="00DD6C7B"/>
    <w:rsid w:val="00DD6D05"/>
    <w:rsid w:val="00DD6DA6"/>
    <w:rsid w:val="00DD6E52"/>
    <w:rsid w:val="00DD6FF2"/>
    <w:rsid w:val="00DD7178"/>
    <w:rsid w:val="00DD7977"/>
    <w:rsid w:val="00DD7B66"/>
    <w:rsid w:val="00DE020D"/>
    <w:rsid w:val="00DE0F98"/>
    <w:rsid w:val="00DE0FA2"/>
    <w:rsid w:val="00DE0FAF"/>
    <w:rsid w:val="00DE1318"/>
    <w:rsid w:val="00DE1425"/>
    <w:rsid w:val="00DE1635"/>
    <w:rsid w:val="00DE1983"/>
    <w:rsid w:val="00DE1CB1"/>
    <w:rsid w:val="00DE1CCA"/>
    <w:rsid w:val="00DE1E33"/>
    <w:rsid w:val="00DE1E61"/>
    <w:rsid w:val="00DE2283"/>
    <w:rsid w:val="00DE25A9"/>
    <w:rsid w:val="00DE27E5"/>
    <w:rsid w:val="00DE2DDB"/>
    <w:rsid w:val="00DE2E82"/>
    <w:rsid w:val="00DE31AE"/>
    <w:rsid w:val="00DE36A6"/>
    <w:rsid w:val="00DE3A7B"/>
    <w:rsid w:val="00DE3CB5"/>
    <w:rsid w:val="00DE3E81"/>
    <w:rsid w:val="00DE4303"/>
    <w:rsid w:val="00DE47E6"/>
    <w:rsid w:val="00DE4B9A"/>
    <w:rsid w:val="00DE4C37"/>
    <w:rsid w:val="00DE4D1C"/>
    <w:rsid w:val="00DE53EF"/>
    <w:rsid w:val="00DE57EA"/>
    <w:rsid w:val="00DE5C66"/>
    <w:rsid w:val="00DE6060"/>
    <w:rsid w:val="00DE620C"/>
    <w:rsid w:val="00DE70AA"/>
    <w:rsid w:val="00DE7129"/>
    <w:rsid w:val="00DE7199"/>
    <w:rsid w:val="00DE77F4"/>
    <w:rsid w:val="00DE7A4E"/>
    <w:rsid w:val="00DE7C16"/>
    <w:rsid w:val="00DE7DDE"/>
    <w:rsid w:val="00DE7F68"/>
    <w:rsid w:val="00DF048C"/>
    <w:rsid w:val="00DF0F48"/>
    <w:rsid w:val="00DF10EA"/>
    <w:rsid w:val="00DF1563"/>
    <w:rsid w:val="00DF17E6"/>
    <w:rsid w:val="00DF1948"/>
    <w:rsid w:val="00DF1995"/>
    <w:rsid w:val="00DF19EE"/>
    <w:rsid w:val="00DF227A"/>
    <w:rsid w:val="00DF237D"/>
    <w:rsid w:val="00DF2595"/>
    <w:rsid w:val="00DF2D49"/>
    <w:rsid w:val="00DF2F21"/>
    <w:rsid w:val="00DF31D3"/>
    <w:rsid w:val="00DF3403"/>
    <w:rsid w:val="00DF34AC"/>
    <w:rsid w:val="00DF408E"/>
    <w:rsid w:val="00DF4438"/>
    <w:rsid w:val="00DF45FE"/>
    <w:rsid w:val="00DF4E9D"/>
    <w:rsid w:val="00DF54AB"/>
    <w:rsid w:val="00DF55B1"/>
    <w:rsid w:val="00DF5602"/>
    <w:rsid w:val="00DF5724"/>
    <w:rsid w:val="00DF580D"/>
    <w:rsid w:val="00DF5A42"/>
    <w:rsid w:val="00DF5B61"/>
    <w:rsid w:val="00DF5CE4"/>
    <w:rsid w:val="00DF5D9D"/>
    <w:rsid w:val="00DF6544"/>
    <w:rsid w:val="00DF6623"/>
    <w:rsid w:val="00DF6AD5"/>
    <w:rsid w:val="00DF6B2C"/>
    <w:rsid w:val="00DF6B7D"/>
    <w:rsid w:val="00DF6F93"/>
    <w:rsid w:val="00DF705F"/>
    <w:rsid w:val="00DF7A1E"/>
    <w:rsid w:val="00DF7F99"/>
    <w:rsid w:val="00E00110"/>
    <w:rsid w:val="00E00152"/>
    <w:rsid w:val="00E00238"/>
    <w:rsid w:val="00E006A2"/>
    <w:rsid w:val="00E009A6"/>
    <w:rsid w:val="00E00DED"/>
    <w:rsid w:val="00E00ED9"/>
    <w:rsid w:val="00E00EDE"/>
    <w:rsid w:val="00E01900"/>
    <w:rsid w:val="00E01B03"/>
    <w:rsid w:val="00E01B26"/>
    <w:rsid w:val="00E024B3"/>
    <w:rsid w:val="00E02957"/>
    <w:rsid w:val="00E02CF2"/>
    <w:rsid w:val="00E02D1F"/>
    <w:rsid w:val="00E03538"/>
    <w:rsid w:val="00E03572"/>
    <w:rsid w:val="00E03A7A"/>
    <w:rsid w:val="00E03AA5"/>
    <w:rsid w:val="00E03AC1"/>
    <w:rsid w:val="00E03AC4"/>
    <w:rsid w:val="00E03D5F"/>
    <w:rsid w:val="00E040B1"/>
    <w:rsid w:val="00E04978"/>
    <w:rsid w:val="00E04A0F"/>
    <w:rsid w:val="00E04AC3"/>
    <w:rsid w:val="00E050F9"/>
    <w:rsid w:val="00E05A41"/>
    <w:rsid w:val="00E05D9D"/>
    <w:rsid w:val="00E05DD1"/>
    <w:rsid w:val="00E062D7"/>
    <w:rsid w:val="00E0651E"/>
    <w:rsid w:val="00E069E4"/>
    <w:rsid w:val="00E06C1B"/>
    <w:rsid w:val="00E06E8A"/>
    <w:rsid w:val="00E07209"/>
    <w:rsid w:val="00E078D2"/>
    <w:rsid w:val="00E0797A"/>
    <w:rsid w:val="00E079F9"/>
    <w:rsid w:val="00E07B82"/>
    <w:rsid w:val="00E07F26"/>
    <w:rsid w:val="00E10F3B"/>
    <w:rsid w:val="00E11179"/>
    <w:rsid w:val="00E11207"/>
    <w:rsid w:val="00E1140A"/>
    <w:rsid w:val="00E1155E"/>
    <w:rsid w:val="00E1162D"/>
    <w:rsid w:val="00E11962"/>
    <w:rsid w:val="00E11D78"/>
    <w:rsid w:val="00E11D85"/>
    <w:rsid w:val="00E121FA"/>
    <w:rsid w:val="00E12222"/>
    <w:rsid w:val="00E124E5"/>
    <w:rsid w:val="00E126D3"/>
    <w:rsid w:val="00E12D45"/>
    <w:rsid w:val="00E131C1"/>
    <w:rsid w:val="00E13C0C"/>
    <w:rsid w:val="00E14376"/>
    <w:rsid w:val="00E149AF"/>
    <w:rsid w:val="00E14CEF"/>
    <w:rsid w:val="00E14D88"/>
    <w:rsid w:val="00E14FA4"/>
    <w:rsid w:val="00E1538D"/>
    <w:rsid w:val="00E153E6"/>
    <w:rsid w:val="00E1541E"/>
    <w:rsid w:val="00E16417"/>
    <w:rsid w:val="00E16526"/>
    <w:rsid w:val="00E16689"/>
    <w:rsid w:val="00E16B87"/>
    <w:rsid w:val="00E16C80"/>
    <w:rsid w:val="00E16D1D"/>
    <w:rsid w:val="00E16FC1"/>
    <w:rsid w:val="00E172E9"/>
    <w:rsid w:val="00E173D9"/>
    <w:rsid w:val="00E176CE"/>
    <w:rsid w:val="00E17965"/>
    <w:rsid w:val="00E1796E"/>
    <w:rsid w:val="00E17B91"/>
    <w:rsid w:val="00E2027D"/>
    <w:rsid w:val="00E207BA"/>
    <w:rsid w:val="00E20AD3"/>
    <w:rsid w:val="00E20CE9"/>
    <w:rsid w:val="00E20F46"/>
    <w:rsid w:val="00E211BF"/>
    <w:rsid w:val="00E21328"/>
    <w:rsid w:val="00E21A58"/>
    <w:rsid w:val="00E21BAF"/>
    <w:rsid w:val="00E21CF3"/>
    <w:rsid w:val="00E21E4B"/>
    <w:rsid w:val="00E21EC7"/>
    <w:rsid w:val="00E22402"/>
    <w:rsid w:val="00E224AC"/>
    <w:rsid w:val="00E2282A"/>
    <w:rsid w:val="00E22979"/>
    <w:rsid w:val="00E22ADF"/>
    <w:rsid w:val="00E22F67"/>
    <w:rsid w:val="00E231B7"/>
    <w:rsid w:val="00E231C6"/>
    <w:rsid w:val="00E234EC"/>
    <w:rsid w:val="00E235B5"/>
    <w:rsid w:val="00E2385E"/>
    <w:rsid w:val="00E23D82"/>
    <w:rsid w:val="00E23DFC"/>
    <w:rsid w:val="00E24242"/>
    <w:rsid w:val="00E247BA"/>
    <w:rsid w:val="00E2482F"/>
    <w:rsid w:val="00E249D4"/>
    <w:rsid w:val="00E2500C"/>
    <w:rsid w:val="00E251C7"/>
    <w:rsid w:val="00E252BF"/>
    <w:rsid w:val="00E2558C"/>
    <w:rsid w:val="00E25B80"/>
    <w:rsid w:val="00E262A0"/>
    <w:rsid w:val="00E26301"/>
    <w:rsid w:val="00E26399"/>
    <w:rsid w:val="00E26603"/>
    <w:rsid w:val="00E267B3"/>
    <w:rsid w:val="00E269D4"/>
    <w:rsid w:val="00E26CF2"/>
    <w:rsid w:val="00E27144"/>
    <w:rsid w:val="00E2720F"/>
    <w:rsid w:val="00E27B03"/>
    <w:rsid w:val="00E27BB3"/>
    <w:rsid w:val="00E27C6A"/>
    <w:rsid w:val="00E27E58"/>
    <w:rsid w:val="00E3001E"/>
    <w:rsid w:val="00E302F4"/>
    <w:rsid w:val="00E303C2"/>
    <w:rsid w:val="00E30465"/>
    <w:rsid w:val="00E305B2"/>
    <w:rsid w:val="00E30F25"/>
    <w:rsid w:val="00E313F5"/>
    <w:rsid w:val="00E31493"/>
    <w:rsid w:val="00E314ED"/>
    <w:rsid w:val="00E31651"/>
    <w:rsid w:val="00E31B7E"/>
    <w:rsid w:val="00E31D37"/>
    <w:rsid w:val="00E31D48"/>
    <w:rsid w:val="00E3218B"/>
    <w:rsid w:val="00E321C7"/>
    <w:rsid w:val="00E32787"/>
    <w:rsid w:val="00E32A34"/>
    <w:rsid w:val="00E32C55"/>
    <w:rsid w:val="00E32CBE"/>
    <w:rsid w:val="00E32E4D"/>
    <w:rsid w:val="00E33745"/>
    <w:rsid w:val="00E33AA3"/>
    <w:rsid w:val="00E341B7"/>
    <w:rsid w:val="00E342C6"/>
    <w:rsid w:val="00E343BE"/>
    <w:rsid w:val="00E34458"/>
    <w:rsid w:val="00E3459C"/>
    <w:rsid w:val="00E35145"/>
    <w:rsid w:val="00E354B7"/>
    <w:rsid w:val="00E35758"/>
    <w:rsid w:val="00E3581D"/>
    <w:rsid w:val="00E35EBF"/>
    <w:rsid w:val="00E35FA5"/>
    <w:rsid w:val="00E365B6"/>
    <w:rsid w:val="00E36678"/>
    <w:rsid w:val="00E3669A"/>
    <w:rsid w:val="00E36EA2"/>
    <w:rsid w:val="00E36F64"/>
    <w:rsid w:val="00E3716C"/>
    <w:rsid w:val="00E37182"/>
    <w:rsid w:val="00E371D3"/>
    <w:rsid w:val="00E37446"/>
    <w:rsid w:val="00E374BF"/>
    <w:rsid w:val="00E37825"/>
    <w:rsid w:val="00E37925"/>
    <w:rsid w:val="00E40778"/>
    <w:rsid w:val="00E407AF"/>
    <w:rsid w:val="00E40D68"/>
    <w:rsid w:val="00E40F23"/>
    <w:rsid w:val="00E4129B"/>
    <w:rsid w:val="00E41347"/>
    <w:rsid w:val="00E424AA"/>
    <w:rsid w:val="00E42891"/>
    <w:rsid w:val="00E42BF6"/>
    <w:rsid w:val="00E43ACF"/>
    <w:rsid w:val="00E43BE6"/>
    <w:rsid w:val="00E43C87"/>
    <w:rsid w:val="00E43E02"/>
    <w:rsid w:val="00E43F67"/>
    <w:rsid w:val="00E4457F"/>
    <w:rsid w:val="00E447C0"/>
    <w:rsid w:val="00E44FF4"/>
    <w:rsid w:val="00E451C9"/>
    <w:rsid w:val="00E45517"/>
    <w:rsid w:val="00E458E2"/>
    <w:rsid w:val="00E45D34"/>
    <w:rsid w:val="00E45F30"/>
    <w:rsid w:val="00E46750"/>
    <w:rsid w:val="00E468E2"/>
    <w:rsid w:val="00E470F7"/>
    <w:rsid w:val="00E47F9E"/>
    <w:rsid w:val="00E50124"/>
    <w:rsid w:val="00E50137"/>
    <w:rsid w:val="00E509B4"/>
    <w:rsid w:val="00E50FF2"/>
    <w:rsid w:val="00E519A3"/>
    <w:rsid w:val="00E51C9E"/>
    <w:rsid w:val="00E51DD1"/>
    <w:rsid w:val="00E51F62"/>
    <w:rsid w:val="00E520FA"/>
    <w:rsid w:val="00E5244C"/>
    <w:rsid w:val="00E52464"/>
    <w:rsid w:val="00E529B5"/>
    <w:rsid w:val="00E52A70"/>
    <w:rsid w:val="00E52CB3"/>
    <w:rsid w:val="00E52CEA"/>
    <w:rsid w:val="00E537B7"/>
    <w:rsid w:val="00E53D77"/>
    <w:rsid w:val="00E53E49"/>
    <w:rsid w:val="00E53F7A"/>
    <w:rsid w:val="00E54081"/>
    <w:rsid w:val="00E54151"/>
    <w:rsid w:val="00E54290"/>
    <w:rsid w:val="00E54D19"/>
    <w:rsid w:val="00E54E98"/>
    <w:rsid w:val="00E557BC"/>
    <w:rsid w:val="00E55FA6"/>
    <w:rsid w:val="00E5616F"/>
    <w:rsid w:val="00E56308"/>
    <w:rsid w:val="00E56347"/>
    <w:rsid w:val="00E563CC"/>
    <w:rsid w:val="00E566C2"/>
    <w:rsid w:val="00E56FA0"/>
    <w:rsid w:val="00E57351"/>
    <w:rsid w:val="00E57BE4"/>
    <w:rsid w:val="00E600DE"/>
    <w:rsid w:val="00E6041A"/>
    <w:rsid w:val="00E6049B"/>
    <w:rsid w:val="00E6060E"/>
    <w:rsid w:val="00E608B9"/>
    <w:rsid w:val="00E60B64"/>
    <w:rsid w:val="00E60D74"/>
    <w:rsid w:val="00E60FCB"/>
    <w:rsid w:val="00E6141B"/>
    <w:rsid w:val="00E615A3"/>
    <w:rsid w:val="00E61909"/>
    <w:rsid w:val="00E61BF2"/>
    <w:rsid w:val="00E61E3F"/>
    <w:rsid w:val="00E620CE"/>
    <w:rsid w:val="00E625E1"/>
    <w:rsid w:val="00E628AE"/>
    <w:rsid w:val="00E628EF"/>
    <w:rsid w:val="00E629C2"/>
    <w:rsid w:val="00E62FE0"/>
    <w:rsid w:val="00E63461"/>
    <w:rsid w:val="00E6369F"/>
    <w:rsid w:val="00E63FCA"/>
    <w:rsid w:val="00E641E4"/>
    <w:rsid w:val="00E642E5"/>
    <w:rsid w:val="00E6434C"/>
    <w:rsid w:val="00E64C29"/>
    <w:rsid w:val="00E64DF5"/>
    <w:rsid w:val="00E64EB6"/>
    <w:rsid w:val="00E64FAD"/>
    <w:rsid w:val="00E65052"/>
    <w:rsid w:val="00E65229"/>
    <w:rsid w:val="00E6523E"/>
    <w:rsid w:val="00E656E8"/>
    <w:rsid w:val="00E65756"/>
    <w:rsid w:val="00E65904"/>
    <w:rsid w:val="00E65A5E"/>
    <w:rsid w:val="00E65E16"/>
    <w:rsid w:val="00E65E88"/>
    <w:rsid w:val="00E6602C"/>
    <w:rsid w:val="00E6622F"/>
    <w:rsid w:val="00E66E78"/>
    <w:rsid w:val="00E67797"/>
    <w:rsid w:val="00E67A00"/>
    <w:rsid w:val="00E67C7F"/>
    <w:rsid w:val="00E67E54"/>
    <w:rsid w:val="00E67FA6"/>
    <w:rsid w:val="00E70247"/>
    <w:rsid w:val="00E703E1"/>
    <w:rsid w:val="00E7040C"/>
    <w:rsid w:val="00E704A1"/>
    <w:rsid w:val="00E704B9"/>
    <w:rsid w:val="00E70978"/>
    <w:rsid w:val="00E709FF"/>
    <w:rsid w:val="00E70A0A"/>
    <w:rsid w:val="00E70ADC"/>
    <w:rsid w:val="00E70B46"/>
    <w:rsid w:val="00E70BAB"/>
    <w:rsid w:val="00E715E8"/>
    <w:rsid w:val="00E715F9"/>
    <w:rsid w:val="00E7190D"/>
    <w:rsid w:val="00E719EE"/>
    <w:rsid w:val="00E71C0E"/>
    <w:rsid w:val="00E72342"/>
    <w:rsid w:val="00E72822"/>
    <w:rsid w:val="00E72937"/>
    <w:rsid w:val="00E733D3"/>
    <w:rsid w:val="00E73408"/>
    <w:rsid w:val="00E73538"/>
    <w:rsid w:val="00E736E6"/>
    <w:rsid w:val="00E7370B"/>
    <w:rsid w:val="00E73ACC"/>
    <w:rsid w:val="00E73DB7"/>
    <w:rsid w:val="00E743CC"/>
    <w:rsid w:val="00E74417"/>
    <w:rsid w:val="00E755AA"/>
    <w:rsid w:val="00E758C2"/>
    <w:rsid w:val="00E75FB5"/>
    <w:rsid w:val="00E761BC"/>
    <w:rsid w:val="00E7622E"/>
    <w:rsid w:val="00E7661C"/>
    <w:rsid w:val="00E76E21"/>
    <w:rsid w:val="00E77065"/>
    <w:rsid w:val="00E770B0"/>
    <w:rsid w:val="00E80527"/>
    <w:rsid w:val="00E8069E"/>
    <w:rsid w:val="00E809D9"/>
    <w:rsid w:val="00E81113"/>
    <w:rsid w:val="00E819E4"/>
    <w:rsid w:val="00E81A42"/>
    <w:rsid w:val="00E81DE6"/>
    <w:rsid w:val="00E81FFE"/>
    <w:rsid w:val="00E8237E"/>
    <w:rsid w:val="00E8241E"/>
    <w:rsid w:val="00E82576"/>
    <w:rsid w:val="00E826C0"/>
    <w:rsid w:val="00E827D9"/>
    <w:rsid w:val="00E82E32"/>
    <w:rsid w:val="00E8308C"/>
    <w:rsid w:val="00E830BB"/>
    <w:rsid w:val="00E8332D"/>
    <w:rsid w:val="00E8380B"/>
    <w:rsid w:val="00E83994"/>
    <w:rsid w:val="00E83A8A"/>
    <w:rsid w:val="00E83F4F"/>
    <w:rsid w:val="00E84AE9"/>
    <w:rsid w:val="00E84DB7"/>
    <w:rsid w:val="00E84E31"/>
    <w:rsid w:val="00E854EF"/>
    <w:rsid w:val="00E8554A"/>
    <w:rsid w:val="00E85595"/>
    <w:rsid w:val="00E856D8"/>
    <w:rsid w:val="00E85C69"/>
    <w:rsid w:val="00E85D9C"/>
    <w:rsid w:val="00E86389"/>
    <w:rsid w:val="00E86454"/>
    <w:rsid w:val="00E864B1"/>
    <w:rsid w:val="00E8656A"/>
    <w:rsid w:val="00E86AC7"/>
    <w:rsid w:val="00E87024"/>
    <w:rsid w:val="00E8702D"/>
    <w:rsid w:val="00E87116"/>
    <w:rsid w:val="00E87425"/>
    <w:rsid w:val="00E87488"/>
    <w:rsid w:val="00E874AB"/>
    <w:rsid w:val="00E876C8"/>
    <w:rsid w:val="00E87B91"/>
    <w:rsid w:val="00E902B4"/>
    <w:rsid w:val="00E9037D"/>
    <w:rsid w:val="00E90746"/>
    <w:rsid w:val="00E9099E"/>
    <w:rsid w:val="00E90DA4"/>
    <w:rsid w:val="00E91267"/>
    <w:rsid w:val="00E915DA"/>
    <w:rsid w:val="00E91798"/>
    <w:rsid w:val="00E918BA"/>
    <w:rsid w:val="00E91C02"/>
    <w:rsid w:val="00E92120"/>
    <w:rsid w:val="00E92289"/>
    <w:rsid w:val="00E923D4"/>
    <w:rsid w:val="00E926B1"/>
    <w:rsid w:val="00E926F8"/>
    <w:rsid w:val="00E92B54"/>
    <w:rsid w:val="00E92BB6"/>
    <w:rsid w:val="00E9300E"/>
    <w:rsid w:val="00E931CD"/>
    <w:rsid w:val="00E940CE"/>
    <w:rsid w:val="00E941DD"/>
    <w:rsid w:val="00E945B6"/>
    <w:rsid w:val="00E946F0"/>
    <w:rsid w:val="00E94798"/>
    <w:rsid w:val="00E94897"/>
    <w:rsid w:val="00E94C4A"/>
    <w:rsid w:val="00E9516B"/>
    <w:rsid w:val="00E951DE"/>
    <w:rsid w:val="00E95250"/>
    <w:rsid w:val="00E9529C"/>
    <w:rsid w:val="00E95491"/>
    <w:rsid w:val="00E9577F"/>
    <w:rsid w:val="00E95A0A"/>
    <w:rsid w:val="00E95CF9"/>
    <w:rsid w:val="00E95FB0"/>
    <w:rsid w:val="00E962C5"/>
    <w:rsid w:val="00E96765"/>
    <w:rsid w:val="00E9686E"/>
    <w:rsid w:val="00E968AA"/>
    <w:rsid w:val="00E96B44"/>
    <w:rsid w:val="00E96D74"/>
    <w:rsid w:val="00E96E50"/>
    <w:rsid w:val="00E9787C"/>
    <w:rsid w:val="00E97A93"/>
    <w:rsid w:val="00E97F3F"/>
    <w:rsid w:val="00E97FB1"/>
    <w:rsid w:val="00EA0929"/>
    <w:rsid w:val="00EA09A7"/>
    <w:rsid w:val="00EA0A2C"/>
    <w:rsid w:val="00EA0AE8"/>
    <w:rsid w:val="00EA1160"/>
    <w:rsid w:val="00EA126D"/>
    <w:rsid w:val="00EA131E"/>
    <w:rsid w:val="00EA1918"/>
    <w:rsid w:val="00EA19C1"/>
    <w:rsid w:val="00EA1ADE"/>
    <w:rsid w:val="00EA1C2C"/>
    <w:rsid w:val="00EA209F"/>
    <w:rsid w:val="00EA232B"/>
    <w:rsid w:val="00EA2408"/>
    <w:rsid w:val="00EA246E"/>
    <w:rsid w:val="00EA24B5"/>
    <w:rsid w:val="00EA2A63"/>
    <w:rsid w:val="00EA2C3F"/>
    <w:rsid w:val="00EA2E2A"/>
    <w:rsid w:val="00EA34BA"/>
    <w:rsid w:val="00EA3560"/>
    <w:rsid w:val="00EA3722"/>
    <w:rsid w:val="00EA3CD6"/>
    <w:rsid w:val="00EA3F8A"/>
    <w:rsid w:val="00EA40A6"/>
    <w:rsid w:val="00EA43A0"/>
    <w:rsid w:val="00EA43A5"/>
    <w:rsid w:val="00EA4822"/>
    <w:rsid w:val="00EA48B8"/>
    <w:rsid w:val="00EA4A56"/>
    <w:rsid w:val="00EA4AAD"/>
    <w:rsid w:val="00EA508C"/>
    <w:rsid w:val="00EA55FE"/>
    <w:rsid w:val="00EA561B"/>
    <w:rsid w:val="00EA631C"/>
    <w:rsid w:val="00EA642E"/>
    <w:rsid w:val="00EA671C"/>
    <w:rsid w:val="00EA6A28"/>
    <w:rsid w:val="00EA6F65"/>
    <w:rsid w:val="00EA71D2"/>
    <w:rsid w:val="00EA77A6"/>
    <w:rsid w:val="00EA7839"/>
    <w:rsid w:val="00EB011E"/>
    <w:rsid w:val="00EB086F"/>
    <w:rsid w:val="00EB0A9F"/>
    <w:rsid w:val="00EB1277"/>
    <w:rsid w:val="00EB12A5"/>
    <w:rsid w:val="00EB1307"/>
    <w:rsid w:val="00EB1892"/>
    <w:rsid w:val="00EB21A4"/>
    <w:rsid w:val="00EB25D7"/>
    <w:rsid w:val="00EB2681"/>
    <w:rsid w:val="00EB29CF"/>
    <w:rsid w:val="00EB2D7D"/>
    <w:rsid w:val="00EB37C9"/>
    <w:rsid w:val="00EB3EAD"/>
    <w:rsid w:val="00EB4571"/>
    <w:rsid w:val="00EB45AF"/>
    <w:rsid w:val="00EB4A9C"/>
    <w:rsid w:val="00EB4BDB"/>
    <w:rsid w:val="00EB4D56"/>
    <w:rsid w:val="00EB4F0D"/>
    <w:rsid w:val="00EB4F7A"/>
    <w:rsid w:val="00EB4FA8"/>
    <w:rsid w:val="00EB5169"/>
    <w:rsid w:val="00EB5928"/>
    <w:rsid w:val="00EB59E1"/>
    <w:rsid w:val="00EB5AF2"/>
    <w:rsid w:val="00EB5CF9"/>
    <w:rsid w:val="00EB5D48"/>
    <w:rsid w:val="00EB5DA1"/>
    <w:rsid w:val="00EB60AB"/>
    <w:rsid w:val="00EB6114"/>
    <w:rsid w:val="00EB61E9"/>
    <w:rsid w:val="00EB63C1"/>
    <w:rsid w:val="00EB6620"/>
    <w:rsid w:val="00EB67A1"/>
    <w:rsid w:val="00EB69D6"/>
    <w:rsid w:val="00EB6BBD"/>
    <w:rsid w:val="00EB6F31"/>
    <w:rsid w:val="00EB76C3"/>
    <w:rsid w:val="00EB772F"/>
    <w:rsid w:val="00EB7E48"/>
    <w:rsid w:val="00EB7FF4"/>
    <w:rsid w:val="00EC065D"/>
    <w:rsid w:val="00EC06F7"/>
    <w:rsid w:val="00EC07C6"/>
    <w:rsid w:val="00EC0933"/>
    <w:rsid w:val="00EC09BB"/>
    <w:rsid w:val="00EC0D9E"/>
    <w:rsid w:val="00EC0E13"/>
    <w:rsid w:val="00EC106F"/>
    <w:rsid w:val="00EC1130"/>
    <w:rsid w:val="00EC13CB"/>
    <w:rsid w:val="00EC17B5"/>
    <w:rsid w:val="00EC1902"/>
    <w:rsid w:val="00EC19F1"/>
    <w:rsid w:val="00EC1B88"/>
    <w:rsid w:val="00EC20BE"/>
    <w:rsid w:val="00EC2153"/>
    <w:rsid w:val="00EC2221"/>
    <w:rsid w:val="00EC2448"/>
    <w:rsid w:val="00EC267B"/>
    <w:rsid w:val="00EC268E"/>
    <w:rsid w:val="00EC29CC"/>
    <w:rsid w:val="00EC2BCE"/>
    <w:rsid w:val="00EC2E22"/>
    <w:rsid w:val="00EC3D17"/>
    <w:rsid w:val="00EC3D54"/>
    <w:rsid w:val="00EC4798"/>
    <w:rsid w:val="00EC485F"/>
    <w:rsid w:val="00EC4868"/>
    <w:rsid w:val="00EC4A06"/>
    <w:rsid w:val="00EC52BF"/>
    <w:rsid w:val="00EC54AA"/>
    <w:rsid w:val="00EC57BB"/>
    <w:rsid w:val="00EC5870"/>
    <w:rsid w:val="00EC5A99"/>
    <w:rsid w:val="00EC5CB2"/>
    <w:rsid w:val="00EC5FD4"/>
    <w:rsid w:val="00EC66BF"/>
    <w:rsid w:val="00EC6A05"/>
    <w:rsid w:val="00EC6F19"/>
    <w:rsid w:val="00EC7682"/>
    <w:rsid w:val="00EC78C7"/>
    <w:rsid w:val="00EC7ABD"/>
    <w:rsid w:val="00EC7CC9"/>
    <w:rsid w:val="00ED0420"/>
    <w:rsid w:val="00ED0433"/>
    <w:rsid w:val="00ED0AC0"/>
    <w:rsid w:val="00ED0C35"/>
    <w:rsid w:val="00ED0F91"/>
    <w:rsid w:val="00ED1018"/>
    <w:rsid w:val="00ED151F"/>
    <w:rsid w:val="00ED1591"/>
    <w:rsid w:val="00ED16CE"/>
    <w:rsid w:val="00ED16F7"/>
    <w:rsid w:val="00ED174A"/>
    <w:rsid w:val="00ED17D9"/>
    <w:rsid w:val="00ED1B94"/>
    <w:rsid w:val="00ED1E66"/>
    <w:rsid w:val="00ED1F6C"/>
    <w:rsid w:val="00ED226E"/>
    <w:rsid w:val="00ED2404"/>
    <w:rsid w:val="00ED2433"/>
    <w:rsid w:val="00ED24F3"/>
    <w:rsid w:val="00ED2730"/>
    <w:rsid w:val="00ED29BA"/>
    <w:rsid w:val="00ED2A28"/>
    <w:rsid w:val="00ED2AB3"/>
    <w:rsid w:val="00ED2EBA"/>
    <w:rsid w:val="00ED306D"/>
    <w:rsid w:val="00ED35BB"/>
    <w:rsid w:val="00ED35CA"/>
    <w:rsid w:val="00ED3830"/>
    <w:rsid w:val="00ED38F8"/>
    <w:rsid w:val="00ED3ED6"/>
    <w:rsid w:val="00ED3F86"/>
    <w:rsid w:val="00ED40F3"/>
    <w:rsid w:val="00ED4100"/>
    <w:rsid w:val="00ED429F"/>
    <w:rsid w:val="00ED4355"/>
    <w:rsid w:val="00ED4426"/>
    <w:rsid w:val="00ED457A"/>
    <w:rsid w:val="00ED5219"/>
    <w:rsid w:val="00ED53C1"/>
    <w:rsid w:val="00ED5416"/>
    <w:rsid w:val="00ED56F7"/>
    <w:rsid w:val="00ED5D27"/>
    <w:rsid w:val="00ED5D87"/>
    <w:rsid w:val="00ED60E2"/>
    <w:rsid w:val="00ED6299"/>
    <w:rsid w:val="00ED62C1"/>
    <w:rsid w:val="00ED6310"/>
    <w:rsid w:val="00ED6610"/>
    <w:rsid w:val="00ED6C91"/>
    <w:rsid w:val="00ED6E3D"/>
    <w:rsid w:val="00ED6F1E"/>
    <w:rsid w:val="00ED70DA"/>
    <w:rsid w:val="00ED7128"/>
    <w:rsid w:val="00ED71B0"/>
    <w:rsid w:val="00ED786F"/>
    <w:rsid w:val="00ED7B8B"/>
    <w:rsid w:val="00EE0041"/>
    <w:rsid w:val="00EE025A"/>
    <w:rsid w:val="00EE0491"/>
    <w:rsid w:val="00EE05D7"/>
    <w:rsid w:val="00EE0DC0"/>
    <w:rsid w:val="00EE137E"/>
    <w:rsid w:val="00EE13A1"/>
    <w:rsid w:val="00EE16AC"/>
    <w:rsid w:val="00EE17BC"/>
    <w:rsid w:val="00EE17E1"/>
    <w:rsid w:val="00EE1AA5"/>
    <w:rsid w:val="00EE1C87"/>
    <w:rsid w:val="00EE1EE9"/>
    <w:rsid w:val="00EE2378"/>
    <w:rsid w:val="00EE2770"/>
    <w:rsid w:val="00EE2EDC"/>
    <w:rsid w:val="00EE2F5A"/>
    <w:rsid w:val="00EE3205"/>
    <w:rsid w:val="00EE331B"/>
    <w:rsid w:val="00EE3404"/>
    <w:rsid w:val="00EE3777"/>
    <w:rsid w:val="00EE3BBD"/>
    <w:rsid w:val="00EE4866"/>
    <w:rsid w:val="00EE4961"/>
    <w:rsid w:val="00EE58CE"/>
    <w:rsid w:val="00EE59ED"/>
    <w:rsid w:val="00EE5F3C"/>
    <w:rsid w:val="00EE61D5"/>
    <w:rsid w:val="00EE6737"/>
    <w:rsid w:val="00EE6931"/>
    <w:rsid w:val="00EE6A20"/>
    <w:rsid w:val="00EE6CA3"/>
    <w:rsid w:val="00EE79B9"/>
    <w:rsid w:val="00EE7D14"/>
    <w:rsid w:val="00EE7D40"/>
    <w:rsid w:val="00EE7F08"/>
    <w:rsid w:val="00EF069B"/>
    <w:rsid w:val="00EF0DAE"/>
    <w:rsid w:val="00EF121B"/>
    <w:rsid w:val="00EF192E"/>
    <w:rsid w:val="00EF1AF0"/>
    <w:rsid w:val="00EF1C41"/>
    <w:rsid w:val="00EF1ED0"/>
    <w:rsid w:val="00EF20EE"/>
    <w:rsid w:val="00EF228F"/>
    <w:rsid w:val="00EF2944"/>
    <w:rsid w:val="00EF2EDA"/>
    <w:rsid w:val="00EF3219"/>
    <w:rsid w:val="00EF3267"/>
    <w:rsid w:val="00EF349E"/>
    <w:rsid w:val="00EF3798"/>
    <w:rsid w:val="00EF39EE"/>
    <w:rsid w:val="00EF3D4C"/>
    <w:rsid w:val="00EF3D8D"/>
    <w:rsid w:val="00EF3F72"/>
    <w:rsid w:val="00EF3F93"/>
    <w:rsid w:val="00EF4033"/>
    <w:rsid w:val="00EF4658"/>
    <w:rsid w:val="00EF4772"/>
    <w:rsid w:val="00EF48F8"/>
    <w:rsid w:val="00EF4C3A"/>
    <w:rsid w:val="00EF4C90"/>
    <w:rsid w:val="00EF4CEF"/>
    <w:rsid w:val="00EF4DF2"/>
    <w:rsid w:val="00EF4F12"/>
    <w:rsid w:val="00EF50E2"/>
    <w:rsid w:val="00EF5144"/>
    <w:rsid w:val="00EF529A"/>
    <w:rsid w:val="00EF5315"/>
    <w:rsid w:val="00EF54F4"/>
    <w:rsid w:val="00EF55BF"/>
    <w:rsid w:val="00EF56AB"/>
    <w:rsid w:val="00EF5846"/>
    <w:rsid w:val="00EF58FC"/>
    <w:rsid w:val="00EF5A57"/>
    <w:rsid w:val="00EF6036"/>
    <w:rsid w:val="00EF6289"/>
    <w:rsid w:val="00EF6305"/>
    <w:rsid w:val="00EF63FE"/>
    <w:rsid w:val="00EF689E"/>
    <w:rsid w:val="00EF6E06"/>
    <w:rsid w:val="00EF6FB4"/>
    <w:rsid w:val="00EF74DA"/>
    <w:rsid w:val="00EF7680"/>
    <w:rsid w:val="00EF7A57"/>
    <w:rsid w:val="00EF7A6A"/>
    <w:rsid w:val="00EF7EB2"/>
    <w:rsid w:val="00EF7F9D"/>
    <w:rsid w:val="00F00745"/>
    <w:rsid w:val="00F0088A"/>
    <w:rsid w:val="00F00999"/>
    <w:rsid w:val="00F00A37"/>
    <w:rsid w:val="00F00C47"/>
    <w:rsid w:val="00F010F8"/>
    <w:rsid w:val="00F013AF"/>
    <w:rsid w:val="00F01A10"/>
    <w:rsid w:val="00F01D5E"/>
    <w:rsid w:val="00F01F11"/>
    <w:rsid w:val="00F02D89"/>
    <w:rsid w:val="00F0329B"/>
    <w:rsid w:val="00F0351A"/>
    <w:rsid w:val="00F03954"/>
    <w:rsid w:val="00F03A6B"/>
    <w:rsid w:val="00F03CA9"/>
    <w:rsid w:val="00F03CCD"/>
    <w:rsid w:val="00F044B0"/>
    <w:rsid w:val="00F048AD"/>
    <w:rsid w:val="00F04A37"/>
    <w:rsid w:val="00F04AB2"/>
    <w:rsid w:val="00F04B06"/>
    <w:rsid w:val="00F04D1B"/>
    <w:rsid w:val="00F04DDD"/>
    <w:rsid w:val="00F04FFE"/>
    <w:rsid w:val="00F051EB"/>
    <w:rsid w:val="00F0574F"/>
    <w:rsid w:val="00F0650F"/>
    <w:rsid w:val="00F06ACA"/>
    <w:rsid w:val="00F0750A"/>
    <w:rsid w:val="00F07CB3"/>
    <w:rsid w:val="00F07D0A"/>
    <w:rsid w:val="00F07F48"/>
    <w:rsid w:val="00F105E9"/>
    <w:rsid w:val="00F11418"/>
    <w:rsid w:val="00F11429"/>
    <w:rsid w:val="00F11C1F"/>
    <w:rsid w:val="00F11C9C"/>
    <w:rsid w:val="00F11CDA"/>
    <w:rsid w:val="00F11F2F"/>
    <w:rsid w:val="00F1207E"/>
    <w:rsid w:val="00F120CD"/>
    <w:rsid w:val="00F122A6"/>
    <w:rsid w:val="00F128A4"/>
    <w:rsid w:val="00F12E09"/>
    <w:rsid w:val="00F131E5"/>
    <w:rsid w:val="00F132C8"/>
    <w:rsid w:val="00F136A1"/>
    <w:rsid w:val="00F137AF"/>
    <w:rsid w:val="00F13A9E"/>
    <w:rsid w:val="00F13B25"/>
    <w:rsid w:val="00F143DA"/>
    <w:rsid w:val="00F14773"/>
    <w:rsid w:val="00F15249"/>
    <w:rsid w:val="00F15367"/>
    <w:rsid w:val="00F15489"/>
    <w:rsid w:val="00F15512"/>
    <w:rsid w:val="00F15697"/>
    <w:rsid w:val="00F15974"/>
    <w:rsid w:val="00F15ABA"/>
    <w:rsid w:val="00F15C4E"/>
    <w:rsid w:val="00F16134"/>
    <w:rsid w:val="00F1635B"/>
    <w:rsid w:val="00F164CD"/>
    <w:rsid w:val="00F16666"/>
    <w:rsid w:val="00F169B4"/>
    <w:rsid w:val="00F169F2"/>
    <w:rsid w:val="00F16EFB"/>
    <w:rsid w:val="00F1751F"/>
    <w:rsid w:val="00F17645"/>
    <w:rsid w:val="00F176B9"/>
    <w:rsid w:val="00F1780C"/>
    <w:rsid w:val="00F17AF6"/>
    <w:rsid w:val="00F17B27"/>
    <w:rsid w:val="00F17B54"/>
    <w:rsid w:val="00F17BD3"/>
    <w:rsid w:val="00F17C25"/>
    <w:rsid w:val="00F17CAA"/>
    <w:rsid w:val="00F20163"/>
    <w:rsid w:val="00F2068C"/>
    <w:rsid w:val="00F2083E"/>
    <w:rsid w:val="00F20C5F"/>
    <w:rsid w:val="00F20F40"/>
    <w:rsid w:val="00F213B2"/>
    <w:rsid w:val="00F21578"/>
    <w:rsid w:val="00F21593"/>
    <w:rsid w:val="00F218F0"/>
    <w:rsid w:val="00F2194D"/>
    <w:rsid w:val="00F21AC0"/>
    <w:rsid w:val="00F21B1F"/>
    <w:rsid w:val="00F21B4A"/>
    <w:rsid w:val="00F223E7"/>
    <w:rsid w:val="00F22564"/>
    <w:rsid w:val="00F2288F"/>
    <w:rsid w:val="00F22A6A"/>
    <w:rsid w:val="00F2391D"/>
    <w:rsid w:val="00F23A97"/>
    <w:rsid w:val="00F24222"/>
    <w:rsid w:val="00F24C11"/>
    <w:rsid w:val="00F24EAB"/>
    <w:rsid w:val="00F24F8B"/>
    <w:rsid w:val="00F2515C"/>
    <w:rsid w:val="00F25421"/>
    <w:rsid w:val="00F25832"/>
    <w:rsid w:val="00F25A57"/>
    <w:rsid w:val="00F26192"/>
    <w:rsid w:val="00F262FF"/>
    <w:rsid w:val="00F265B7"/>
    <w:rsid w:val="00F26671"/>
    <w:rsid w:val="00F2678A"/>
    <w:rsid w:val="00F267A0"/>
    <w:rsid w:val="00F267BC"/>
    <w:rsid w:val="00F26900"/>
    <w:rsid w:val="00F2691E"/>
    <w:rsid w:val="00F269F8"/>
    <w:rsid w:val="00F26C00"/>
    <w:rsid w:val="00F26EBA"/>
    <w:rsid w:val="00F27119"/>
    <w:rsid w:val="00F27268"/>
    <w:rsid w:val="00F27514"/>
    <w:rsid w:val="00F27637"/>
    <w:rsid w:val="00F276D4"/>
    <w:rsid w:val="00F27721"/>
    <w:rsid w:val="00F278A2"/>
    <w:rsid w:val="00F27CC5"/>
    <w:rsid w:val="00F27D12"/>
    <w:rsid w:val="00F27F50"/>
    <w:rsid w:val="00F30384"/>
    <w:rsid w:val="00F30471"/>
    <w:rsid w:val="00F3073F"/>
    <w:rsid w:val="00F30C78"/>
    <w:rsid w:val="00F30CCA"/>
    <w:rsid w:val="00F30D30"/>
    <w:rsid w:val="00F30D39"/>
    <w:rsid w:val="00F30F4F"/>
    <w:rsid w:val="00F312FA"/>
    <w:rsid w:val="00F313BE"/>
    <w:rsid w:val="00F31600"/>
    <w:rsid w:val="00F31DFF"/>
    <w:rsid w:val="00F32593"/>
    <w:rsid w:val="00F32607"/>
    <w:rsid w:val="00F328B3"/>
    <w:rsid w:val="00F3318B"/>
    <w:rsid w:val="00F33632"/>
    <w:rsid w:val="00F33C7E"/>
    <w:rsid w:val="00F33D34"/>
    <w:rsid w:val="00F3414A"/>
    <w:rsid w:val="00F34364"/>
    <w:rsid w:val="00F3449E"/>
    <w:rsid w:val="00F3455A"/>
    <w:rsid w:val="00F34C73"/>
    <w:rsid w:val="00F34D9D"/>
    <w:rsid w:val="00F3522B"/>
    <w:rsid w:val="00F35551"/>
    <w:rsid w:val="00F35E0B"/>
    <w:rsid w:val="00F35E9D"/>
    <w:rsid w:val="00F3644A"/>
    <w:rsid w:val="00F3698D"/>
    <w:rsid w:val="00F369BB"/>
    <w:rsid w:val="00F369E7"/>
    <w:rsid w:val="00F36CA4"/>
    <w:rsid w:val="00F36F5C"/>
    <w:rsid w:val="00F36F92"/>
    <w:rsid w:val="00F372BC"/>
    <w:rsid w:val="00F37518"/>
    <w:rsid w:val="00F3759D"/>
    <w:rsid w:val="00F3795D"/>
    <w:rsid w:val="00F37C6D"/>
    <w:rsid w:val="00F40178"/>
    <w:rsid w:val="00F408BC"/>
    <w:rsid w:val="00F40A5B"/>
    <w:rsid w:val="00F40E9F"/>
    <w:rsid w:val="00F41055"/>
    <w:rsid w:val="00F413BF"/>
    <w:rsid w:val="00F4148B"/>
    <w:rsid w:val="00F4155A"/>
    <w:rsid w:val="00F418FF"/>
    <w:rsid w:val="00F419E9"/>
    <w:rsid w:val="00F4246F"/>
    <w:rsid w:val="00F42A03"/>
    <w:rsid w:val="00F42E8E"/>
    <w:rsid w:val="00F42EFB"/>
    <w:rsid w:val="00F42F26"/>
    <w:rsid w:val="00F431AC"/>
    <w:rsid w:val="00F43368"/>
    <w:rsid w:val="00F433A0"/>
    <w:rsid w:val="00F434C1"/>
    <w:rsid w:val="00F43574"/>
    <w:rsid w:val="00F4359E"/>
    <w:rsid w:val="00F436C8"/>
    <w:rsid w:val="00F43A7D"/>
    <w:rsid w:val="00F43D47"/>
    <w:rsid w:val="00F43DB6"/>
    <w:rsid w:val="00F4421E"/>
    <w:rsid w:val="00F44407"/>
    <w:rsid w:val="00F444E6"/>
    <w:rsid w:val="00F445E1"/>
    <w:rsid w:val="00F4471F"/>
    <w:rsid w:val="00F44844"/>
    <w:rsid w:val="00F44BD8"/>
    <w:rsid w:val="00F44F94"/>
    <w:rsid w:val="00F45B8B"/>
    <w:rsid w:val="00F45BF8"/>
    <w:rsid w:val="00F46118"/>
    <w:rsid w:val="00F4616D"/>
    <w:rsid w:val="00F462D6"/>
    <w:rsid w:val="00F4699A"/>
    <w:rsid w:val="00F46A96"/>
    <w:rsid w:val="00F46B03"/>
    <w:rsid w:val="00F46F2D"/>
    <w:rsid w:val="00F47141"/>
    <w:rsid w:val="00F4760A"/>
    <w:rsid w:val="00F478AD"/>
    <w:rsid w:val="00F47D13"/>
    <w:rsid w:val="00F47E6B"/>
    <w:rsid w:val="00F500F5"/>
    <w:rsid w:val="00F5015E"/>
    <w:rsid w:val="00F50234"/>
    <w:rsid w:val="00F50535"/>
    <w:rsid w:val="00F507CE"/>
    <w:rsid w:val="00F50822"/>
    <w:rsid w:val="00F50A20"/>
    <w:rsid w:val="00F50D05"/>
    <w:rsid w:val="00F50E0A"/>
    <w:rsid w:val="00F5110A"/>
    <w:rsid w:val="00F514F4"/>
    <w:rsid w:val="00F51A79"/>
    <w:rsid w:val="00F51A7C"/>
    <w:rsid w:val="00F51A97"/>
    <w:rsid w:val="00F51AF7"/>
    <w:rsid w:val="00F51F60"/>
    <w:rsid w:val="00F528A9"/>
    <w:rsid w:val="00F52DA3"/>
    <w:rsid w:val="00F52F3A"/>
    <w:rsid w:val="00F5307A"/>
    <w:rsid w:val="00F531AB"/>
    <w:rsid w:val="00F531F5"/>
    <w:rsid w:val="00F5331E"/>
    <w:rsid w:val="00F5332E"/>
    <w:rsid w:val="00F53BA5"/>
    <w:rsid w:val="00F53E48"/>
    <w:rsid w:val="00F54A0C"/>
    <w:rsid w:val="00F54C0B"/>
    <w:rsid w:val="00F54E21"/>
    <w:rsid w:val="00F5550C"/>
    <w:rsid w:val="00F55D1F"/>
    <w:rsid w:val="00F5634C"/>
    <w:rsid w:val="00F563CE"/>
    <w:rsid w:val="00F5690F"/>
    <w:rsid w:val="00F5693D"/>
    <w:rsid w:val="00F56977"/>
    <w:rsid w:val="00F56B8C"/>
    <w:rsid w:val="00F56BAA"/>
    <w:rsid w:val="00F56CC1"/>
    <w:rsid w:val="00F57205"/>
    <w:rsid w:val="00F572CC"/>
    <w:rsid w:val="00F57664"/>
    <w:rsid w:val="00F5772E"/>
    <w:rsid w:val="00F5778B"/>
    <w:rsid w:val="00F578A4"/>
    <w:rsid w:val="00F57CF8"/>
    <w:rsid w:val="00F57DF7"/>
    <w:rsid w:val="00F57E0A"/>
    <w:rsid w:val="00F57E6B"/>
    <w:rsid w:val="00F60446"/>
    <w:rsid w:val="00F6053D"/>
    <w:rsid w:val="00F6060F"/>
    <w:rsid w:val="00F60A57"/>
    <w:rsid w:val="00F61009"/>
    <w:rsid w:val="00F6103A"/>
    <w:rsid w:val="00F610BB"/>
    <w:rsid w:val="00F612E7"/>
    <w:rsid w:val="00F61662"/>
    <w:rsid w:val="00F61A44"/>
    <w:rsid w:val="00F61C74"/>
    <w:rsid w:val="00F61E2D"/>
    <w:rsid w:val="00F628AF"/>
    <w:rsid w:val="00F628FD"/>
    <w:rsid w:val="00F62D13"/>
    <w:rsid w:val="00F634AF"/>
    <w:rsid w:val="00F638DF"/>
    <w:rsid w:val="00F63D45"/>
    <w:rsid w:val="00F63DC9"/>
    <w:rsid w:val="00F63FFC"/>
    <w:rsid w:val="00F64200"/>
    <w:rsid w:val="00F64279"/>
    <w:rsid w:val="00F64360"/>
    <w:rsid w:val="00F643FB"/>
    <w:rsid w:val="00F64735"/>
    <w:rsid w:val="00F64868"/>
    <w:rsid w:val="00F64919"/>
    <w:rsid w:val="00F64962"/>
    <w:rsid w:val="00F64D8D"/>
    <w:rsid w:val="00F6573D"/>
    <w:rsid w:val="00F65A77"/>
    <w:rsid w:val="00F65D0B"/>
    <w:rsid w:val="00F65FB2"/>
    <w:rsid w:val="00F660DE"/>
    <w:rsid w:val="00F6665C"/>
    <w:rsid w:val="00F668D1"/>
    <w:rsid w:val="00F669F5"/>
    <w:rsid w:val="00F66A70"/>
    <w:rsid w:val="00F66F3B"/>
    <w:rsid w:val="00F66FF3"/>
    <w:rsid w:val="00F670F2"/>
    <w:rsid w:val="00F673FA"/>
    <w:rsid w:val="00F676B2"/>
    <w:rsid w:val="00F6799B"/>
    <w:rsid w:val="00F67D0A"/>
    <w:rsid w:val="00F67D0F"/>
    <w:rsid w:val="00F70098"/>
    <w:rsid w:val="00F701D9"/>
    <w:rsid w:val="00F702B7"/>
    <w:rsid w:val="00F70447"/>
    <w:rsid w:val="00F70558"/>
    <w:rsid w:val="00F708C3"/>
    <w:rsid w:val="00F70B0D"/>
    <w:rsid w:val="00F70DA1"/>
    <w:rsid w:val="00F70F94"/>
    <w:rsid w:val="00F7121F"/>
    <w:rsid w:val="00F713D3"/>
    <w:rsid w:val="00F71524"/>
    <w:rsid w:val="00F715B6"/>
    <w:rsid w:val="00F715EF"/>
    <w:rsid w:val="00F7168E"/>
    <w:rsid w:val="00F71D76"/>
    <w:rsid w:val="00F71F2C"/>
    <w:rsid w:val="00F72668"/>
    <w:rsid w:val="00F72747"/>
    <w:rsid w:val="00F72B38"/>
    <w:rsid w:val="00F73503"/>
    <w:rsid w:val="00F736F6"/>
    <w:rsid w:val="00F738C3"/>
    <w:rsid w:val="00F73980"/>
    <w:rsid w:val="00F73BCB"/>
    <w:rsid w:val="00F73DF7"/>
    <w:rsid w:val="00F73E8D"/>
    <w:rsid w:val="00F74867"/>
    <w:rsid w:val="00F748AC"/>
    <w:rsid w:val="00F74907"/>
    <w:rsid w:val="00F7498B"/>
    <w:rsid w:val="00F74EA8"/>
    <w:rsid w:val="00F74F84"/>
    <w:rsid w:val="00F750C5"/>
    <w:rsid w:val="00F754F0"/>
    <w:rsid w:val="00F75839"/>
    <w:rsid w:val="00F75857"/>
    <w:rsid w:val="00F75A4D"/>
    <w:rsid w:val="00F75B53"/>
    <w:rsid w:val="00F75C64"/>
    <w:rsid w:val="00F75D73"/>
    <w:rsid w:val="00F761BC"/>
    <w:rsid w:val="00F766C4"/>
    <w:rsid w:val="00F769EC"/>
    <w:rsid w:val="00F76B96"/>
    <w:rsid w:val="00F76F13"/>
    <w:rsid w:val="00F76F92"/>
    <w:rsid w:val="00F77A28"/>
    <w:rsid w:val="00F77CA6"/>
    <w:rsid w:val="00F77FA8"/>
    <w:rsid w:val="00F80024"/>
    <w:rsid w:val="00F8050C"/>
    <w:rsid w:val="00F80679"/>
    <w:rsid w:val="00F80EA2"/>
    <w:rsid w:val="00F814B1"/>
    <w:rsid w:val="00F81B0D"/>
    <w:rsid w:val="00F81B9E"/>
    <w:rsid w:val="00F81DE6"/>
    <w:rsid w:val="00F81FDB"/>
    <w:rsid w:val="00F82214"/>
    <w:rsid w:val="00F826D6"/>
    <w:rsid w:val="00F82770"/>
    <w:rsid w:val="00F828A7"/>
    <w:rsid w:val="00F82E6B"/>
    <w:rsid w:val="00F83852"/>
    <w:rsid w:val="00F83929"/>
    <w:rsid w:val="00F83D88"/>
    <w:rsid w:val="00F844A5"/>
    <w:rsid w:val="00F846F5"/>
    <w:rsid w:val="00F8474C"/>
    <w:rsid w:val="00F84AC9"/>
    <w:rsid w:val="00F854AF"/>
    <w:rsid w:val="00F85629"/>
    <w:rsid w:val="00F85C9A"/>
    <w:rsid w:val="00F85DD7"/>
    <w:rsid w:val="00F85E66"/>
    <w:rsid w:val="00F86749"/>
    <w:rsid w:val="00F86B41"/>
    <w:rsid w:val="00F8733D"/>
    <w:rsid w:val="00F8756B"/>
    <w:rsid w:val="00F877C6"/>
    <w:rsid w:val="00F87BDE"/>
    <w:rsid w:val="00F87DBA"/>
    <w:rsid w:val="00F87FBD"/>
    <w:rsid w:val="00F904AA"/>
    <w:rsid w:val="00F90F72"/>
    <w:rsid w:val="00F91196"/>
    <w:rsid w:val="00F91275"/>
    <w:rsid w:val="00F91705"/>
    <w:rsid w:val="00F91FB5"/>
    <w:rsid w:val="00F91FEC"/>
    <w:rsid w:val="00F9208A"/>
    <w:rsid w:val="00F92780"/>
    <w:rsid w:val="00F930BC"/>
    <w:rsid w:val="00F930F8"/>
    <w:rsid w:val="00F933E2"/>
    <w:rsid w:val="00F93D07"/>
    <w:rsid w:val="00F93DD5"/>
    <w:rsid w:val="00F93FEB"/>
    <w:rsid w:val="00F944B9"/>
    <w:rsid w:val="00F94B5A"/>
    <w:rsid w:val="00F94BF7"/>
    <w:rsid w:val="00F951AF"/>
    <w:rsid w:val="00F95770"/>
    <w:rsid w:val="00F95B63"/>
    <w:rsid w:val="00F95D17"/>
    <w:rsid w:val="00F960DE"/>
    <w:rsid w:val="00F96333"/>
    <w:rsid w:val="00F9671D"/>
    <w:rsid w:val="00F9755C"/>
    <w:rsid w:val="00F97B10"/>
    <w:rsid w:val="00F97E06"/>
    <w:rsid w:val="00F97E71"/>
    <w:rsid w:val="00F97F8D"/>
    <w:rsid w:val="00FA0078"/>
    <w:rsid w:val="00FA0BB0"/>
    <w:rsid w:val="00FA0DC7"/>
    <w:rsid w:val="00FA0E56"/>
    <w:rsid w:val="00FA103B"/>
    <w:rsid w:val="00FA11D8"/>
    <w:rsid w:val="00FA1465"/>
    <w:rsid w:val="00FA1D9D"/>
    <w:rsid w:val="00FA1EA5"/>
    <w:rsid w:val="00FA22C6"/>
    <w:rsid w:val="00FA2EE4"/>
    <w:rsid w:val="00FA2FE5"/>
    <w:rsid w:val="00FA346C"/>
    <w:rsid w:val="00FA372A"/>
    <w:rsid w:val="00FA3EFC"/>
    <w:rsid w:val="00FA4091"/>
    <w:rsid w:val="00FA451E"/>
    <w:rsid w:val="00FA4CD0"/>
    <w:rsid w:val="00FA5223"/>
    <w:rsid w:val="00FA527B"/>
    <w:rsid w:val="00FA5429"/>
    <w:rsid w:val="00FA5776"/>
    <w:rsid w:val="00FA5BD3"/>
    <w:rsid w:val="00FA5BE3"/>
    <w:rsid w:val="00FA5E78"/>
    <w:rsid w:val="00FA614E"/>
    <w:rsid w:val="00FA6707"/>
    <w:rsid w:val="00FA6CD7"/>
    <w:rsid w:val="00FA70F3"/>
    <w:rsid w:val="00FA79B8"/>
    <w:rsid w:val="00FA7E88"/>
    <w:rsid w:val="00FB005F"/>
    <w:rsid w:val="00FB0375"/>
    <w:rsid w:val="00FB03C2"/>
    <w:rsid w:val="00FB0418"/>
    <w:rsid w:val="00FB049E"/>
    <w:rsid w:val="00FB080E"/>
    <w:rsid w:val="00FB0BD1"/>
    <w:rsid w:val="00FB129C"/>
    <w:rsid w:val="00FB13A1"/>
    <w:rsid w:val="00FB1819"/>
    <w:rsid w:val="00FB18BC"/>
    <w:rsid w:val="00FB1A86"/>
    <w:rsid w:val="00FB1AFC"/>
    <w:rsid w:val="00FB1FB1"/>
    <w:rsid w:val="00FB2878"/>
    <w:rsid w:val="00FB292F"/>
    <w:rsid w:val="00FB2F9F"/>
    <w:rsid w:val="00FB3468"/>
    <w:rsid w:val="00FB3BA0"/>
    <w:rsid w:val="00FB4045"/>
    <w:rsid w:val="00FB4048"/>
    <w:rsid w:val="00FB4BF5"/>
    <w:rsid w:val="00FB4FF3"/>
    <w:rsid w:val="00FB5334"/>
    <w:rsid w:val="00FB53A4"/>
    <w:rsid w:val="00FB59D2"/>
    <w:rsid w:val="00FB5C87"/>
    <w:rsid w:val="00FB5E79"/>
    <w:rsid w:val="00FB66EA"/>
    <w:rsid w:val="00FB6708"/>
    <w:rsid w:val="00FB69E2"/>
    <w:rsid w:val="00FB6D57"/>
    <w:rsid w:val="00FB70E8"/>
    <w:rsid w:val="00FB72E5"/>
    <w:rsid w:val="00FB730E"/>
    <w:rsid w:val="00FB73FA"/>
    <w:rsid w:val="00FB7477"/>
    <w:rsid w:val="00FB74A2"/>
    <w:rsid w:val="00FB7822"/>
    <w:rsid w:val="00FB7940"/>
    <w:rsid w:val="00FB79A3"/>
    <w:rsid w:val="00FB79B4"/>
    <w:rsid w:val="00FB7A9D"/>
    <w:rsid w:val="00FB7DD8"/>
    <w:rsid w:val="00FB7EAC"/>
    <w:rsid w:val="00FB7EBD"/>
    <w:rsid w:val="00FC04D9"/>
    <w:rsid w:val="00FC09D3"/>
    <w:rsid w:val="00FC0C0F"/>
    <w:rsid w:val="00FC0EB8"/>
    <w:rsid w:val="00FC1141"/>
    <w:rsid w:val="00FC1481"/>
    <w:rsid w:val="00FC21A4"/>
    <w:rsid w:val="00FC2548"/>
    <w:rsid w:val="00FC2698"/>
    <w:rsid w:val="00FC3314"/>
    <w:rsid w:val="00FC38C7"/>
    <w:rsid w:val="00FC3A30"/>
    <w:rsid w:val="00FC3A3F"/>
    <w:rsid w:val="00FC3ECB"/>
    <w:rsid w:val="00FC41C0"/>
    <w:rsid w:val="00FC4385"/>
    <w:rsid w:val="00FC48B8"/>
    <w:rsid w:val="00FC505E"/>
    <w:rsid w:val="00FC5319"/>
    <w:rsid w:val="00FC5742"/>
    <w:rsid w:val="00FC5827"/>
    <w:rsid w:val="00FC5F54"/>
    <w:rsid w:val="00FC5F71"/>
    <w:rsid w:val="00FC61C0"/>
    <w:rsid w:val="00FC6ABE"/>
    <w:rsid w:val="00FC6D16"/>
    <w:rsid w:val="00FC6E78"/>
    <w:rsid w:val="00FC6FA0"/>
    <w:rsid w:val="00FC70AC"/>
    <w:rsid w:val="00FC75FC"/>
    <w:rsid w:val="00FC7814"/>
    <w:rsid w:val="00FC789A"/>
    <w:rsid w:val="00FC78A1"/>
    <w:rsid w:val="00FC79E9"/>
    <w:rsid w:val="00FC7B8B"/>
    <w:rsid w:val="00FC7E44"/>
    <w:rsid w:val="00FD004E"/>
    <w:rsid w:val="00FD0169"/>
    <w:rsid w:val="00FD0649"/>
    <w:rsid w:val="00FD090A"/>
    <w:rsid w:val="00FD0BC1"/>
    <w:rsid w:val="00FD0E0C"/>
    <w:rsid w:val="00FD0E54"/>
    <w:rsid w:val="00FD0E61"/>
    <w:rsid w:val="00FD1822"/>
    <w:rsid w:val="00FD18BE"/>
    <w:rsid w:val="00FD1977"/>
    <w:rsid w:val="00FD1C55"/>
    <w:rsid w:val="00FD1F7E"/>
    <w:rsid w:val="00FD231A"/>
    <w:rsid w:val="00FD23C0"/>
    <w:rsid w:val="00FD28DD"/>
    <w:rsid w:val="00FD2A4D"/>
    <w:rsid w:val="00FD2F05"/>
    <w:rsid w:val="00FD34B8"/>
    <w:rsid w:val="00FD37BC"/>
    <w:rsid w:val="00FD3CA2"/>
    <w:rsid w:val="00FD4018"/>
    <w:rsid w:val="00FD45FE"/>
    <w:rsid w:val="00FD4BB3"/>
    <w:rsid w:val="00FD4CF2"/>
    <w:rsid w:val="00FD4DC3"/>
    <w:rsid w:val="00FD51BC"/>
    <w:rsid w:val="00FD533A"/>
    <w:rsid w:val="00FD5344"/>
    <w:rsid w:val="00FD5ACD"/>
    <w:rsid w:val="00FD5B12"/>
    <w:rsid w:val="00FD5C8D"/>
    <w:rsid w:val="00FD5D7C"/>
    <w:rsid w:val="00FD601B"/>
    <w:rsid w:val="00FD60A5"/>
    <w:rsid w:val="00FD6466"/>
    <w:rsid w:val="00FD655E"/>
    <w:rsid w:val="00FD65A2"/>
    <w:rsid w:val="00FD6B50"/>
    <w:rsid w:val="00FD7179"/>
    <w:rsid w:val="00FD74D9"/>
    <w:rsid w:val="00FD7878"/>
    <w:rsid w:val="00FD79A8"/>
    <w:rsid w:val="00FD7CBC"/>
    <w:rsid w:val="00FD7E6D"/>
    <w:rsid w:val="00FE002A"/>
    <w:rsid w:val="00FE0116"/>
    <w:rsid w:val="00FE0417"/>
    <w:rsid w:val="00FE0554"/>
    <w:rsid w:val="00FE06B3"/>
    <w:rsid w:val="00FE0CFD"/>
    <w:rsid w:val="00FE1296"/>
    <w:rsid w:val="00FE149C"/>
    <w:rsid w:val="00FE1518"/>
    <w:rsid w:val="00FE1810"/>
    <w:rsid w:val="00FE1E08"/>
    <w:rsid w:val="00FE1F78"/>
    <w:rsid w:val="00FE206D"/>
    <w:rsid w:val="00FE232F"/>
    <w:rsid w:val="00FE23FF"/>
    <w:rsid w:val="00FE25C7"/>
    <w:rsid w:val="00FE2932"/>
    <w:rsid w:val="00FE2D36"/>
    <w:rsid w:val="00FE31B6"/>
    <w:rsid w:val="00FE338F"/>
    <w:rsid w:val="00FE38B8"/>
    <w:rsid w:val="00FE3E35"/>
    <w:rsid w:val="00FE3FC1"/>
    <w:rsid w:val="00FE41FF"/>
    <w:rsid w:val="00FE423F"/>
    <w:rsid w:val="00FE4513"/>
    <w:rsid w:val="00FE4D88"/>
    <w:rsid w:val="00FE4DAE"/>
    <w:rsid w:val="00FE4F4A"/>
    <w:rsid w:val="00FE4FEC"/>
    <w:rsid w:val="00FE5055"/>
    <w:rsid w:val="00FE529A"/>
    <w:rsid w:val="00FE5372"/>
    <w:rsid w:val="00FE57CE"/>
    <w:rsid w:val="00FE5913"/>
    <w:rsid w:val="00FE59D4"/>
    <w:rsid w:val="00FE5C89"/>
    <w:rsid w:val="00FE61FA"/>
    <w:rsid w:val="00FE6564"/>
    <w:rsid w:val="00FE6E6F"/>
    <w:rsid w:val="00FE6E93"/>
    <w:rsid w:val="00FE6EFA"/>
    <w:rsid w:val="00FE75D6"/>
    <w:rsid w:val="00FE77A0"/>
    <w:rsid w:val="00FF0240"/>
    <w:rsid w:val="00FF0648"/>
    <w:rsid w:val="00FF0995"/>
    <w:rsid w:val="00FF0A8D"/>
    <w:rsid w:val="00FF0E10"/>
    <w:rsid w:val="00FF1158"/>
    <w:rsid w:val="00FF1253"/>
    <w:rsid w:val="00FF1BB5"/>
    <w:rsid w:val="00FF1C26"/>
    <w:rsid w:val="00FF1CBB"/>
    <w:rsid w:val="00FF1EB0"/>
    <w:rsid w:val="00FF20A7"/>
    <w:rsid w:val="00FF22ED"/>
    <w:rsid w:val="00FF276A"/>
    <w:rsid w:val="00FF27F7"/>
    <w:rsid w:val="00FF284E"/>
    <w:rsid w:val="00FF2DC1"/>
    <w:rsid w:val="00FF2E74"/>
    <w:rsid w:val="00FF2EEE"/>
    <w:rsid w:val="00FF32F4"/>
    <w:rsid w:val="00FF3F71"/>
    <w:rsid w:val="00FF40DB"/>
    <w:rsid w:val="00FF40ED"/>
    <w:rsid w:val="00FF45D1"/>
    <w:rsid w:val="00FF474C"/>
    <w:rsid w:val="00FF4C8F"/>
    <w:rsid w:val="00FF4D69"/>
    <w:rsid w:val="00FF4E88"/>
    <w:rsid w:val="00FF5080"/>
    <w:rsid w:val="00FF5226"/>
    <w:rsid w:val="00FF541C"/>
    <w:rsid w:val="00FF54D8"/>
    <w:rsid w:val="00FF5581"/>
    <w:rsid w:val="00FF588B"/>
    <w:rsid w:val="00FF58DA"/>
    <w:rsid w:val="00FF5A37"/>
    <w:rsid w:val="00FF5BC7"/>
    <w:rsid w:val="00FF63A4"/>
    <w:rsid w:val="00FF68B7"/>
    <w:rsid w:val="00FF6994"/>
    <w:rsid w:val="00FF6ACA"/>
    <w:rsid w:val="00FF6BB1"/>
    <w:rsid w:val="00FF6E04"/>
    <w:rsid w:val="00FF7203"/>
    <w:rsid w:val="00FF73D6"/>
    <w:rsid w:val="00FF7526"/>
    <w:rsid w:val="00FF7B30"/>
    <w:rsid w:val="00FF7E64"/>
    <w:rsid w:val="02430ADC"/>
    <w:rsid w:val="045348D8"/>
    <w:rsid w:val="05FC8068"/>
    <w:rsid w:val="09FB07B6"/>
    <w:rsid w:val="0EE2F513"/>
    <w:rsid w:val="0F883A0F"/>
    <w:rsid w:val="10322F24"/>
    <w:rsid w:val="130A6813"/>
    <w:rsid w:val="13A666ED"/>
    <w:rsid w:val="14745511"/>
    <w:rsid w:val="149842FB"/>
    <w:rsid w:val="16345352"/>
    <w:rsid w:val="1743396A"/>
    <w:rsid w:val="17C3B631"/>
    <w:rsid w:val="17D39E72"/>
    <w:rsid w:val="187AE98F"/>
    <w:rsid w:val="1B15948A"/>
    <w:rsid w:val="1DE220B9"/>
    <w:rsid w:val="1E5A758D"/>
    <w:rsid w:val="1F185317"/>
    <w:rsid w:val="1FC5F1FE"/>
    <w:rsid w:val="2018F5F0"/>
    <w:rsid w:val="21B6D8A3"/>
    <w:rsid w:val="22588D1D"/>
    <w:rsid w:val="227629E7"/>
    <w:rsid w:val="235C8085"/>
    <w:rsid w:val="23899D63"/>
    <w:rsid w:val="23CC6245"/>
    <w:rsid w:val="26BC6DA0"/>
    <w:rsid w:val="27FE61FD"/>
    <w:rsid w:val="28DE9D85"/>
    <w:rsid w:val="295D0DA1"/>
    <w:rsid w:val="2B367926"/>
    <w:rsid w:val="2B58E8A7"/>
    <w:rsid w:val="2C76F27F"/>
    <w:rsid w:val="2CD7D650"/>
    <w:rsid w:val="2E7C334E"/>
    <w:rsid w:val="2E942CBB"/>
    <w:rsid w:val="30E0C918"/>
    <w:rsid w:val="32758308"/>
    <w:rsid w:val="3287FF21"/>
    <w:rsid w:val="33B66371"/>
    <w:rsid w:val="34952C4E"/>
    <w:rsid w:val="34C6D281"/>
    <w:rsid w:val="37B089AB"/>
    <w:rsid w:val="3B4356DE"/>
    <w:rsid w:val="3D280E38"/>
    <w:rsid w:val="3DDED8E8"/>
    <w:rsid w:val="3FCCA491"/>
    <w:rsid w:val="40FCC30B"/>
    <w:rsid w:val="42AAF1E9"/>
    <w:rsid w:val="43F1A02C"/>
    <w:rsid w:val="44372ACA"/>
    <w:rsid w:val="45ABC38F"/>
    <w:rsid w:val="4606C9D4"/>
    <w:rsid w:val="4A259626"/>
    <w:rsid w:val="4A691ADD"/>
    <w:rsid w:val="4B16A42D"/>
    <w:rsid w:val="4BF10AA9"/>
    <w:rsid w:val="4E36497F"/>
    <w:rsid w:val="51238268"/>
    <w:rsid w:val="51B4F71B"/>
    <w:rsid w:val="5613073D"/>
    <w:rsid w:val="589BBD8B"/>
    <w:rsid w:val="5E61E121"/>
    <w:rsid w:val="60AACB1E"/>
    <w:rsid w:val="625ADC55"/>
    <w:rsid w:val="6352110E"/>
    <w:rsid w:val="639AFA50"/>
    <w:rsid w:val="64EED4C9"/>
    <w:rsid w:val="64FEEA70"/>
    <w:rsid w:val="6838A22A"/>
    <w:rsid w:val="6AFFE944"/>
    <w:rsid w:val="6B617E7C"/>
    <w:rsid w:val="6C6DA5CB"/>
    <w:rsid w:val="7107983F"/>
    <w:rsid w:val="7400E9ED"/>
    <w:rsid w:val="74F50FAB"/>
    <w:rsid w:val="76A43650"/>
    <w:rsid w:val="773DB001"/>
    <w:rsid w:val="7837B9B5"/>
    <w:rsid w:val="78A6ABDF"/>
    <w:rsid w:val="78C4F4B1"/>
    <w:rsid w:val="78F981C7"/>
    <w:rsid w:val="7A20204B"/>
    <w:rsid w:val="7A955228"/>
    <w:rsid w:val="7B845B8D"/>
    <w:rsid w:val="7C7311F8"/>
    <w:rsid w:val="7D928B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2F57D215"/>
  <w15:chartTrackingRefBased/>
  <w15:docId w15:val="{8ADA5322-6251-422B-B29B-FA7FDEB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uiPriority="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894"/>
    <w:rPr>
      <w:sz w:val="24"/>
      <w:szCs w:val="24"/>
      <w:lang w:val="es-ES" w:eastAsia="es-ES"/>
    </w:rPr>
  </w:style>
  <w:style w:type="paragraph" w:styleId="Ttulo1">
    <w:name w:val="heading 1"/>
    <w:basedOn w:val="Normal"/>
    <w:next w:val="Normal"/>
    <w:link w:val="Ttulo1Car"/>
    <w:uiPriority w:val="9"/>
    <w:qFormat/>
    <w:rsid w:val="00BE316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BE316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E316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205B9B"/>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FA527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FA527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FA527B"/>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ar"/>
    <w:uiPriority w:val="9"/>
    <w:qFormat/>
    <w:rsid w:val="00BE3161"/>
    <w:pPr>
      <w:keepNext/>
      <w:jc w:val="both"/>
      <w:outlineLvl w:val="7"/>
    </w:pPr>
    <w:rPr>
      <w:rFonts w:ascii="Arial" w:hAnsi="Arial"/>
      <w:b/>
    </w:rPr>
  </w:style>
  <w:style w:type="paragraph" w:styleId="Ttulo9">
    <w:name w:val="heading 9"/>
    <w:basedOn w:val="Normal"/>
    <w:next w:val="Normal"/>
    <w:link w:val="Ttulo9Car"/>
    <w:uiPriority w:val="9"/>
    <w:qFormat/>
    <w:rsid w:val="00ED5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052B"/>
    <w:pPr>
      <w:tabs>
        <w:tab w:val="center" w:pos="4252"/>
        <w:tab w:val="right" w:pos="8504"/>
      </w:tabs>
    </w:pPr>
  </w:style>
  <w:style w:type="paragraph" w:styleId="Piedepgina">
    <w:name w:val="footer"/>
    <w:basedOn w:val="Normal"/>
    <w:link w:val="PiedepginaCar"/>
    <w:uiPriority w:val="99"/>
    <w:rsid w:val="00AB052B"/>
    <w:pPr>
      <w:tabs>
        <w:tab w:val="center" w:pos="4252"/>
        <w:tab w:val="right" w:pos="8504"/>
      </w:tabs>
    </w:pPr>
  </w:style>
  <w:style w:type="paragraph" w:styleId="Textoindependiente">
    <w:name w:val="Body Text"/>
    <w:basedOn w:val="Normal"/>
    <w:rsid w:val="00BE3161"/>
    <w:pPr>
      <w:widowControl w:val="0"/>
      <w:jc w:val="both"/>
    </w:pPr>
    <w:rPr>
      <w:rFonts w:ascii="Arial" w:hAnsi="Arial"/>
      <w:i/>
      <w:snapToGrid w:val="0"/>
    </w:rPr>
  </w:style>
  <w:style w:type="paragraph" w:customStyle="1" w:styleId="Textoindependiente31">
    <w:name w:val="Texto independiente 31"/>
    <w:basedOn w:val="Normal"/>
    <w:rsid w:val="00BE3161"/>
    <w:pPr>
      <w:overflowPunct w:val="0"/>
      <w:autoSpaceDE w:val="0"/>
      <w:autoSpaceDN w:val="0"/>
      <w:adjustRightInd w:val="0"/>
      <w:jc w:val="both"/>
    </w:pPr>
    <w:rPr>
      <w:rFonts w:ascii="Bookman Old Style" w:hAnsi="Bookman Old Style"/>
      <w:lang w:val="es-ES_tradnl"/>
    </w:rPr>
  </w:style>
  <w:style w:type="table" w:styleId="Tablaconcuadrcula">
    <w:name w:val="Table Grid"/>
    <w:basedOn w:val="Tablanormal"/>
    <w:uiPriority w:val="59"/>
    <w:rsid w:val="003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F4410"/>
    <w:pPr>
      <w:overflowPunct w:val="0"/>
      <w:autoSpaceDE w:val="0"/>
      <w:autoSpaceDN w:val="0"/>
      <w:adjustRightInd w:val="0"/>
      <w:jc w:val="both"/>
      <w:textAlignment w:val="baseline"/>
    </w:pPr>
    <w:rPr>
      <w:rFonts w:ascii="Arial" w:hAnsi="Arial"/>
      <w:spacing w:val="-3"/>
      <w:sz w:val="22"/>
      <w:lang w:val="es-ES_tradnl"/>
    </w:rPr>
  </w:style>
  <w:style w:type="character" w:styleId="Hipervnculo">
    <w:name w:val="Hyperlink"/>
    <w:uiPriority w:val="99"/>
    <w:rsid w:val="00445D19"/>
    <w:rPr>
      <w:color w:val="0000FF"/>
      <w:u w:val="single"/>
    </w:rPr>
  </w:style>
  <w:style w:type="paragraph" w:styleId="Lista">
    <w:name w:val="List"/>
    <w:basedOn w:val="Normal"/>
    <w:rsid w:val="00A9228F"/>
    <w:pPr>
      <w:ind w:left="283" w:hanging="283"/>
    </w:pPr>
  </w:style>
  <w:style w:type="paragraph" w:styleId="Lista2">
    <w:name w:val="List 2"/>
    <w:basedOn w:val="Normal"/>
    <w:rsid w:val="00A9228F"/>
    <w:pPr>
      <w:ind w:left="566" w:hanging="283"/>
    </w:pPr>
  </w:style>
  <w:style w:type="paragraph" w:styleId="Encabezadodemensaje">
    <w:name w:val="Message Header"/>
    <w:basedOn w:val="Normal"/>
    <w:rsid w:val="00A92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ludo">
    <w:name w:val="Salutation"/>
    <w:basedOn w:val="Normal"/>
    <w:next w:val="Normal"/>
    <w:rsid w:val="00A9228F"/>
  </w:style>
  <w:style w:type="paragraph" w:styleId="Cierre">
    <w:name w:val="Closing"/>
    <w:basedOn w:val="Normal"/>
    <w:rsid w:val="00A9228F"/>
    <w:pPr>
      <w:ind w:left="4252"/>
    </w:pPr>
  </w:style>
  <w:style w:type="paragraph" w:styleId="Listaconvietas2">
    <w:name w:val="List Bullet 2"/>
    <w:basedOn w:val="Normal"/>
    <w:rsid w:val="00A9228F"/>
    <w:pPr>
      <w:numPr>
        <w:numId w:val="1"/>
      </w:numPr>
    </w:pPr>
  </w:style>
  <w:style w:type="paragraph" w:customStyle="1" w:styleId="ListaCC">
    <w:name w:val="Lista CC."/>
    <w:basedOn w:val="Normal"/>
    <w:rsid w:val="00A9228F"/>
  </w:style>
  <w:style w:type="paragraph" w:styleId="Descripcin">
    <w:name w:val="caption"/>
    <w:aliases w:val="Epígrafe"/>
    <w:basedOn w:val="Normal"/>
    <w:next w:val="Normal"/>
    <w:qFormat/>
    <w:rsid w:val="00A9228F"/>
    <w:rPr>
      <w:b/>
      <w:bCs/>
      <w:sz w:val="20"/>
      <w:szCs w:val="20"/>
    </w:rPr>
  </w:style>
  <w:style w:type="paragraph" w:styleId="Firma">
    <w:name w:val="Signature"/>
    <w:basedOn w:val="Normal"/>
    <w:rsid w:val="00A9228F"/>
    <w:pPr>
      <w:ind w:left="4252"/>
    </w:pPr>
  </w:style>
  <w:style w:type="paragraph" w:customStyle="1" w:styleId="Firmapuesto">
    <w:name w:val="Firma puesto"/>
    <w:basedOn w:val="Firma"/>
    <w:rsid w:val="00A9228F"/>
  </w:style>
  <w:style w:type="paragraph" w:customStyle="1" w:styleId="Infodocumentosadjuntos">
    <w:name w:val="Info documentos adjuntos"/>
    <w:basedOn w:val="Normal"/>
    <w:rsid w:val="00A9228F"/>
  </w:style>
  <w:style w:type="paragraph" w:styleId="Sangradetextonormal">
    <w:name w:val="Body Text Indent"/>
    <w:basedOn w:val="Normal"/>
    <w:rsid w:val="00A9228F"/>
    <w:pPr>
      <w:spacing w:after="120"/>
      <w:ind w:left="283"/>
    </w:pPr>
  </w:style>
  <w:style w:type="paragraph" w:styleId="Textoindependienteprimerasangra2">
    <w:name w:val="Body Text First Indent 2"/>
    <w:basedOn w:val="Sangradetextonormal"/>
    <w:rsid w:val="00A9228F"/>
    <w:pPr>
      <w:ind w:firstLine="210"/>
    </w:pPr>
  </w:style>
  <w:style w:type="paragraph" w:customStyle="1" w:styleId="Direccininterior">
    <w:name w:val="Dirección interior"/>
    <w:basedOn w:val="Normal"/>
    <w:rsid w:val="006B567E"/>
  </w:style>
  <w:style w:type="paragraph" w:customStyle="1" w:styleId="Lneadeatencin">
    <w:name w:val="Línea de atención"/>
    <w:basedOn w:val="Textoindependiente"/>
    <w:rsid w:val="006B567E"/>
  </w:style>
  <w:style w:type="paragraph" w:customStyle="1" w:styleId="Firmaorganizacin">
    <w:name w:val="Firma organización"/>
    <w:basedOn w:val="Firma"/>
    <w:rsid w:val="006B567E"/>
  </w:style>
  <w:style w:type="paragraph" w:customStyle="1" w:styleId="Lneadereferencia">
    <w:name w:val="Línea de referencia"/>
    <w:basedOn w:val="Textoindependiente"/>
    <w:rsid w:val="006B567E"/>
  </w:style>
  <w:style w:type="paragraph" w:styleId="Textoindependiente2">
    <w:name w:val="Body Text 2"/>
    <w:basedOn w:val="Normal"/>
    <w:rsid w:val="00943C66"/>
    <w:pPr>
      <w:spacing w:after="120" w:line="480" w:lineRule="auto"/>
    </w:pPr>
  </w:style>
  <w:style w:type="paragraph" w:styleId="Sangra2detindependiente">
    <w:name w:val="Body Text Indent 2"/>
    <w:basedOn w:val="Normal"/>
    <w:rsid w:val="00E95250"/>
    <w:pPr>
      <w:spacing w:after="120" w:line="480" w:lineRule="auto"/>
      <w:ind w:left="283"/>
    </w:pPr>
  </w:style>
  <w:style w:type="paragraph" w:customStyle="1" w:styleId="Lneadeasunto">
    <w:name w:val="Línea de asunto"/>
    <w:basedOn w:val="Normal"/>
    <w:rsid w:val="007E55AA"/>
  </w:style>
  <w:style w:type="paragraph" w:styleId="Prrafodelista">
    <w:name w:val="List Paragraph"/>
    <w:aliases w:val="Bullets,Figura,List Paragraph1,Viñeta"/>
    <w:basedOn w:val="Normal"/>
    <w:link w:val="PrrafodelistaCar"/>
    <w:uiPriority w:val="99"/>
    <w:qFormat/>
    <w:rsid w:val="002F0F6E"/>
    <w:pPr>
      <w:ind w:left="708"/>
    </w:pPr>
  </w:style>
  <w:style w:type="paragraph" w:styleId="Textodeglobo">
    <w:name w:val="Balloon Text"/>
    <w:basedOn w:val="Normal"/>
    <w:link w:val="TextodegloboCar"/>
    <w:rsid w:val="00603939"/>
    <w:rPr>
      <w:rFonts w:ascii="Tahoma" w:hAnsi="Tahoma" w:cs="Tahoma"/>
      <w:sz w:val="16"/>
      <w:szCs w:val="16"/>
    </w:rPr>
  </w:style>
  <w:style w:type="character" w:customStyle="1" w:styleId="TextodegloboCar">
    <w:name w:val="Texto de globo Car"/>
    <w:link w:val="Textodeglobo"/>
    <w:rsid w:val="00603939"/>
    <w:rPr>
      <w:rFonts w:ascii="Tahoma" w:hAnsi="Tahoma" w:cs="Tahoma"/>
      <w:sz w:val="16"/>
      <w:szCs w:val="16"/>
      <w:lang w:val="es-ES" w:eastAsia="es-ES"/>
    </w:rPr>
  </w:style>
  <w:style w:type="paragraph" w:styleId="Listaconvietas3">
    <w:name w:val="List Bullet 3"/>
    <w:basedOn w:val="Normal"/>
    <w:rsid w:val="007F3B11"/>
    <w:pPr>
      <w:numPr>
        <w:numId w:val="2"/>
      </w:numPr>
      <w:contextualSpacing/>
    </w:pPr>
  </w:style>
  <w:style w:type="paragraph" w:customStyle="1" w:styleId="Textoindependiente210">
    <w:name w:val="Texto independiente 210"/>
    <w:basedOn w:val="Normal"/>
    <w:rsid w:val="00A643D5"/>
    <w:pPr>
      <w:overflowPunct w:val="0"/>
      <w:autoSpaceDE w:val="0"/>
      <w:autoSpaceDN w:val="0"/>
      <w:adjustRightInd w:val="0"/>
      <w:jc w:val="both"/>
      <w:textAlignment w:val="baseline"/>
    </w:pPr>
    <w:rPr>
      <w:rFonts w:ascii="Arial" w:hAnsi="Arial"/>
      <w:spacing w:val="-3"/>
      <w:sz w:val="22"/>
      <w:lang w:val="es-ES_tradnl"/>
    </w:rPr>
  </w:style>
  <w:style w:type="character" w:customStyle="1" w:styleId="EncabezadoCar">
    <w:name w:val="Encabezado Car"/>
    <w:link w:val="Encabezado"/>
    <w:rsid w:val="00D1513F"/>
    <w:rPr>
      <w:sz w:val="24"/>
      <w:szCs w:val="24"/>
      <w:lang w:val="es-ES" w:eastAsia="es-ES"/>
    </w:rPr>
  </w:style>
  <w:style w:type="paragraph" w:styleId="Sinespaciado">
    <w:name w:val="No Spacing"/>
    <w:link w:val="SinespaciadoCar"/>
    <w:uiPriority w:val="1"/>
    <w:qFormat/>
    <w:rsid w:val="00694319"/>
    <w:rPr>
      <w:rFonts w:ascii="Calibri" w:hAnsi="Calibri"/>
      <w:sz w:val="22"/>
      <w:szCs w:val="22"/>
    </w:rPr>
  </w:style>
  <w:style w:type="character" w:styleId="Nmerodepgina">
    <w:name w:val="page number"/>
    <w:rsid w:val="00DD6D05"/>
    <w:rPr>
      <w:sz w:val="20"/>
    </w:rPr>
  </w:style>
  <w:style w:type="character" w:styleId="Refdecomentario">
    <w:name w:val="annotation reference"/>
    <w:rsid w:val="008D32CA"/>
    <w:rPr>
      <w:sz w:val="16"/>
      <w:szCs w:val="16"/>
    </w:rPr>
  </w:style>
  <w:style w:type="paragraph" w:styleId="Textocomentario">
    <w:name w:val="annotation text"/>
    <w:basedOn w:val="Normal"/>
    <w:link w:val="TextocomentarioCar"/>
    <w:rsid w:val="008D32CA"/>
    <w:rPr>
      <w:sz w:val="20"/>
      <w:szCs w:val="20"/>
    </w:rPr>
  </w:style>
  <w:style w:type="character" w:customStyle="1" w:styleId="TextocomentarioCar">
    <w:name w:val="Texto comentario Car"/>
    <w:link w:val="Textocomentario"/>
    <w:rsid w:val="008D32CA"/>
    <w:rPr>
      <w:lang w:val="es-ES" w:eastAsia="es-ES"/>
    </w:rPr>
  </w:style>
  <w:style w:type="paragraph" w:styleId="Asuntodelcomentario">
    <w:name w:val="annotation subject"/>
    <w:basedOn w:val="Textocomentario"/>
    <w:next w:val="Textocomentario"/>
    <w:link w:val="AsuntodelcomentarioCar"/>
    <w:rsid w:val="008D32CA"/>
    <w:rPr>
      <w:b/>
      <w:bCs/>
    </w:rPr>
  </w:style>
  <w:style w:type="character" w:customStyle="1" w:styleId="AsuntodelcomentarioCar">
    <w:name w:val="Asunto del comentario Car"/>
    <w:link w:val="Asuntodelcomentario"/>
    <w:rsid w:val="008D32CA"/>
    <w:rPr>
      <w:b/>
      <w:bCs/>
      <w:lang w:val="es-ES" w:eastAsia="es-ES"/>
    </w:rPr>
  </w:style>
  <w:style w:type="character" w:styleId="Textoennegrita">
    <w:name w:val="Strong"/>
    <w:uiPriority w:val="22"/>
    <w:qFormat/>
    <w:rsid w:val="00BB496F"/>
    <w:rPr>
      <w:b/>
      <w:bCs/>
    </w:rPr>
  </w:style>
  <w:style w:type="paragraph" w:customStyle="1" w:styleId="Default">
    <w:name w:val="Default"/>
    <w:rsid w:val="00B13924"/>
    <w:pPr>
      <w:autoSpaceDE w:val="0"/>
      <w:autoSpaceDN w:val="0"/>
      <w:adjustRightInd w:val="0"/>
    </w:pPr>
    <w:rPr>
      <w:rFonts w:ascii="Arial" w:hAnsi="Arial" w:cs="Arial"/>
      <w:color w:val="000000"/>
      <w:sz w:val="24"/>
      <w:szCs w:val="24"/>
    </w:rPr>
  </w:style>
  <w:style w:type="character" w:customStyle="1" w:styleId="Ttulo5Car">
    <w:name w:val="Título 5 Car"/>
    <w:link w:val="Ttulo5"/>
    <w:uiPriority w:val="9"/>
    <w:semiHidden/>
    <w:rsid w:val="00FA527B"/>
    <w:rPr>
      <w:rFonts w:ascii="Calibri" w:hAnsi="Calibri"/>
      <w:b/>
      <w:bCs/>
      <w:i/>
      <w:iCs/>
      <w:sz w:val="26"/>
      <w:szCs w:val="26"/>
      <w:lang w:val="en-US" w:eastAsia="en-US"/>
    </w:rPr>
  </w:style>
  <w:style w:type="character" w:customStyle="1" w:styleId="Ttulo6Car">
    <w:name w:val="Título 6 Car"/>
    <w:link w:val="Ttulo6"/>
    <w:rsid w:val="00FA527B"/>
    <w:rPr>
      <w:b/>
      <w:bCs/>
      <w:sz w:val="22"/>
      <w:szCs w:val="22"/>
      <w:lang w:val="en-US" w:eastAsia="en-US"/>
    </w:rPr>
  </w:style>
  <w:style w:type="character" w:customStyle="1" w:styleId="Ttulo7Car">
    <w:name w:val="Título 7 Car"/>
    <w:link w:val="Ttulo7"/>
    <w:uiPriority w:val="9"/>
    <w:semiHidden/>
    <w:rsid w:val="00FA527B"/>
    <w:rPr>
      <w:rFonts w:ascii="Calibri" w:hAnsi="Calibri"/>
      <w:sz w:val="24"/>
      <w:szCs w:val="24"/>
      <w:lang w:val="en-US" w:eastAsia="en-US"/>
    </w:rPr>
  </w:style>
  <w:style w:type="character" w:customStyle="1" w:styleId="Ttulo1Car">
    <w:name w:val="Título 1 Car"/>
    <w:link w:val="Ttulo1"/>
    <w:uiPriority w:val="9"/>
    <w:rsid w:val="00FA527B"/>
    <w:rPr>
      <w:rFonts w:ascii="Arial" w:hAnsi="Arial" w:cs="Arial"/>
      <w:b/>
      <w:bCs/>
      <w:kern w:val="32"/>
      <w:sz w:val="32"/>
      <w:szCs w:val="32"/>
      <w:lang w:val="es-ES" w:eastAsia="es-ES"/>
    </w:rPr>
  </w:style>
  <w:style w:type="character" w:customStyle="1" w:styleId="Ttulo2Car">
    <w:name w:val="Título 2 Car"/>
    <w:link w:val="Ttulo2"/>
    <w:uiPriority w:val="9"/>
    <w:rsid w:val="00FA527B"/>
    <w:rPr>
      <w:rFonts w:ascii="Arial" w:hAnsi="Arial" w:cs="Arial"/>
      <w:b/>
      <w:bCs/>
      <w:i/>
      <w:iCs/>
      <w:sz w:val="28"/>
      <w:szCs w:val="28"/>
      <w:lang w:val="es-ES" w:eastAsia="es-ES"/>
    </w:rPr>
  </w:style>
  <w:style w:type="character" w:customStyle="1" w:styleId="Ttulo3Car">
    <w:name w:val="Título 3 Car"/>
    <w:link w:val="Ttulo3"/>
    <w:uiPriority w:val="9"/>
    <w:rsid w:val="00FA527B"/>
    <w:rPr>
      <w:rFonts w:ascii="Arial" w:hAnsi="Arial" w:cs="Arial"/>
      <w:b/>
      <w:bCs/>
      <w:sz w:val="26"/>
      <w:szCs w:val="26"/>
      <w:lang w:val="es-ES" w:eastAsia="es-ES"/>
    </w:rPr>
  </w:style>
  <w:style w:type="character" w:customStyle="1" w:styleId="Ttulo4Car">
    <w:name w:val="Título 4 Car"/>
    <w:link w:val="Ttulo4"/>
    <w:uiPriority w:val="9"/>
    <w:rsid w:val="00FA527B"/>
    <w:rPr>
      <w:b/>
      <w:bCs/>
      <w:sz w:val="28"/>
      <w:szCs w:val="28"/>
      <w:lang w:val="es-ES" w:eastAsia="es-ES"/>
    </w:rPr>
  </w:style>
  <w:style w:type="character" w:customStyle="1" w:styleId="Ttulo8Car">
    <w:name w:val="Título 8 Car"/>
    <w:link w:val="Ttulo8"/>
    <w:uiPriority w:val="9"/>
    <w:rsid w:val="00FA527B"/>
    <w:rPr>
      <w:rFonts w:ascii="Arial" w:hAnsi="Arial"/>
      <w:b/>
      <w:sz w:val="24"/>
      <w:szCs w:val="24"/>
      <w:lang w:val="es-ES" w:eastAsia="es-ES"/>
    </w:rPr>
  </w:style>
  <w:style w:type="character" w:customStyle="1" w:styleId="Ttulo9Car">
    <w:name w:val="Título 9 Car"/>
    <w:link w:val="Ttulo9"/>
    <w:uiPriority w:val="9"/>
    <w:rsid w:val="00FA527B"/>
    <w:rPr>
      <w:rFonts w:ascii="Arial" w:hAnsi="Arial" w:cs="Arial"/>
      <w:sz w:val="22"/>
      <w:szCs w:val="22"/>
      <w:lang w:val="es-ES" w:eastAsia="es-ES"/>
    </w:rPr>
  </w:style>
  <w:style w:type="character" w:customStyle="1" w:styleId="PiedepginaCar">
    <w:name w:val="Pie de página Car"/>
    <w:link w:val="Piedepgina"/>
    <w:uiPriority w:val="99"/>
    <w:rsid w:val="00CD6259"/>
    <w:rPr>
      <w:sz w:val="24"/>
      <w:szCs w:val="24"/>
      <w:lang w:val="es-ES" w:eastAsia="es-ES"/>
    </w:rPr>
  </w:style>
  <w:style w:type="paragraph" w:styleId="NormalWeb">
    <w:name w:val="Normal (Web)"/>
    <w:basedOn w:val="Normal"/>
    <w:uiPriority w:val="99"/>
    <w:unhideWhenUsed/>
    <w:rsid w:val="00433452"/>
    <w:pPr>
      <w:spacing w:before="100" w:beforeAutospacing="1" w:after="100" w:afterAutospacing="1"/>
    </w:pPr>
    <w:rPr>
      <w:lang w:val="es-CO" w:eastAsia="es-CO"/>
    </w:rPr>
  </w:style>
  <w:style w:type="paragraph" w:customStyle="1" w:styleId="regular">
    <w:name w:val="regular"/>
    <w:basedOn w:val="Normal"/>
    <w:rsid w:val="00433452"/>
    <w:pPr>
      <w:spacing w:before="100" w:beforeAutospacing="1" w:after="100" w:afterAutospacing="1"/>
    </w:pPr>
    <w:rPr>
      <w:lang w:val="es-CO" w:eastAsia="es-CO"/>
    </w:rPr>
  </w:style>
  <w:style w:type="character" w:customStyle="1" w:styleId="SinespaciadoCar">
    <w:name w:val="Sin espaciado Car"/>
    <w:link w:val="Sinespaciado"/>
    <w:uiPriority w:val="1"/>
    <w:rsid w:val="00994A39"/>
    <w:rPr>
      <w:rFonts w:ascii="Calibri" w:hAnsi="Calibri"/>
      <w:sz w:val="22"/>
      <w:szCs w:val="22"/>
    </w:rPr>
  </w:style>
  <w:style w:type="paragraph" w:styleId="Ttulo">
    <w:name w:val="Title"/>
    <w:basedOn w:val="Normal"/>
    <w:next w:val="Normal"/>
    <w:link w:val="TtuloCar"/>
    <w:qFormat/>
    <w:rsid w:val="00F61C74"/>
    <w:pPr>
      <w:spacing w:before="240" w:after="60"/>
      <w:jc w:val="center"/>
      <w:outlineLvl w:val="0"/>
    </w:pPr>
    <w:rPr>
      <w:rFonts w:ascii="Cambria" w:hAnsi="Cambria"/>
      <w:b/>
      <w:bCs/>
      <w:kern w:val="28"/>
      <w:sz w:val="32"/>
      <w:szCs w:val="32"/>
    </w:rPr>
  </w:style>
  <w:style w:type="character" w:customStyle="1" w:styleId="TtuloCar">
    <w:name w:val="Título Car"/>
    <w:link w:val="Ttulo"/>
    <w:rsid w:val="00F61C74"/>
    <w:rPr>
      <w:rFonts w:ascii="Cambria" w:eastAsia="Times New Roman" w:hAnsi="Cambria" w:cs="Times New Roman"/>
      <w:b/>
      <w:bCs/>
      <w:kern w:val="28"/>
      <w:sz w:val="32"/>
      <w:szCs w:val="32"/>
      <w:lang w:val="es-ES" w:eastAsia="es-ES"/>
    </w:rPr>
  </w:style>
  <w:style w:type="character" w:customStyle="1" w:styleId="PrrafodelistaCar">
    <w:name w:val="Párrafo de lista Car"/>
    <w:aliases w:val="Bullets Car,Figura Car,List Paragraph1 Car,Viñeta Car"/>
    <w:link w:val="Prrafodelista"/>
    <w:uiPriority w:val="99"/>
    <w:locked/>
    <w:rsid w:val="0092106C"/>
    <w:rPr>
      <w:sz w:val="24"/>
      <w:szCs w:val="24"/>
    </w:rPr>
  </w:style>
  <w:style w:type="table" w:styleId="Tablaconcuadrcula3">
    <w:name w:val="Table Grid 3"/>
    <w:basedOn w:val="Tablanormal"/>
    <w:rsid w:val="003E4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xmsonormal">
    <w:name w:val="x_msonormal"/>
    <w:basedOn w:val="Normal"/>
    <w:rsid w:val="00D5331D"/>
    <w:pPr>
      <w:spacing w:before="100" w:beforeAutospacing="1" w:after="100" w:afterAutospacing="1"/>
    </w:pPr>
    <w:rPr>
      <w:lang w:val="es-CO" w:eastAsia="es-CO"/>
    </w:rPr>
  </w:style>
  <w:style w:type="table" w:customStyle="1" w:styleId="Tabladecuadrcula5oscura-nfasis31">
    <w:name w:val="Tabla de cuadrícula 5 oscura - Énfasis 31"/>
    <w:basedOn w:val="Tablanormal"/>
    <w:next w:val="Tabladecuadrcula5oscura-nfasis3"/>
    <w:uiPriority w:val="50"/>
    <w:rsid w:val="00A0036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decuadrcula5oscura-nfasis3">
    <w:name w:val="Grid Table 5 Dark Accent 3"/>
    <w:basedOn w:val="Tablanormal"/>
    <w:uiPriority w:val="50"/>
    <w:rsid w:val="00A003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notaalfinal">
    <w:name w:val="endnote text"/>
    <w:basedOn w:val="Normal"/>
    <w:link w:val="TextonotaalfinalCar"/>
    <w:rsid w:val="001426D7"/>
    <w:rPr>
      <w:sz w:val="20"/>
      <w:szCs w:val="20"/>
    </w:rPr>
  </w:style>
  <w:style w:type="character" w:customStyle="1" w:styleId="TextonotaalfinalCar">
    <w:name w:val="Texto nota al final Car"/>
    <w:basedOn w:val="Fuentedeprrafopredeter"/>
    <w:link w:val="Textonotaalfinal"/>
    <w:rsid w:val="001426D7"/>
    <w:rPr>
      <w:lang w:val="es-ES" w:eastAsia="es-ES"/>
    </w:rPr>
  </w:style>
  <w:style w:type="character" w:styleId="Refdenotaalfinal">
    <w:name w:val="endnote reference"/>
    <w:basedOn w:val="Fuentedeprrafopredeter"/>
    <w:rsid w:val="001426D7"/>
    <w:rPr>
      <w:vertAlign w:val="superscript"/>
    </w:rPr>
  </w:style>
  <w:style w:type="table" w:styleId="Tabladecuadrcula6concolores-nfasis6">
    <w:name w:val="Grid Table 6 Colorful Accent 6"/>
    <w:basedOn w:val="Tablanormal"/>
    <w:uiPriority w:val="51"/>
    <w:rsid w:val="000155A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4">
    <w:name w:val="Grid Table 5 Dark Accent 4"/>
    <w:basedOn w:val="Tablanormal"/>
    <w:uiPriority w:val="50"/>
    <w:rsid w:val="008E758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4-nfasis5">
    <w:name w:val="Grid Table 4 Accent 5"/>
    <w:basedOn w:val="Tablanormal"/>
    <w:uiPriority w:val="49"/>
    <w:rsid w:val="00DC6FF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50">
      <w:bodyDiv w:val="1"/>
      <w:marLeft w:val="0"/>
      <w:marRight w:val="0"/>
      <w:marTop w:val="0"/>
      <w:marBottom w:val="0"/>
      <w:divBdr>
        <w:top w:val="none" w:sz="0" w:space="0" w:color="auto"/>
        <w:left w:val="none" w:sz="0" w:space="0" w:color="auto"/>
        <w:bottom w:val="none" w:sz="0" w:space="0" w:color="auto"/>
        <w:right w:val="none" w:sz="0" w:space="0" w:color="auto"/>
      </w:divBdr>
    </w:div>
    <w:div w:id="10960617">
      <w:bodyDiv w:val="1"/>
      <w:marLeft w:val="0"/>
      <w:marRight w:val="0"/>
      <w:marTop w:val="0"/>
      <w:marBottom w:val="0"/>
      <w:divBdr>
        <w:top w:val="none" w:sz="0" w:space="0" w:color="auto"/>
        <w:left w:val="none" w:sz="0" w:space="0" w:color="auto"/>
        <w:bottom w:val="none" w:sz="0" w:space="0" w:color="auto"/>
        <w:right w:val="none" w:sz="0" w:space="0" w:color="auto"/>
      </w:divBdr>
    </w:div>
    <w:div w:id="14306002">
      <w:bodyDiv w:val="1"/>
      <w:marLeft w:val="0"/>
      <w:marRight w:val="0"/>
      <w:marTop w:val="0"/>
      <w:marBottom w:val="0"/>
      <w:divBdr>
        <w:top w:val="none" w:sz="0" w:space="0" w:color="auto"/>
        <w:left w:val="none" w:sz="0" w:space="0" w:color="auto"/>
        <w:bottom w:val="none" w:sz="0" w:space="0" w:color="auto"/>
        <w:right w:val="none" w:sz="0" w:space="0" w:color="auto"/>
      </w:divBdr>
    </w:div>
    <w:div w:id="21397237">
      <w:bodyDiv w:val="1"/>
      <w:marLeft w:val="0"/>
      <w:marRight w:val="0"/>
      <w:marTop w:val="0"/>
      <w:marBottom w:val="0"/>
      <w:divBdr>
        <w:top w:val="none" w:sz="0" w:space="0" w:color="auto"/>
        <w:left w:val="none" w:sz="0" w:space="0" w:color="auto"/>
        <w:bottom w:val="none" w:sz="0" w:space="0" w:color="auto"/>
        <w:right w:val="none" w:sz="0" w:space="0" w:color="auto"/>
      </w:divBdr>
    </w:div>
    <w:div w:id="31656787">
      <w:bodyDiv w:val="1"/>
      <w:marLeft w:val="0"/>
      <w:marRight w:val="0"/>
      <w:marTop w:val="0"/>
      <w:marBottom w:val="0"/>
      <w:divBdr>
        <w:top w:val="none" w:sz="0" w:space="0" w:color="auto"/>
        <w:left w:val="none" w:sz="0" w:space="0" w:color="auto"/>
        <w:bottom w:val="none" w:sz="0" w:space="0" w:color="auto"/>
        <w:right w:val="none" w:sz="0" w:space="0" w:color="auto"/>
      </w:divBdr>
    </w:div>
    <w:div w:id="33508262">
      <w:bodyDiv w:val="1"/>
      <w:marLeft w:val="0"/>
      <w:marRight w:val="0"/>
      <w:marTop w:val="0"/>
      <w:marBottom w:val="0"/>
      <w:divBdr>
        <w:top w:val="none" w:sz="0" w:space="0" w:color="auto"/>
        <w:left w:val="none" w:sz="0" w:space="0" w:color="auto"/>
        <w:bottom w:val="none" w:sz="0" w:space="0" w:color="auto"/>
        <w:right w:val="none" w:sz="0" w:space="0" w:color="auto"/>
      </w:divBdr>
    </w:div>
    <w:div w:id="34893771">
      <w:bodyDiv w:val="1"/>
      <w:marLeft w:val="0"/>
      <w:marRight w:val="0"/>
      <w:marTop w:val="0"/>
      <w:marBottom w:val="0"/>
      <w:divBdr>
        <w:top w:val="none" w:sz="0" w:space="0" w:color="auto"/>
        <w:left w:val="none" w:sz="0" w:space="0" w:color="auto"/>
        <w:bottom w:val="none" w:sz="0" w:space="0" w:color="auto"/>
        <w:right w:val="none" w:sz="0" w:space="0" w:color="auto"/>
      </w:divBdr>
    </w:div>
    <w:div w:id="46878804">
      <w:bodyDiv w:val="1"/>
      <w:marLeft w:val="0"/>
      <w:marRight w:val="0"/>
      <w:marTop w:val="0"/>
      <w:marBottom w:val="0"/>
      <w:divBdr>
        <w:top w:val="none" w:sz="0" w:space="0" w:color="auto"/>
        <w:left w:val="none" w:sz="0" w:space="0" w:color="auto"/>
        <w:bottom w:val="none" w:sz="0" w:space="0" w:color="auto"/>
        <w:right w:val="none" w:sz="0" w:space="0" w:color="auto"/>
      </w:divBdr>
    </w:div>
    <w:div w:id="74328937">
      <w:bodyDiv w:val="1"/>
      <w:marLeft w:val="0"/>
      <w:marRight w:val="0"/>
      <w:marTop w:val="0"/>
      <w:marBottom w:val="0"/>
      <w:divBdr>
        <w:top w:val="none" w:sz="0" w:space="0" w:color="auto"/>
        <w:left w:val="none" w:sz="0" w:space="0" w:color="auto"/>
        <w:bottom w:val="none" w:sz="0" w:space="0" w:color="auto"/>
        <w:right w:val="none" w:sz="0" w:space="0" w:color="auto"/>
      </w:divBdr>
    </w:div>
    <w:div w:id="78064156">
      <w:bodyDiv w:val="1"/>
      <w:marLeft w:val="0"/>
      <w:marRight w:val="0"/>
      <w:marTop w:val="0"/>
      <w:marBottom w:val="0"/>
      <w:divBdr>
        <w:top w:val="none" w:sz="0" w:space="0" w:color="auto"/>
        <w:left w:val="none" w:sz="0" w:space="0" w:color="auto"/>
        <w:bottom w:val="none" w:sz="0" w:space="0" w:color="auto"/>
        <w:right w:val="none" w:sz="0" w:space="0" w:color="auto"/>
      </w:divBdr>
    </w:div>
    <w:div w:id="79835508">
      <w:bodyDiv w:val="1"/>
      <w:marLeft w:val="0"/>
      <w:marRight w:val="0"/>
      <w:marTop w:val="0"/>
      <w:marBottom w:val="0"/>
      <w:divBdr>
        <w:top w:val="none" w:sz="0" w:space="0" w:color="auto"/>
        <w:left w:val="none" w:sz="0" w:space="0" w:color="auto"/>
        <w:bottom w:val="none" w:sz="0" w:space="0" w:color="auto"/>
        <w:right w:val="none" w:sz="0" w:space="0" w:color="auto"/>
      </w:divBdr>
    </w:div>
    <w:div w:id="84620512">
      <w:bodyDiv w:val="1"/>
      <w:marLeft w:val="0"/>
      <w:marRight w:val="0"/>
      <w:marTop w:val="0"/>
      <w:marBottom w:val="0"/>
      <w:divBdr>
        <w:top w:val="none" w:sz="0" w:space="0" w:color="auto"/>
        <w:left w:val="none" w:sz="0" w:space="0" w:color="auto"/>
        <w:bottom w:val="none" w:sz="0" w:space="0" w:color="auto"/>
        <w:right w:val="none" w:sz="0" w:space="0" w:color="auto"/>
      </w:divBdr>
    </w:div>
    <w:div w:id="101147361">
      <w:bodyDiv w:val="1"/>
      <w:marLeft w:val="0"/>
      <w:marRight w:val="0"/>
      <w:marTop w:val="0"/>
      <w:marBottom w:val="0"/>
      <w:divBdr>
        <w:top w:val="none" w:sz="0" w:space="0" w:color="auto"/>
        <w:left w:val="none" w:sz="0" w:space="0" w:color="auto"/>
        <w:bottom w:val="none" w:sz="0" w:space="0" w:color="auto"/>
        <w:right w:val="none" w:sz="0" w:space="0" w:color="auto"/>
      </w:divBdr>
    </w:div>
    <w:div w:id="104465717">
      <w:bodyDiv w:val="1"/>
      <w:marLeft w:val="0"/>
      <w:marRight w:val="0"/>
      <w:marTop w:val="0"/>
      <w:marBottom w:val="0"/>
      <w:divBdr>
        <w:top w:val="none" w:sz="0" w:space="0" w:color="auto"/>
        <w:left w:val="none" w:sz="0" w:space="0" w:color="auto"/>
        <w:bottom w:val="none" w:sz="0" w:space="0" w:color="auto"/>
        <w:right w:val="none" w:sz="0" w:space="0" w:color="auto"/>
      </w:divBdr>
    </w:div>
    <w:div w:id="107242142">
      <w:bodyDiv w:val="1"/>
      <w:marLeft w:val="0"/>
      <w:marRight w:val="0"/>
      <w:marTop w:val="0"/>
      <w:marBottom w:val="0"/>
      <w:divBdr>
        <w:top w:val="none" w:sz="0" w:space="0" w:color="auto"/>
        <w:left w:val="none" w:sz="0" w:space="0" w:color="auto"/>
        <w:bottom w:val="none" w:sz="0" w:space="0" w:color="auto"/>
        <w:right w:val="none" w:sz="0" w:space="0" w:color="auto"/>
      </w:divBdr>
    </w:div>
    <w:div w:id="131530824">
      <w:bodyDiv w:val="1"/>
      <w:marLeft w:val="0"/>
      <w:marRight w:val="0"/>
      <w:marTop w:val="0"/>
      <w:marBottom w:val="0"/>
      <w:divBdr>
        <w:top w:val="none" w:sz="0" w:space="0" w:color="auto"/>
        <w:left w:val="none" w:sz="0" w:space="0" w:color="auto"/>
        <w:bottom w:val="none" w:sz="0" w:space="0" w:color="auto"/>
        <w:right w:val="none" w:sz="0" w:space="0" w:color="auto"/>
      </w:divBdr>
    </w:div>
    <w:div w:id="134807831">
      <w:bodyDiv w:val="1"/>
      <w:marLeft w:val="0"/>
      <w:marRight w:val="0"/>
      <w:marTop w:val="0"/>
      <w:marBottom w:val="0"/>
      <w:divBdr>
        <w:top w:val="none" w:sz="0" w:space="0" w:color="auto"/>
        <w:left w:val="none" w:sz="0" w:space="0" w:color="auto"/>
        <w:bottom w:val="none" w:sz="0" w:space="0" w:color="auto"/>
        <w:right w:val="none" w:sz="0" w:space="0" w:color="auto"/>
      </w:divBdr>
    </w:div>
    <w:div w:id="135100900">
      <w:bodyDiv w:val="1"/>
      <w:marLeft w:val="0"/>
      <w:marRight w:val="0"/>
      <w:marTop w:val="0"/>
      <w:marBottom w:val="0"/>
      <w:divBdr>
        <w:top w:val="none" w:sz="0" w:space="0" w:color="auto"/>
        <w:left w:val="none" w:sz="0" w:space="0" w:color="auto"/>
        <w:bottom w:val="none" w:sz="0" w:space="0" w:color="auto"/>
        <w:right w:val="none" w:sz="0" w:space="0" w:color="auto"/>
      </w:divBdr>
    </w:div>
    <w:div w:id="141235611">
      <w:bodyDiv w:val="1"/>
      <w:marLeft w:val="0"/>
      <w:marRight w:val="0"/>
      <w:marTop w:val="0"/>
      <w:marBottom w:val="0"/>
      <w:divBdr>
        <w:top w:val="none" w:sz="0" w:space="0" w:color="auto"/>
        <w:left w:val="none" w:sz="0" w:space="0" w:color="auto"/>
        <w:bottom w:val="none" w:sz="0" w:space="0" w:color="auto"/>
        <w:right w:val="none" w:sz="0" w:space="0" w:color="auto"/>
      </w:divBdr>
    </w:div>
    <w:div w:id="143275784">
      <w:bodyDiv w:val="1"/>
      <w:marLeft w:val="0"/>
      <w:marRight w:val="0"/>
      <w:marTop w:val="0"/>
      <w:marBottom w:val="0"/>
      <w:divBdr>
        <w:top w:val="none" w:sz="0" w:space="0" w:color="auto"/>
        <w:left w:val="none" w:sz="0" w:space="0" w:color="auto"/>
        <w:bottom w:val="none" w:sz="0" w:space="0" w:color="auto"/>
        <w:right w:val="none" w:sz="0" w:space="0" w:color="auto"/>
      </w:divBdr>
    </w:div>
    <w:div w:id="156263638">
      <w:bodyDiv w:val="1"/>
      <w:marLeft w:val="0"/>
      <w:marRight w:val="0"/>
      <w:marTop w:val="0"/>
      <w:marBottom w:val="0"/>
      <w:divBdr>
        <w:top w:val="none" w:sz="0" w:space="0" w:color="auto"/>
        <w:left w:val="none" w:sz="0" w:space="0" w:color="auto"/>
        <w:bottom w:val="none" w:sz="0" w:space="0" w:color="auto"/>
        <w:right w:val="none" w:sz="0" w:space="0" w:color="auto"/>
      </w:divBdr>
    </w:div>
    <w:div w:id="160656650">
      <w:bodyDiv w:val="1"/>
      <w:marLeft w:val="0"/>
      <w:marRight w:val="0"/>
      <w:marTop w:val="0"/>
      <w:marBottom w:val="0"/>
      <w:divBdr>
        <w:top w:val="none" w:sz="0" w:space="0" w:color="auto"/>
        <w:left w:val="none" w:sz="0" w:space="0" w:color="auto"/>
        <w:bottom w:val="none" w:sz="0" w:space="0" w:color="auto"/>
        <w:right w:val="none" w:sz="0" w:space="0" w:color="auto"/>
      </w:divBdr>
    </w:div>
    <w:div w:id="162745651">
      <w:bodyDiv w:val="1"/>
      <w:marLeft w:val="0"/>
      <w:marRight w:val="0"/>
      <w:marTop w:val="0"/>
      <w:marBottom w:val="0"/>
      <w:divBdr>
        <w:top w:val="none" w:sz="0" w:space="0" w:color="auto"/>
        <w:left w:val="none" w:sz="0" w:space="0" w:color="auto"/>
        <w:bottom w:val="none" w:sz="0" w:space="0" w:color="auto"/>
        <w:right w:val="none" w:sz="0" w:space="0" w:color="auto"/>
      </w:divBdr>
    </w:div>
    <w:div w:id="162821939">
      <w:bodyDiv w:val="1"/>
      <w:marLeft w:val="0"/>
      <w:marRight w:val="0"/>
      <w:marTop w:val="0"/>
      <w:marBottom w:val="0"/>
      <w:divBdr>
        <w:top w:val="none" w:sz="0" w:space="0" w:color="auto"/>
        <w:left w:val="none" w:sz="0" w:space="0" w:color="auto"/>
        <w:bottom w:val="none" w:sz="0" w:space="0" w:color="auto"/>
        <w:right w:val="none" w:sz="0" w:space="0" w:color="auto"/>
      </w:divBdr>
    </w:div>
    <w:div w:id="182326585">
      <w:bodyDiv w:val="1"/>
      <w:marLeft w:val="0"/>
      <w:marRight w:val="0"/>
      <w:marTop w:val="0"/>
      <w:marBottom w:val="0"/>
      <w:divBdr>
        <w:top w:val="none" w:sz="0" w:space="0" w:color="auto"/>
        <w:left w:val="none" w:sz="0" w:space="0" w:color="auto"/>
        <w:bottom w:val="none" w:sz="0" w:space="0" w:color="auto"/>
        <w:right w:val="none" w:sz="0" w:space="0" w:color="auto"/>
      </w:divBdr>
    </w:div>
    <w:div w:id="187333254">
      <w:bodyDiv w:val="1"/>
      <w:marLeft w:val="0"/>
      <w:marRight w:val="0"/>
      <w:marTop w:val="0"/>
      <w:marBottom w:val="0"/>
      <w:divBdr>
        <w:top w:val="none" w:sz="0" w:space="0" w:color="auto"/>
        <w:left w:val="none" w:sz="0" w:space="0" w:color="auto"/>
        <w:bottom w:val="none" w:sz="0" w:space="0" w:color="auto"/>
        <w:right w:val="none" w:sz="0" w:space="0" w:color="auto"/>
      </w:divBdr>
    </w:div>
    <w:div w:id="189799278">
      <w:bodyDiv w:val="1"/>
      <w:marLeft w:val="0"/>
      <w:marRight w:val="0"/>
      <w:marTop w:val="0"/>
      <w:marBottom w:val="0"/>
      <w:divBdr>
        <w:top w:val="none" w:sz="0" w:space="0" w:color="auto"/>
        <w:left w:val="none" w:sz="0" w:space="0" w:color="auto"/>
        <w:bottom w:val="none" w:sz="0" w:space="0" w:color="auto"/>
        <w:right w:val="none" w:sz="0" w:space="0" w:color="auto"/>
      </w:divBdr>
    </w:div>
    <w:div w:id="192307071">
      <w:bodyDiv w:val="1"/>
      <w:marLeft w:val="0"/>
      <w:marRight w:val="0"/>
      <w:marTop w:val="0"/>
      <w:marBottom w:val="0"/>
      <w:divBdr>
        <w:top w:val="none" w:sz="0" w:space="0" w:color="auto"/>
        <w:left w:val="none" w:sz="0" w:space="0" w:color="auto"/>
        <w:bottom w:val="none" w:sz="0" w:space="0" w:color="auto"/>
        <w:right w:val="none" w:sz="0" w:space="0" w:color="auto"/>
      </w:divBdr>
    </w:div>
    <w:div w:id="197354898">
      <w:bodyDiv w:val="1"/>
      <w:marLeft w:val="0"/>
      <w:marRight w:val="0"/>
      <w:marTop w:val="0"/>
      <w:marBottom w:val="0"/>
      <w:divBdr>
        <w:top w:val="none" w:sz="0" w:space="0" w:color="auto"/>
        <w:left w:val="none" w:sz="0" w:space="0" w:color="auto"/>
        <w:bottom w:val="none" w:sz="0" w:space="0" w:color="auto"/>
        <w:right w:val="none" w:sz="0" w:space="0" w:color="auto"/>
      </w:divBdr>
    </w:div>
    <w:div w:id="200240875">
      <w:bodyDiv w:val="1"/>
      <w:marLeft w:val="0"/>
      <w:marRight w:val="0"/>
      <w:marTop w:val="0"/>
      <w:marBottom w:val="0"/>
      <w:divBdr>
        <w:top w:val="none" w:sz="0" w:space="0" w:color="auto"/>
        <w:left w:val="none" w:sz="0" w:space="0" w:color="auto"/>
        <w:bottom w:val="none" w:sz="0" w:space="0" w:color="auto"/>
        <w:right w:val="none" w:sz="0" w:space="0" w:color="auto"/>
      </w:divBdr>
    </w:div>
    <w:div w:id="214662435">
      <w:bodyDiv w:val="1"/>
      <w:marLeft w:val="0"/>
      <w:marRight w:val="0"/>
      <w:marTop w:val="0"/>
      <w:marBottom w:val="0"/>
      <w:divBdr>
        <w:top w:val="none" w:sz="0" w:space="0" w:color="auto"/>
        <w:left w:val="none" w:sz="0" w:space="0" w:color="auto"/>
        <w:bottom w:val="none" w:sz="0" w:space="0" w:color="auto"/>
        <w:right w:val="none" w:sz="0" w:space="0" w:color="auto"/>
      </w:divBdr>
    </w:div>
    <w:div w:id="216014133">
      <w:bodyDiv w:val="1"/>
      <w:marLeft w:val="0"/>
      <w:marRight w:val="0"/>
      <w:marTop w:val="0"/>
      <w:marBottom w:val="0"/>
      <w:divBdr>
        <w:top w:val="none" w:sz="0" w:space="0" w:color="auto"/>
        <w:left w:val="none" w:sz="0" w:space="0" w:color="auto"/>
        <w:bottom w:val="none" w:sz="0" w:space="0" w:color="auto"/>
        <w:right w:val="none" w:sz="0" w:space="0" w:color="auto"/>
      </w:divBdr>
    </w:div>
    <w:div w:id="221714153">
      <w:bodyDiv w:val="1"/>
      <w:marLeft w:val="0"/>
      <w:marRight w:val="0"/>
      <w:marTop w:val="0"/>
      <w:marBottom w:val="0"/>
      <w:divBdr>
        <w:top w:val="none" w:sz="0" w:space="0" w:color="auto"/>
        <w:left w:val="none" w:sz="0" w:space="0" w:color="auto"/>
        <w:bottom w:val="none" w:sz="0" w:space="0" w:color="auto"/>
        <w:right w:val="none" w:sz="0" w:space="0" w:color="auto"/>
      </w:divBdr>
    </w:div>
    <w:div w:id="222062428">
      <w:bodyDiv w:val="1"/>
      <w:marLeft w:val="0"/>
      <w:marRight w:val="0"/>
      <w:marTop w:val="0"/>
      <w:marBottom w:val="0"/>
      <w:divBdr>
        <w:top w:val="none" w:sz="0" w:space="0" w:color="auto"/>
        <w:left w:val="none" w:sz="0" w:space="0" w:color="auto"/>
        <w:bottom w:val="none" w:sz="0" w:space="0" w:color="auto"/>
        <w:right w:val="none" w:sz="0" w:space="0" w:color="auto"/>
      </w:divBdr>
    </w:div>
    <w:div w:id="226573113">
      <w:bodyDiv w:val="1"/>
      <w:marLeft w:val="0"/>
      <w:marRight w:val="0"/>
      <w:marTop w:val="0"/>
      <w:marBottom w:val="0"/>
      <w:divBdr>
        <w:top w:val="none" w:sz="0" w:space="0" w:color="auto"/>
        <w:left w:val="none" w:sz="0" w:space="0" w:color="auto"/>
        <w:bottom w:val="none" w:sz="0" w:space="0" w:color="auto"/>
        <w:right w:val="none" w:sz="0" w:space="0" w:color="auto"/>
      </w:divBdr>
    </w:div>
    <w:div w:id="235358930">
      <w:bodyDiv w:val="1"/>
      <w:marLeft w:val="0"/>
      <w:marRight w:val="0"/>
      <w:marTop w:val="0"/>
      <w:marBottom w:val="0"/>
      <w:divBdr>
        <w:top w:val="none" w:sz="0" w:space="0" w:color="auto"/>
        <w:left w:val="none" w:sz="0" w:space="0" w:color="auto"/>
        <w:bottom w:val="none" w:sz="0" w:space="0" w:color="auto"/>
        <w:right w:val="none" w:sz="0" w:space="0" w:color="auto"/>
      </w:divBdr>
    </w:div>
    <w:div w:id="239953128">
      <w:bodyDiv w:val="1"/>
      <w:marLeft w:val="0"/>
      <w:marRight w:val="0"/>
      <w:marTop w:val="0"/>
      <w:marBottom w:val="0"/>
      <w:divBdr>
        <w:top w:val="none" w:sz="0" w:space="0" w:color="auto"/>
        <w:left w:val="none" w:sz="0" w:space="0" w:color="auto"/>
        <w:bottom w:val="none" w:sz="0" w:space="0" w:color="auto"/>
        <w:right w:val="none" w:sz="0" w:space="0" w:color="auto"/>
      </w:divBdr>
    </w:div>
    <w:div w:id="249048422">
      <w:bodyDiv w:val="1"/>
      <w:marLeft w:val="0"/>
      <w:marRight w:val="0"/>
      <w:marTop w:val="0"/>
      <w:marBottom w:val="0"/>
      <w:divBdr>
        <w:top w:val="none" w:sz="0" w:space="0" w:color="auto"/>
        <w:left w:val="none" w:sz="0" w:space="0" w:color="auto"/>
        <w:bottom w:val="none" w:sz="0" w:space="0" w:color="auto"/>
        <w:right w:val="none" w:sz="0" w:space="0" w:color="auto"/>
      </w:divBdr>
    </w:div>
    <w:div w:id="252208030">
      <w:bodyDiv w:val="1"/>
      <w:marLeft w:val="0"/>
      <w:marRight w:val="0"/>
      <w:marTop w:val="0"/>
      <w:marBottom w:val="0"/>
      <w:divBdr>
        <w:top w:val="none" w:sz="0" w:space="0" w:color="auto"/>
        <w:left w:val="none" w:sz="0" w:space="0" w:color="auto"/>
        <w:bottom w:val="none" w:sz="0" w:space="0" w:color="auto"/>
        <w:right w:val="none" w:sz="0" w:space="0" w:color="auto"/>
      </w:divBdr>
    </w:div>
    <w:div w:id="261960294">
      <w:bodyDiv w:val="1"/>
      <w:marLeft w:val="0"/>
      <w:marRight w:val="0"/>
      <w:marTop w:val="0"/>
      <w:marBottom w:val="0"/>
      <w:divBdr>
        <w:top w:val="none" w:sz="0" w:space="0" w:color="auto"/>
        <w:left w:val="none" w:sz="0" w:space="0" w:color="auto"/>
        <w:bottom w:val="none" w:sz="0" w:space="0" w:color="auto"/>
        <w:right w:val="none" w:sz="0" w:space="0" w:color="auto"/>
      </w:divBdr>
    </w:div>
    <w:div w:id="274950163">
      <w:bodyDiv w:val="1"/>
      <w:marLeft w:val="0"/>
      <w:marRight w:val="0"/>
      <w:marTop w:val="0"/>
      <w:marBottom w:val="0"/>
      <w:divBdr>
        <w:top w:val="none" w:sz="0" w:space="0" w:color="auto"/>
        <w:left w:val="none" w:sz="0" w:space="0" w:color="auto"/>
        <w:bottom w:val="none" w:sz="0" w:space="0" w:color="auto"/>
        <w:right w:val="none" w:sz="0" w:space="0" w:color="auto"/>
      </w:divBdr>
    </w:div>
    <w:div w:id="277108491">
      <w:bodyDiv w:val="1"/>
      <w:marLeft w:val="0"/>
      <w:marRight w:val="0"/>
      <w:marTop w:val="0"/>
      <w:marBottom w:val="0"/>
      <w:divBdr>
        <w:top w:val="none" w:sz="0" w:space="0" w:color="auto"/>
        <w:left w:val="none" w:sz="0" w:space="0" w:color="auto"/>
        <w:bottom w:val="none" w:sz="0" w:space="0" w:color="auto"/>
        <w:right w:val="none" w:sz="0" w:space="0" w:color="auto"/>
      </w:divBdr>
    </w:div>
    <w:div w:id="282152699">
      <w:bodyDiv w:val="1"/>
      <w:marLeft w:val="0"/>
      <w:marRight w:val="0"/>
      <w:marTop w:val="0"/>
      <w:marBottom w:val="0"/>
      <w:divBdr>
        <w:top w:val="none" w:sz="0" w:space="0" w:color="auto"/>
        <w:left w:val="none" w:sz="0" w:space="0" w:color="auto"/>
        <w:bottom w:val="none" w:sz="0" w:space="0" w:color="auto"/>
        <w:right w:val="none" w:sz="0" w:space="0" w:color="auto"/>
      </w:divBdr>
    </w:div>
    <w:div w:id="282660134">
      <w:bodyDiv w:val="1"/>
      <w:marLeft w:val="0"/>
      <w:marRight w:val="0"/>
      <w:marTop w:val="0"/>
      <w:marBottom w:val="0"/>
      <w:divBdr>
        <w:top w:val="none" w:sz="0" w:space="0" w:color="auto"/>
        <w:left w:val="none" w:sz="0" w:space="0" w:color="auto"/>
        <w:bottom w:val="none" w:sz="0" w:space="0" w:color="auto"/>
        <w:right w:val="none" w:sz="0" w:space="0" w:color="auto"/>
      </w:divBdr>
    </w:div>
    <w:div w:id="287779300">
      <w:bodyDiv w:val="1"/>
      <w:marLeft w:val="0"/>
      <w:marRight w:val="0"/>
      <w:marTop w:val="0"/>
      <w:marBottom w:val="0"/>
      <w:divBdr>
        <w:top w:val="none" w:sz="0" w:space="0" w:color="auto"/>
        <w:left w:val="none" w:sz="0" w:space="0" w:color="auto"/>
        <w:bottom w:val="none" w:sz="0" w:space="0" w:color="auto"/>
        <w:right w:val="none" w:sz="0" w:space="0" w:color="auto"/>
      </w:divBdr>
    </w:div>
    <w:div w:id="297928121">
      <w:bodyDiv w:val="1"/>
      <w:marLeft w:val="0"/>
      <w:marRight w:val="0"/>
      <w:marTop w:val="0"/>
      <w:marBottom w:val="0"/>
      <w:divBdr>
        <w:top w:val="none" w:sz="0" w:space="0" w:color="auto"/>
        <w:left w:val="none" w:sz="0" w:space="0" w:color="auto"/>
        <w:bottom w:val="none" w:sz="0" w:space="0" w:color="auto"/>
        <w:right w:val="none" w:sz="0" w:space="0" w:color="auto"/>
      </w:divBdr>
    </w:div>
    <w:div w:id="298534368">
      <w:bodyDiv w:val="1"/>
      <w:marLeft w:val="0"/>
      <w:marRight w:val="0"/>
      <w:marTop w:val="0"/>
      <w:marBottom w:val="0"/>
      <w:divBdr>
        <w:top w:val="none" w:sz="0" w:space="0" w:color="auto"/>
        <w:left w:val="none" w:sz="0" w:space="0" w:color="auto"/>
        <w:bottom w:val="none" w:sz="0" w:space="0" w:color="auto"/>
        <w:right w:val="none" w:sz="0" w:space="0" w:color="auto"/>
      </w:divBdr>
    </w:div>
    <w:div w:id="314915006">
      <w:bodyDiv w:val="1"/>
      <w:marLeft w:val="0"/>
      <w:marRight w:val="0"/>
      <w:marTop w:val="0"/>
      <w:marBottom w:val="0"/>
      <w:divBdr>
        <w:top w:val="none" w:sz="0" w:space="0" w:color="auto"/>
        <w:left w:val="none" w:sz="0" w:space="0" w:color="auto"/>
        <w:bottom w:val="none" w:sz="0" w:space="0" w:color="auto"/>
        <w:right w:val="none" w:sz="0" w:space="0" w:color="auto"/>
      </w:divBdr>
    </w:div>
    <w:div w:id="315912365">
      <w:bodyDiv w:val="1"/>
      <w:marLeft w:val="0"/>
      <w:marRight w:val="0"/>
      <w:marTop w:val="0"/>
      <w:marBottom w:val="0"/>
      <w:divBdr>
        <w:top w:val="none" w:sz="0" w:space="0" w:color="auto"/>
        <w:left w:val="none" w:sz="0" w:space="0" w:color="auto"/>
        <w:bottom w:val="none" w:sz="0" w:space="0" w:color="auto"/>
        <w:right w:val="none" w:sz="0" w:space="0" w:color="auto"/>
      </w:divBdr>
    </w:div>
    <w:div w:id="319038156">
      <w:bodyDiv w:val="1"/>
      <w:marLeft w:val="0"/>
      <w:marRight w:val="0"/>
      <w:marTop w:val="0"/>
      <w:marBottom w:val="0"/>
      <w:divBdr>
        <w:top w:val="none" w:sz="0" w:space="0" w:color="auto"/>
        <w:left w:val="none" w:sz="0" w:space="0" w:color="auto"/>
        <w:bottom w:val="none" w:sz="0" w:space="0" w:color="auto"/>
        <w:right w:val="none" w:sz="0" w:space="0" w:color="auto"/>
      </w:divBdr>
    </w:div>
    <w:div w:id="321741354">
      <w:bodyDiv w:val="1"/>
      <w:marLeft w:val="0"/>
      <w:marRight w:val="0"/>
      <w:marTop w:val="0"/>
      <w:marBottom w:val="0"/>
      <w:divBdr>
        <w:top w:val="none" w:sz="0" w:space="0" w:color="auto"/>
        <w:left w:val="none" w:sz="0" w:space="0" w:color="auto"/>
        <w:bottom w:val="none" w:sz="0" w:space="0" w:color="auto"/>
        <w:right w:val="none" w:sz="0" w:space="0" w:color="auto"/>
      </w:divBdr>
    </w:div>
    <w:div w:id="328942572">
      <w:bodyDiv w:val="1"/>
      <w:marLeft w:val="0"/>
      <w:marRight w:val="0"/>
      <w:marTop w:val="0"/>
      <w:marBottom w:val="0"/>
      <w:divBdr>
        <w:top w:val="none" w:sz="0" w:space="0" w:color="auto"/>
        <w:left w:val="none" w:sz="0" w:space="0" w:color="auto"/>
        <w:bottom w:val="none" w:sz="0" w:space="0" w:color="auto"/>
        <w:right w:val="none" w:sz="0" w:space="0" w:color="auto"/>
      </w:divBdr>
    </w:div>
    <w:div w:id="345442848">
      <w:bodyDiv w:val="1"/>
      <w:marLeft w:val="0"/>
      <w:marRight w:val="0"/>
      <w:marTop w:val="0"/>
      <w:marBottom w:val="0"/>
      <w:divBdr>
        <w:top w:val="none" w:sz="0" w:space="0" w:color="auto"/>
        <w:left w:val="none" w:sz="0" w:space="0" w:color="auto"/>
        <w:bottom w:val="none" w:sz="0" w:space="0" w:color="auto"/>
        <w:right w:val="none" w:sz="0" w:space="0" w:color="auto"/>
      </w:divBdr>
    </w:div>
    <w:div w:id="348459145">
      <w:bodyDiv w:val="1"/>
      <w:marLeft w:val="0"/>
      <w:marRight w:val="0"/>
      <w:marTop w:val="0"/>
      <w:marBottom w:val="0"/>
      <w:divBdr>
        <w:top w:val="none" w:sz="0" w:space="0" w:color="auto"/>
        <w:left w:val="none" w:sz="0" w:space="0" w:color="auto"/>
        <w:bottom w:val="none" w:sz="0" w:space="0" w:color="auto"/>
        <w:right w:val="none" w:sz="0" w:space="0" w:color="auto"/>
      </w:divBdr>
    </w:div>
    <w:div w:id="350492336">
      <w:bodyDiv w:val="1"/>
      <w:marLeft w:val="0"/>
      <w:marRight w:val="0"/>
      <w:marTop w:val="0"/>
      <w:marBottom w:val="0"/>
      <w:divBdr>
        <w:top w:val="none" w:sz="0" w:space="0" w:color="auto"/>
        <w:left w:val="none" w:sz="0" w:space="0" w:color="auto"/>
        <w:bottom w:val="none" w:sz="0" w:space="0" w:color="auto"/>
        <w:right w:val="none" w:sz="0" w:space="0" w:color="auto"/>
      </w:divBdr>
    </w:div>
    <w:div w:id="353462116">
      <w:bodyDiv w:val="1"/>
      <w:marLeft w:val="0"/>
      <w:marRight w:val="0"/>
      <w:marTop w:val="0"/>
      <w:marBottom w:val="0"/>
      <w:divBdr>
        <w:top w:val="none" w:sz="0" w:space="0" w:color="auto"/>
        <w:left w:val="none" w:sz="0" w:space="0" w:color="auto"/>
        <w:bottom w:val="none" w:sz="0" w:space="0" w:color="auto"/>
        <w:right w:val="none" w:sz="0" w:space="0" w:color="auto"/>
      </w:divBdr>
    </w:div>
    <w:div w:id="355542513">
      <w:bodyDiv w:val="1"/>
      <w:marLeft w:val="0"/>
      <w:marRight w:val="0"/>
      <w:marTop w:val="0"/>
      <w:marBottom w:val="0"/>
      <w:divBdr>
        <w:top w:val="none" w:sz="0" w:space="0" w:color="auto"/>
        <w:left w:val="none" w:sz="0" w:space="0" w:color="auto"/>
        <w:bottom w:val="none" w:sz="0" w:space="0" w:color="auto"/>
        <w:right w:val="none" w:sz="0" w:space="0" w:color="auto"/>
      </w:divBdr>
    </w:div>
    <w:div w:id="361367184">
      <w:bodyDiv w:val="1"/>
      <w:marLeft w:val="0"/>
      <w:marRight w:val="0"/>
      <w:marTop w:val="0"/>
      <w:marBottom w:val="0"/>
      <w:divBdr>
        <w:top w:val="none" w:sz="0" w:space="0" w:color="auto"/>
        <w:left w:val="none" w:sz="0" w:space="0" w:color="auto"/>
        <w:bottom w:val="none" w:sz="0" w:space="0" w:color="auto"/>
        <w:right w:val="none" w:sz="0" w:space="0" w:color="auto"/>
      </w:divBdr>
    </w:div>
    <w:div w:id="362176811">
      <w:bodyDiv w:val="1"/>
      <w:marLeft w:val="0"/>
      <w:marRight w:val="0"/>
      <w:marTop w:val="0"/>
      <w:marBottom w:val="0"/>
      <w:divBdr>
        <w:top w:val="none" w:sz="0" w:space="0" w:color="auto"/>
        <w:left w:val="none" w:sz="0" w:space="0" w:color="auto"/>
        <w:bottom w:val="none" w:sz="0" w:space="0" w:color="auto"/>
        <w:right w:val="none" w:sz="0" w:space="0" w:color="auto"/>
      </w:divBdr>
    </w:div>
    <w:div w:id="362756941">
      <w:bodyDiv w:val="1"/>
      <w:marLeft w:val="0"/>
      <w:marRight w:val="0"/>
      <w:marTop w:val="0"/>
      <w:marBottom w:val="0"/>
      <w:divBdr>
        <w:top w:val="none" w:sz="0" w:space="0" w:color="auto"/>
        <w:left w:val="none" w:sz="0" w:space="0" w:color="auto"/>
        <w:bottom w:val="none" w:sz="0" w:space="0" w:color="auto"/>
        <w:right w:val="none" w:sz="0" w:space="0" w:color="auto"/>
      </w:divBdr>
    </w:div>
    <w:div w:id="367687056">
      <w:bodyDiv w:val="1"/>
      <w:marLeft w:val="0"/>
      <w:marRight w:val="0"/>
      <w:marTop w:val="0"/>
      <w:marBottom w:val="0"/>
      <w:divBdr>
        <w:top w:val="none" w:sz="0" w:space="0" w:color="auto"/>
        <w:left w:val="none" w:sz="0" w:space="0" w:color="auto"/>
        <w:bottom w:val="none" w:sz="0" w:space="0" w:color="auto"/>
        <w:right w:val="none" w:sz="0" w:space="0" w:color="auto"/>
      </w:divBdr>
    </w:div>
    <w:div w:id="371199573">
      <w:bodyDiv w:val="1"/>
      <w:marLeft w:val="0"/>
      <w:marRight w:val="0"/>
      <w:marTop w:val="0"/>
      <w:marBottom w:val="0"/>
      <w:divBdr>
        <w:top w:val="none" w:sz="0" w:space="0" w:color="auto"/>
        <w:left w:val="none" w:sz="0" w:space="0" w:color="auto"/>
        <w:bottom w:val="none" w:sz="0" w:space="0" w:color="auto"/>
        <w:right w:val="none" w:sz="0" w:space="0" w:color="auto"/>
      </w:divBdr>
    </w:div>
    <w:div w:id="379479033">
      <w:bodyDiv w:val="1"/>
      <w:marLeft w:val="0"/>
      <w:marRight w:val="0"/>
      <w:marTop w:val="0"/>
      <w:marBottom w:val="0"/>
      <w:divBdr>
        <w:top w:val="none" w:sz="0" w:space="0" w:color="auto"/>
        <w:left w:val="none" w:sz="0" w:space="0" w:color="auto"/>
        <w:bottom w:val="none" w:sz="0" w:space="0" w:color="auto"/>
        <w:right w:val="none" w:sz="0" w:space="0" w:color="auto"/>
      </w:divBdr>
    </w:div>
    <w:div w:id="385690609">
      <w:bodyDiv w:val="1"/>
      <w:marLeft w:val="0"/>
      <w:marRight w:val="0"/>
      <w:marTop w:val="0"/>
      <w:marBottom w:val="0"/>
      <w:divBdr>
        <w:top w:val="none" w:sz="0" w:space="0" w:color="auto"/>
        <w:left w:val="none" w:sz="0" w:space="0" w:color="auto"/>
        <w:bottom w:val="none" w:sz="0" w:space="0" w:color="auto"/>
        <w:right w:val="none" w:sz="0" w:space="0" w:color="auto"/>
      </w:divBdr>
    </w:div>
    <w:div w:id="385758995">
      <w:bodyDiv w:val="1"/>
      <w:marLeft w:val="0"/>
      <w:marRight w:val="0"/>
      <w:marTop w:val="0"/>
      <w:marBottom w:val="0"/>
      <w:divBdr>
        <w:top w:val="none" w:sz="0" w:space="0" w:color="auto"/>
        <w:left w:val="none" w:sz="0" w:space="0" w:color="auto"/>
        <w:bottom w:val="none" w:sz="0" w:space="0" w:color="auto"/>
        <w:right w:val="none" w:sz="0" w:space="0" w:color="auto"/>
      </w:divBdr>
    </w:div>
    <w:div w:id="386034622">
      <w:bodyDiv w:val="1"/>
      <w:marLeft w:val="0"/>
      <w:marRight w:val="0"/>
      <w:marTop w:val="0"/>
      <w:marBottom w:val="0"/>
      <w:divBdr>
        <w:top w:val="none" w:sz="0" w:space="0" w:color="auto"/>
        <w:left w:val="none" w:sz="0" w:space="0" w:color="auto"/>
        <w:bottom w:val="none" w:sz="0" w:space="0" w:color="auto"/>
        <w:right w:val="none" w:sz="0" w:space="0" w:color="auto"/>
      </w:divBdr>
    </w:div>
    <w:div w:id="388001213">
      <w:bodyDiv w:val="1"/>
      <w:marLeft w:val="0"/>
      <w:marRight w:val="0"/>
      <w:marTop w:val="0"/>
      <w:marBottom w:val="0"/>
      <w:divBdr>
        <w:top w:val="none" w:sz="0" w:space="0" w:color="auto"/>
        <w:left w:val="none" w:sz="0" w:space="0" w:color="auto"/>
        <w:bottom w:val="none" w:sz="0" w:space="0" w:color="auto"/>
        <w:right w:val="none" w:sz="0" w:space="0" w:color="auto"/>
      </w:divBdr>
    </w:div>
    <w:div w:id="400519208">
      <w:bodyDiv w:val="1"/>
      <w:marLeft w:val="0"/>
      <w:marRight w:val="0"/>
      <w:marTop w:val="0"/>
      <w:marBottom w:val="0"/>
      <w:divBdr>
        <w:top w:val="none" w:sz="0" w:space="0" w:color="auto"/>
        <w:left w:val="none" w:sz="0" w:space="0" w:color="auto"/>
        <w:bottom w:val="none" w:sz="0" w:space="0" w:color="auto"/>
        <w:right w:val="none" w:sz="0" w:space="0" w:color="auto"/>
      </w:divBdr>
    </w:div>
    <w:div w:id="404424042">
      <w:bodyDiv w:val="1"/>
      <w:marLeft w:val="0"/>
      <w:marRight w:val="0"/>
      <w:marTop w:val="0"/>
      <w:marBottom w:val="0"/>
      <w:divBdr>
        <w:top w:val="none" w:sz="0" w:space="0" w:color="auto"/>
        <w:left w:val="none" w:sz="0" w:space="0" w:color="auto"/>
        <w:bottom w:val="none" w:sz="0" w:space="0" w:color="auto"/>
        <w:right w:val="none" w:sz="0" w:space="0" w:color="auto"/>
      </w:divBdr>
    </w:div>
    <w:div w:id="405340860">
      <w:bodyDiv w:val="1"/>
      <w:marLeft w:val="0"/>
      <w:marRight w:val="0"/>
      <w:marTop w:val="0"/>
      <w:marBottom w:val="0"/>
      <w:divBdr>
        <w:top w:val="none" w:sz="0" w:space="0" w:color="auto"/>
        <w:left w:val="none" w:sz="0" w:space="0" w:color="auto"/>
        <w:bottom w:val="none" w:sz="0" w:space="0" w:color="auto"/>
        <w:right w:val="none" w:sz="0" w:space="0" w:color="auto"/>
      </w:divBdr>
    </w:div>
    <w:div w:id="410587931">
      <w:bodyDiv w:val="1"/>
      <w:marLeft w:val="0"/>
      <w:marRight w:val="0"/>
      <w:marTop w:val="0"/>
      <w:marBottom w:val="0"/>
      <w:divBdr>
        <w:top w:val="none" w:sz="0" w:space="0" w:color="auto"/>
        <w:left w:val="none" w:sz="0" w:space="0" w:color="auto"/>
        <w:bottom w:val="none" w:sz="0" w:space="0" w:color="auto"/>
        <w:right w:val="none" w:sz="0" w:space="0" w:color="auto"/>
      </w:divBdr>
    </w:div>
    <w:div w:id="411467028">
      <w:bodyDiv w:val="1"/>
      <w:marLeft w:val="0"/>
      <w:marRight w:val="0"/>
      <w:marTop w:val="0"/>
      <w:marBottom w:val="0"/>
      <w:divBdr>
        <w:top w:val="none" w:sz="0" w:space="0" w:color="auto"/>
        <w:left w:val="none" w:sz="0" w:space="0" w:color="auto"/>
        <w:bottom w:val="none" w:sz="0" w:space="0" w:color="auto"/>
        <w:right w:val="none" w:sz="0" w:space="0" w:color="auto"/>
      </w:divBdr>
    </w:div>
    <w:div w:id="412357166">
      <w:bodyDiv w:val="1"/>
      <w:marLeft w:val="0"/>
      <w:marRight w:val="0"/>
      <w:marTop w:val="0"/>
      <w:marBottom w:val="0"/>
      <w:divBdr>
        <w:top w:val="none" w:sz="0" w:space="0" w:color="auto"/>
        <w:left w:val="none" w:sz="0" w:space="0" w:color="auto"/>
        <w:bottom w:val="none" w:sz="0" w:space="0" w:color="auto"/>
        <w:right w:val="none" w:sz="0" w:space="0" w:color="auto"/>
      </w:divBdr>
    </w:div>
    <w:div w:id="421026310">
      <w:bodyDiv w:val="1"/>
      <w:marLeft w:val="0"/>
      <w:marRight w:val="0"/>
      <w:marTop w:val="0"/>
      <w:marBottom w:val="0"/>
      <w:divBdr>
        <w:top w:val="none" w:sz="0" w:space="0" w:color="auto"/>
        <w:left w:val="none" w:sz="0" w:space="0" w:color="auto"/>
        <w:bottom w:val="none" w:sz="0" w:space="0" w:color="auto"/>
        <w:right w:val="none" w:sz="0" w:space="0" w:color="auto"/>
      </w:divBdr>
    </w:div>
    <w:div w:id="427701381">
      <w:bodyDiv w:val="1"/>
      <w:marLeft w:val="0"/>
      <w:marRight w:val="0"/>
      <w:marTop w:val="0"/>
      <w:marBottom w:val="0"/>
      <w:divBdr>
        <w:top w:val="none" w:sz="0" w:space="0" w:color="auto"/>
        <w:left w:val="none" w:sz="0" w:space="0" w:color="auto"/>
        <w:bottom w:val="none" w:sz="0" w:space="0" w:color="auto"/>
        <w:right w:val="none" w:sz="0" w:space="0" w:color="auto"/>
      </w:divBdr>
    </w:div>
    <w:div w:id="436369841">
      <w:bodyDiv w:val="1"/>
      <w:marLeft w:val="0"/>
      <w:marRight w:val="0"/>
      <w:marTop w:val="0"/>
      <w:marBottom w:val="0"/>
      <w:divBdr>
        <w:top w:val="none" w:sz="0" w:space="0" w:color="auto"/>
        <w:left w:val="none" w:sz="0" w:space="0" w:color="auto"/>
        <w:bottom w:val="none" w:sz="0" w:space="0" w:color="auto"/>
        <w:right w:val="none" w:sz="0" w:space="0" w:color="auto"/>
      </w:divBdr>
    </w:div>
    <w:div w:id="443186448">
      <w:bodyDiv w:val="1"/>
      <w:marLeft w:val="0"/>
      <w:marRight w:val="0"/>
      <w:marTop w:val="0"/>
      <w:marBottom w:val="0"/>
      <w:divBdr>
        <w:top w:val="none" w:sz="0" w:space="0" w:color="auto"/>
        <w:left w:val="none" w:sz="0" w:space="0" w:color="auto"/>
        <w:bottom w:val="none" w:sz="0" w:space="0" w:color="auto"/>
        <w:right w:val="none" w:sz="0" w:space="0" w:color="auto"/>
      </w:divBdr>
    </w:div>
    <w:div w:id="444085782">
      <w:bodyDiv w:val="1"/>
      <w:marLeft w:val="0"/>
      <w:marRight w:val="0"/>
      <w:marTop w:val="0"/>
      <w:marBottom w:val="0"/>
      <w:divBdr>
        <w:top w:val="none" w:sz="0" w:space="0" w:color="auto"/>
        <w:left w:val="none" w:sz="0" w:space="0" w:color="auto"/>
        <w:bottom w:val="none" w:sz="0" w:space="0" w:color="auto"/>
        <w:right w:val="none" w:sz="0" w:space="0" w:color="auto"/>
      </w:divBdr>
    </w:div>
    <w:div w:id="444155320">
      <w:bodyDiv w:val="1"/>
      <w:marLeft w:val="0"/>
      <w:marRight w:val="0"/>
      <w:marTop w:val="0"/>
      <w:marBottom w:val="0"/>
      <w:divBdr>
        <w:top w:val="none" w:sz="0" w:space="0" w:color="auto"/>
        <w:left w:val="none" w:sz="0" w:space="0" w:color="auto"/>
        <w:bottom w:val="none" w:sz="0" w:space="0" w:color="auto"/>
        <w:right w:val="none" w:sz="0" w:space="0" w:color="auto"/>
      </w:divBdr>
    </w:div>
    <w:div w:id="445463178">
      <w:bodyDiv w:val="1"/>
      <w:marLeft w:val="0"/>
      <w:marRight w:val="0"/>
      <w:marTop w:val="0"/>
      <w:marBottom w:val="0"/>
      <w:divBdr>
        <w:top w:val="none" w:sz="0" w:space="0" w:color="auto"/>
        <w:left w:val="none" w:sz="0" w:space="0" w:color="auto"/>
        <w:bottom w:val="none" w:sz="0" w:space="0" w:color="auto"/>
        <w:right w:val="none" w:sz="0" w:space="0" w:color="auto"/>
      </w:divBdr>
    </w:div>
    <w:div w:id="453910185">
      <w:bodyDiv w:val="1"/>
      <w:marLeft w:val="0"/>
      <w:marRight w:val="0"/>
      <w:marTop w:val="0"/>
      <w:marBottom w:val="0"/>
      <w:divBdr>
        <w:top w:val="none" w:sz="0" w:space="0" w:color="auto"/>
        <w:left w:val="none" w:sz="0" w:space="0" w:color="auto"/>
        <w:bottom w:val="none" w:sz="0" w:space="0" w:color="auto"/>
        <w:right w:val="none" w:sz="0" w:space="0" w:color="auto"/>
      </w:divBdr>
    </w:div>
    <w:div w:id="453913781">
      <w:bodyDiv w:val="1"/>
      <w:marLeft w:val="0"/>
      <w:marRight w:val="0"/>
      <w:marTop w:val="0"/>
      <w:marBottom w:val="0"/>
      <w:divBdr>
        <w:top w:val="none" w:sz="0" w:space="0" w:color="auto"/>
        <w:left w:val="none" w:sz="0" w:space="0" w:color="auto"/>
        <w:bottom w:val="none" w:sz="0" w:space="0" w:color="auto"/>
        <w:right w:val="none" w:sz="0" w:space="0" w:color="auto"/>
      </w:divBdr>
    </w:div>
    <w:div w:id="454376092">
      <w:bodyDiv w:val="1"/>
      <w:marLeft w:val="0"/>
      <w:marRight w:val="0"/>
      <w:marTop w:val="0"/>
      <w:marBottom w:val="0"/>
      <w:divBdr>
        <w:top w:val="none" w:sz="0" w:space="0" w:color="auto"/>
        <w:left w:val="none" w:sz="0" w:space="0" w:color="auto"/>
        <w:bottom w:val="none" w:sz="0" w:space="0" w:color="auto"/>
        <w:right w:val="none" w:sz="0" w:space="0" w:color="auto"/>
      </w:divBdr>
    </w:div>
    <w:div w:id="465509500">
      <w:bodyDiv w:val="1"/>
      <w:marLeft w:val="0"/>
      <w:marRight w:val="0"/>
      <w:marTop w:val="0"/>
      <w:marBottom w:val="0"/>
      <w:divBdr>
        <w:top w:val="none" w:sz="0" w:space="0" w:color="auto"/>
        <w:left w:val="none" w:sz="0" w:space="0" w:color="auto"/>
        <w:bottom w:val="none" w:sz="0" w:space="0" w:color="auto"/>
        <w:right w:val="none" w:sz="0" w:space="0" w:color="auto"/>
      </w:divBdr>
    </w:div>
    <w:div w:id="473328746">
      <w:bodyDiv w:val="1"/>
      <w:marLeft w:val="0"/>
      <w:marRight w:val="0"/>
      <w:marTop w:val="0"/>
      <w:marBottom w:val="0"/>
      <w:divBdr>
        <w:top w:val="none" w:sz="0" w:space="0" w:color="auto"/>
        <w:left w:val="none" w:sz="0" w:space="0" w:color="auto"/>
        <w:bottom w:val="none" w:sz="0" w:space="0" w:color="auto"/>
        <w:right w:val="none" w:sz="0" w:space="0" w:color="auto"/>
      </w:divBdr>
    </w:div>
    <w:div w:id="474957086">
      <w:bodyDiv w:val="1"/>
      <w:marLeft w:val="0"/>
      <w:marRight w:val="0"/>
      <w:marTop w:val="0"/>
      <w:marBottom w:val="0"/>
      <w:divBdr>
        <w:top w:val="none" w:sz="0" w:space="0" w:color="auto"/>
        <w:left w:val="none" w:sz="0" w:space="0" w:color="auto"/>
        <w:bottom w:val="none" w:sz="0" w:space="0" w:color="auto"/>
        <w:right w:val="none" w:sz="0" w:space="0" w:color="auto"/>
      </w:divBdr>
    </w:div>
    <w:div w:id="475537296">
      <w:bodyDiv w:val="1"/>
      <w:marLeft w:val="0"/>
      <w:marRight w:val="0"/>
      <w:marTop w:val="0"/>
      <w:marBottom w:val="0"/>
      <w:divBdr>
        <w:top w:val="none" w:sz="0" w:space="0" w:color="auto"/>
        <w:left w:val="none" w:sz="0" w:space="0" w:color="auto"/>
        <w:bottom w:val="none" w:sz="0" w:space="0" w:color="auto"/>
        <w:right w:val="none" w:sz="0" w:space="0" w:color="auto"/>
      </w:divBdr>
    </w:div>
    <w:div w:id="494301580">
      <w:bodyDiv w:val="1"/>
      <w:marLeft w:val="0"/>
      <w:marRight w:val="0"/>
      <w:marTop w:val="0"/>
      <w:marBottom w:val="0"/>
      <w:divBdr>
        <w:top w:val="none" w:sz="0" w:space="0" w:color="auto"/>
        <w:left w:val="none" w:sz="0" w:space="0" w:color="auto"/>
        <w:bottom w:val="none" w:sz="0" w:space="0" w:color="auto"/>
        <w:right w:val="none" w:sz="0" w:space="0" w:color="auto"/>
      </w:divBdr>
    </w:div>
    <w:div w:id="497498653">
      <w:bodyDiv w:val="1"/>
      <w:marLeft w:val="0"/>
      <w:marRight w:val="0"/>
      <w:marTop w:val="0"/>
      <w:marBottom w:val="0"/>
      <w:divBdr>
        <w:top w:val="none" w:sz="0" w:space="0" w:color="auto"/>
        <w:left w:val="none" w:sz="0" w:space="0" w:color="auto"/>
        <w:bottom w:val="none" w:sz="0" w:space="0" w:color="auto"/>
        <w:right w:val="none" w:sz="0" w:space="0" w:color="auto"/>
      </w:divBdr>
    </w:div>
    <w:div w:id="507334818">
      <w:bodyDiv w:val="1"/>
      <w:marLeft w:val="0"/>
      <w:marRight w:val="0"/>
      <w:marTop w:val="0"/>
      <w:marBottom w:val="0"/>
      <w:divBdr>
        <w:top w:val="none" w:sz="0" w:space="0" w:color="auto"/>
        <w:left w:val="none" w:sz="0" w:space="0" w:color="auto"/>
        <w:bottom w:val="none" w:sz="0" w:space="0" w:color="auto"/>
        <w:right w:val="none" w:sz="0" w:space="0" w:color="auto"/>
      </w:divBdr>
    </w:div>
    <w:div w:id="525949971">
      <w:bodyDiv w:val="1"/>
      <w:marLeft w:val="0"/>
      <w:marRight w:val="0"/>
      <w:marTop w:val="0"/>
      <w:marBottom w:val="0"/>
      <w:divBdr>
        <w:top w:val="none" w:sz="0" w:space="0" w:color="auto"/>
        <w:left w:val="none" w:sz="0" w:space="0" w:color="auto"/>
        <w:bottom w:val="none" w:sz="0" w:space="0" w:color="auto"/>
        <w:right w:val="none" w:sz="0" w:space="0" w:color="auto"/>
      </w:divBdr>
    </w:div>
    <w:div w:id="536041461">
      <w:bodyDiv w:val="1"/>
      <w:marLeft w:val="0"/>
      <w:marRight w:val="0"/>
      <w:marTop w:val="0"/>
      <w:marBottom w:val="0"/>
      <w:divBdr>
        <w:top w:val="none" w:sz="0" w:space="0" w:color="auto"/>
        <w:left w:val="none" w:sz="0" w:space="0" w:color="auto"/>
        <w:bottom w:val="none" w:sz="0" w:space="0" w:color="auto"/>
        <w:right w:val="none" w:sz="0" w:space="0" w:color="auto"/>
      </w:divBdr>
    </w:div>
    <w:div w:id="537862064">
      <w:bodyDiv w:val="1"/>
      <w:marLeft w:val="0"/>
      <w:marRight w:val="0"/>
      <w:marTop w:val="0"/>
      <w:marBottom w:val="0"/>
      <w:divBdr>
        <w:top w:val="none" w:sz="0" w:space="0" w:color="auto"/>
        <w:left w:val="none" w:sz="0" w:space="0" w:color="auto"/>
        <w:bottom w:val="none" w:sz="0" w:space="0" w:color="auto"/>
        <w:right w:val="none" w:sz="0" w:space="0" w:color="auto"/>
      </w:divBdr>
    </w:div>
    <w:div w:id="538473873">
      <w:bodyDiv w:val="1"/>
      <w:marLeft w:val="0"/>
      <w:marRight w:val="0"/>
      <w:marTop w:val="0"/>
      <w:marBottom w:val="0"/>
      <w:divBdr>
        <w:top w:val="none" w:sz="0" w:space="0" w:color="auto"/>
        <w:left w:val="none" w:sz="0" w:space="0" w:color="auto"/>
        <w:bottom w:val="none" w:sz="0" w:space="0" w:color="auto"/>
        <w:right w:val="none" w:sz="0" w:space="0" w:color="auto"/>
      </w:divBdr>
    </w:div>
    <w:div w:id="549612158">
      <w:bodyDiv w:val="1"/>
      <w:marLeft w:val="0"/>
      <w:marRight w:val="0"/>
      <w:marTop w:val="0"/>
      <w:marBottom w:val="0"/>
      <w:divBdr>
        <w:top w:val="none" w:sz="0" w:space="0" w:color="auto"/>
        <w:left w:val="none" w:sz="0" w:space="0" w:color="auto"/>
        <w:bottom w:val="none" w:sz="0" w:space="0" w:color="auto"/>
        <w:right w:val="none" w:sz="0" w:space="0" w:color="auto"/>
      </w:divBdr>
    </w:div>
    <w:div w:id="554316554">
      <w:bodyDiv w:val="1"/>
      <w:marLeft w:val="0"/>
      <w:marRight w:val="0"/>
      <w:marTop w:val="0"/>
      <w:marBottom w:val="0"/>
      <w:divBdr>
        <w:top w:val="none" w:sz="0" w:space="0" w:color="auto"/>
        <w:left w:val="none" w:sz="0" w:space="0" w:color="auto"/>
        <w:bottom w:val="none" w:sz="0" w:space="0" w:color="auto"/>
        <w:right w:val="none" w:sz="0" w:space="0" w:color="auto"/>
      </w:divBdr>
    </w:div>
    <w:div w:id="559944762">
      <w:bodyDiv w:val="1"/>
      <w:marLeft w:val="0"/>
      <w:marRight w:val="0"/>
      <w:marTop w:val="0"/>
      <w:marBottom w:val="0"/>
      <w:divBdr>
        <w:top w:val="none" w:sz="0" w:space="0" w:color="auto"/>
        <w:left w:val="none" w:sz="0" w:space="0" w:color="auto"/>
        <w:bottom w:val="none" w:sz="0" w:space="0" w:color="auto"/>
        <w:right w:val="none" w:sz="0" w:space="0" w:color="auto"/>
      </w:divBdr>
    </w:div>
    <w:div w:id="561404902">
      <w:bodyDiv w:val="1"/>
      <w:marLeft w:val="0"/>
      <w:marRight w:val="0"/>
      <w:marTop w:val="0"/>
      <w:marBottom w:val="0"/>
      <w:divBdr>
        <w:top w:val="none" w:sz="0" w:space="0" w:color="auto"/>
        <w:left w:val="none" w:sz="0" w:space="0" w:color="auto"/>
        <w:bottom w:val="none" w:sz="0" w:space="0" w:color="auto"/>
        <w:right w:val="none" w:sz="0" w:space="0" w:color="auto"/>
      </w:divBdr>
    </w:div>
    <w:div w:id="565453377">
      <w:bodyDiv w:val="1"/>
      <w:marLeft w:val="0"/>
      <w:marRight w:val="0"/>
      <w:marTop w:val="0"/>
      <w:marBottom w:val="0"/>
      <w:divBdr>
        <w:top w:val="none" w:sz="0" w:space="0" w:color="auto"/>
        <w:left w:val="none" w:sz="0" w:space="0" w:color="auto"/>
        <w:bottom w:val="none" w:sz="0" w:space="0" w:color="auto"/>
        <w:right w:val="none" w:sz="0" w:space="0" w:color="auto"/>
      </w:divBdr>
    </w:div>
    <w:div w:id="565804354">
      <w:bodyDiv w:val="1"/>
      <w:marLeft w:val="0"/>
      <w:marRight w:val="0"/>
      <w:marTop w:val="0"/>
      <w:marBottom w:val="0"/>
      <w:divBdr>
        <w:top w:val="none" w:sz="0" w:space="0" w:color="auto"/>
        <w:left w:val="none" w:sz="0" w:space="0" w:color="auto"/>
        <w:bottom w:val="none" w:sz="0" w:space="0" w:color="auto"/>
        <w:right w:val="none" w:sz="0" w:space="0" w:color="auto"/>
      </w:divBdr>
    </w:div>
    <w:div w:id="569463844">
      <w:bodyDiv w:val="1"/>
      <w:marLeft w:val="0"/>
      <w:marRight w:val="0"/>
      <w:marTop w:val="0"/>
      <w:marBottom w:val="0"/>
      <w:divBdr>
        <w:top w:val="none" w:sz="0" w:space="0" w:color="auto"/>
        <w:left w:val="none" w:sz="0" w:space="0" w:color="auto"/>
        <w:bottom w:val="none" w:sz="0" w:space="0" w:color="auto"/>
        <w:right w:val="none" w:sz="0" w:space="0" w:color="auto"/>
      </w:divBdr>
    </w:div>
    <w:div w:id="579489837">
      <w:bodyDiv w:val="1"/>
      <w:marLeft w:val="0"/>
      <w:marRight w:val="0"/>
      <w:marTop w:val="0"/>
      <w:marBottom w:val="0"/>
      <w:divBdr>
        <w:top w:val="none" w:sz="0" w:space="0" w:color="auto"/>
        <w:left w:val="none" w:sz="0" w:space="0" w:color="auto"/>
        <w:bottom w:val="none" w:sz="0" w:space="0" w:color="auto"/>
        <w:right w:val="none" w:sz="0" w:space="0" w:color="auto"/>
      </w:divBdr>
    </w:div>
    <w:div w:id="601307220">
      <w:bodyDiv w:val="1"/>
      <w:marLeft w:val="0"/>
      <w:marRight w:val="0"/>
      <w:marTop w:val="0"/>
      <w:marBottom w:val="0"/>
      <w:divBdr>
        <w:top w:val="none" w:sz="0" w:space="0" w:color="auto"/>
        <w:left w:val="none" w:sz="0" w:space="0" w:color="auto"/>
        <w:bottom w:val="none" w:sz="0" w:space="0" w:color="auto"/>
        <w:right w:val="none" w:sz="0" w:space="0" w:color="auto"/>
      </w:divBdr>
    </w:div>
    <w:div w:id="601456280">
      <w:bodyDiv w:val="1"/>
      <w:marLeft w:val="0"/>
      <w:marRight w:val="0"/>
      <w:marTop w:val="0"/>
      <w:marBottom w:val="0"/>
      <w:divBdr>
        <w:top w:val="none" w:sz="0" w:space="0" w:color="auto"/>
        <w:left w:val="none" w:sz="0" w:space="0" w:color="auto"/>
        <w:bottom w:val="none" w:sz="0" w:space="0" w:color="auto"/>
        <w:right w:val="none" w:sz="0" w:space="0" w:color="auto"/>
      </w:divBdr>
    </w:div>
    <w:div w:id="605504440">
      <w:bodyDiv w:val="1"/>
      <w:marLeft w:val="0"/>
      <w:marRight w:val="0"/>
      <w:marTop w:val="0"/>
      <w:marBottom w:val="0"/>
      <w:divBdr>
        <w:top w:val="none" w:sz="0" w:space="0" w:color="auto"/>
        <w:left w:val="none" w:sz="0" w:space="0" w:color="auto"/>
        <w:bottom w:val="none" w:sz="0" w:space="0" w:color="auto"/>
        <w:right w:val="none" w:sz="0" w:space="0" w:color="auto"/>
      </w:divBdr>
    </w:div>
    <w:div w:id="607590059">
      <w:bodyDiv w:val="1"/>
      <w:marLeft w:val="0"/>
      <w:marRight w:val="0"/>
      <w:marTop w:val="0"/>
      <w:marBottom w:val="0"/>
      <w:divBdr>
        <w:top w:val="none" w:sz="0" w:space="0" w:color="auto"/>
        <w:left w:val="none" w:sz="0" w:space="0" w:color="auto"/>
        <w:bottom w:val="none" w:sz="0" w:space="0" w:color="auto"/>
        <w:right w:val="none" w:sz="0" w:space="0" w:color="auto"/>
      </w:divBdr>
    </w:div>
    <w:div w:id="613177714">
      <w:bodyDiv w:val="1"/>
      <w:marLeft w:val="0"/>
      <w:marRight w:val="0"/>
      <w:marTop w:val="0"/>
      <w:marBottom w:val="0"/>
      <w:divBdr>
        <w:top w:val="none" w:sz="0" w:space="0" w:color="auto"/>
        <w:left w:val="none" w:sz="0" w:space="0" w:color="auto"/>
        <w:bottom w:val="none" w:sz="0" w:space="0" w:color="auto"/>
        <w:right w:val="none" w:sz="0" w:space="0" w:color="auto"/>
      </w:divBdr>
    </w:div>
    <w:div w:id="614942061">
      <w:bodyDiv w:val="1"/>
      <w:marLeft w:val="0"/>
      <w:marRight w:val="0"/>
      <w:marTop w:val="0"/>
      <w:marBottom w:val="0"/>
      <w:divBdr>
        <w:top w:val="none" w:sz="0" w:space="0" w:color="auto"/>
        <w:left w:val="none" w:sz="0" w:space="0" w:color="auto"/>
        <w:bottom w:val="none" w:sz="0" w:space="0" w:color="auto"/>
        <w:right w:val="none" w:sz="0" w:space="0" w:color="auto"/>
      </w:divBdr>
    </w:div>
    <w:div w:id="628097333">
      <w:bodyDiv w:val="1"/>
      <w:marLeft w:val="0"/>
      <w:marRight w:val="0"/>
      <w:marTop w:val="0"/>
      <w:marBottom w:val="0"/>
      <w:divBdr>
        <w:top w:val="none" w:sz="0" w:space="0" w:color="auto"/>
        <w:left w:val="none" w:sz="0" w:space="0" w:color="auto"/>
        <w:bottom w:val="none" w:sz="0" w:space="0" w:color="auto"/>
        <w:right w:val="none" w:sz="0" w:space="0" w:color="auto"/>
      </w:divBdr>
    </w:div>
    <w:div w:id="631400692">
      <w:bodyDiv w:val="1"/>
      <w:marLeft w:val="0"/>
      <w:marRight w:val="0"/>
      <w:marTop w:val="0"/>
      <w:marBottom w:val="0"/>
      <w:divBdr>
        <w:top w:val="none" w:sz="0" w:space="0" w:color="auto"/>
        <w:left w:val="none" w:sz="0" w:space="0" w:color="auto"/>
        <w:bottom w:val="none" w:sz="0" w:space="0" w:color="auto"/>
        <w:right w:val="none" w:sz="0" w:space="0" w:color="auto"/>
      </w:divBdr>
    </w:div>
    <w:div w:id="635795599">
      <w:bodyDiv w:val="1"/>
      <w:marLeft w:val="0"/>
      <w:marRight w:val="0"/>
      <w:marTop w:val="0"/>
      <w:marBottom w:val="0"/>
      <w:divBdr>
        <w:top w:val="none" w:sz="0" w:space="0" w:color="auto"/>
        <w:left w:val="none" w:sz="0" w:space="0" w:color="auto"/>
        <w:bottom w:val="none" w:sz="0" w:space="0" w:color="auto"/>
        <w:right w:val="none" w:sz="0" w:space="0" w:color="auto"/>
      </w:divBdr>
    </w:div>
    <w:div w:id="640112323">
      <w:bodyDiv w:val="1"/>
      <w:marLeft w:val="0"/>
      <w:marRight w:val="0"/>
      <w:marTop w:val="0"/>
      <w:marBottom w:val="0"/>
      <w:divBdr>
        <w:top w:val="none" w:sz="0" w:space="0" w:color="auto"/>
        <w:left w:val="none" w:sz="0" w:space="0" w:color="auto"/>
        <w:bottom w:val="none" w:sz="0" w:space="0" w:color="auto"/>
        <w:right w:val="none" w:sz="0" w:space="0" w:color="auto"/>
      </w:divBdr>
    </w:div>
    <w:div w:id="641009601">
      <w:bodyDiv w:val="1"/>
      <w:marLeft w:val="0"/>
      <w:marRight w:val="0"/>
      <w:marTop w:val="0"/>
      <w:marBottom w:val="0"/>
      <w:divBdr>
        <w:top w:val="none" w:sz="0" w:space="0" w:color="auto"/>
        <w:left w:val="none" w:sz="0" w:space="0" w:color="auto"/>
        <w:bottom w:val="none" w:sz="0" w:space="0" w:color="auto"/>
        <w:right w:val="none" w:sz="0" w:space="0" w:color="auto"/>
      </w:divBdr>
    </w:div>
    <w:div w:id="671954238">
      <w:bodyDiv w:val="1"/>
      <w:marLeft w:val="0"/>
      <w:marRight w:val="0"/>
      <w:marTop w:val="0"/>
      <w:marBottom w:val="0"/>
      <w:divBdr>
        <w:top w:val="none" w:sz="0" w:space="0" w:color="auto"/>
        <w:left w:val="none" w:sz="0" w:space="0" w:color="auto"/>
        <w:bottom w:val="none" w:sz="0" w:space="0" w:color="auto"/>
        <w:right w:val="none" w:sz="0" w:space="0" w:color="auto"/>
      </w:divBdr>
    </w:div>
    <w:div w:id="673648481">
      <w:bodyDiv w:val="1"/>
      <w:marLeft w:val="0"/>
      <w:marRight w:val="0"/>
      <w:marTop w:val="0"/>
      <w:marBottom w:val="0"/>
      <w:divBdr>
        <w:top w:val="none" w:sz="0" w:space="0" w:color="auto"/>
        <w:left w:val="none" w:sz="0" w:space="0" w:color="auto"/>
        <w:bottom w:val="none" w:sz="0" w:space="0" w:color="auto"/>
        <w:right w:val="none" w:sz="0" w:space="0" w:color="auto"/>
      </w:divBdr>
    </w:div>
    <w:div w:id="675838817">
      <w:bodyDiv w:val="1"/>
      <w:marLeft w:val="0"/>
      <w:marRight w:val="0"/>
      <w:marTop w:val="0"/>
      <w:marBottom w:val="0"/>
      <w:divBdr>
        <w:top w:val="none" w:sz="0" w:space="0" w:color="auto"/>
        <w:left w:val="none" w:sz="0" w:space="0" w:color="auto"/>
        <w:bottom w:val="none" w:sz="0" w:space="0" w:color="auto"/>
        <w:right w:val="none" w:sz="0" w:space="0" w:color="auto"/>
      </w:divBdr>
    </w:div>
    <w:div w:id="676229570">
      <w:bodyDiv w:val="1"/>
      <w:marLeft w:val="0"/>
      <w:marRight w:val="0"/>
      <w:marTop w:val="0"/>
      <w:marBottom w:val="0"/>
      <w:divBdr>
        <w:top w:val="none" w:sz="0" w:space="0" w:color="auto"/>
        <w:left w:val="none" w:sz="0" w:space="0" w:color="auto"/>
        <w:bottom w:val="none" w:sz="0" w:space="0" w:color="auto"/>
        <w:right w:val="none" w:sz="0" w:space="0" w:color="auto"/>
      </w:divBdr>
    </w:div>
    <w:div w:id="678582667">
      <w:bodyDiv w:val="1"/>
      <w:marLeft w:val="0"/>
      <w:marRight w:val="0"/>
      <w:marTop w:val="0"/>
      <w:marBottom w:val="0"/>
      <w:divBdr>
        <w:top w:val="none" w:sz="0" w:space="0" w:color="auto"/>
        <w:left w:val="none" w:sz="0" w:space="0" w:color="auto"/>
        <w:bottom w:val="none" w:sz="0" w:space="0" w:color="auto"/>
        <w:right w:val="none" w:sz="0" w:space="0" w:color="auto"/>
      </w:divBdr>
    </w:div>
    <w:div w:id="684403278">
      <w:bodyDiv w:val="1"/>
      <w:marLeft w:val="0"/>
      <w:marRight w:val="0"/>
      <w:marTop w:val="0"/>
      <w:marBottom w:val="0"/>
      <w:divBdr>
        <w:top w:val="none" w:sz="0" w:space="0" w:color="auto"/>
        <w:left w:val="none" w:sz="0" w:space="0" w:color="auto"/>
        <w:bottom w:val="none" w:sz="0" w:space="0" w:color="auto"/>
        <w:right w:val="none" w:sz="0" w:space="0" w:color="auto"/>
      </w:divBdr>
    </w:div>
    <w:div w:id="692267070">
      <w:bodyDiv w:val="1"/>
      <w:marLeft w:val="0"/>
      <w:marRight w:val="0"/>
      <w:marTop w:val="0"/>
      <w:marBottom w:val="0"/>
      <w:divBdr>
        <w:top w:val="none" w:sz="0" w:space="0" w:color="auto"/>
        <w:left w:val="none" w:sz="0" w:space="0" w:color="auto"/>
        <w:bottom w:val="none" w:sz="0" w:space="0" w:color="auto"/>
        <w:right w:val="none" w:sz="0" w:space="0" w:color="auto"/>
      </w:divBdr>
    </w:div>
    <w:div w:id="704184845">
      <w:bodyDiv w:val="1"/>
      <w:marLeft w:val="0"/>
      <w:marRight w:val="0"/>
      <w:marTop w:val="0"/>
      <w:marBottom w:val="0"/>
      <w:divBdr>
        <w:top w:val="none" w:sz="0" w:space="0" w:color="auto"/>
        <w:left w:val="none" w:sz="0" w:space="0" w:color="auto"/>
        <w:bottom w:val="none" w:sz="0" w:space="0" w:color="auto"/>
        <w:right w:val="none" w:sz="0" w:space="0" w:color="auto"/>
      </w:divBdr>
    </w:div>
    <w:div w:id="725569462">
      <w:bodyDiv w:val="1"/>
      <w:marLeft w:val="0"/>
      <w:marRight w:val="0"/>
      <w:marTop w:val="0"/>
      <w:marBottom w:val="0"/>
      <w:divBdr>
        <w:top w:val="none" w:sz="0" w:space="0" w:color="auto"/>
        <w:left w:val="none" w:sz="0" w:space="0" w:color="auto"/>
        <w:bottom w:val="none" w:sz="0" w:space="0" w:color="auto"/>
        <w:right w:val="none" w:sz="0" w:space="0" w:color="auto"/>
      </w:divBdr>
    </w:div>
    <w:div w:id="725683916">
      <w:bodyDiv w:val="1"/>
      <w:marLeft w:val="0"/>
      <w:marRight w:val="0"/>
      <w:marTop w:val="0"/>
      <w:marBottom w:val="0"/>
      <w:divBdr>
        <w:top w:val="none" w:sz="0" w:space="0" w:color="auto"/>
        <w:left w:val="none" w:sz="0" w:space="0" w:color="auto"/>
        <w:bottom w:val="none" w:sz="0" w:space="0" w:color="auto"/>
        <w:right w:val="none" w:sz="0" w:space="0" w:color="auto"/>
      </w:divBdr>
    </w:div>
    <w:div w:id="733629206">
      <w:bodyDiv w:val="1"/>
      <w:marLeft w:val="0"/>
      <w:marRight w:val="0"/>
      <w:marTop w:val="0"/>
      <w:marBottom w:val="0"/>
      <w:divBdr>
        <w:top w:val="none" w:sz="0" w:space="0" w:color="auto"/>
        <w:left w:val="none" w:sz="0" w:space="0" w:color="auto"/>
        <w:bottom w:val="none" w:sz="0" w:space="0" w:color="auto"/>
        <w:right w:val="none" w:sz="0" w:space="0" w:color="auto"/>
      </w:divBdr>
    </w:div>
    <w:div w:id="739254112">
      <w:bodyDiv w:val="1"/>
      <w:marLeft w:val="0"/>
      <w:marRight w:val="0"/>
      <w:marTop w:val="0"/>
      <w:marBottom w:val="0"/>
      <w:divBdr>
        <w:top w:val="none" w:sz="0" w:space="0" w:color="auto"/>
        <w:left w:val="none" w:sz="0" w:space="0" w:color="auto"/>
        <w:bottom w:val="none" w:sz="0" w:space="0" w:color="auto"/>
        <w:right w:val="none" w:sz="0" w:space="0" w:color="auto"/>
      </w:divBdr>
    </w:div>
    <w:div w:id="744575051">
      <w:bodyDiv w:val="1"/>
      <w:marLeft w:val="0"/>
      <w:marRight w:val="0"/>
      <w:marTop w:val="0"/>
      <w:marBottom w:val="0"/>
      <w:divBdr>
        <w:top w:val="none" w:sz="0" w:space="0" w:color="auto"/>
        <w:left w:val="none" w:sz="0" w:space="0" w:color="auto"/>
        <w:bottom w:val="none" w:sz="0" w:space="0" w:color="auto"/>
        <w:right w:val="none" w:sz="0" w:space="0" w:color="auto"/>
      </w:divBdr>
    </w:div>
    <w:div w:id="748816654">
      <w:bodyDiv w:val="1"/>
      <w:marLeft w:val="0"/>
      <w:marRight w:val="0"/>
      <w:marTop w:val="0"/>
      <w:marBottom w:val="0"/>
      <w:divBdr>
        <w:top w:val="none" w:sz="0" w:space="0" w:color="auto"/>
        <w:left w:val="none" w:sz="0" w:space="0" w:color="auto"/>
        <w:bottom w:val="none" w:sz="0" w:space="0" w:color="auto"/>
        <w:right w:val="none" w:sz="0" w:space="0" w:color="auto"/>
      </w:divBdr>
    </w:div>
    <w:div w:id="758866334">
      <w:bodyDiv w:val="1"/>
      <w:marLeft w:val="0"/>
      <w:marRight w:val="0"/>
      <w:marTop w:val="0"/>
      <w:marBottom w:val="0"/>
      <w:divBdr>
        <w:top w:val="none" w:sz="0" w:space="0" w:color="auto"/>
        <w:left w:val="none" w:sz="0" w:space="0" w:color="auto"/>
        <w:bottom w:val="none" w:sz="0" w:space="0" w:color="auto"/>
        <w:right w:val="none" w:sz="0" w:space="0" w:color="auto"/>
      </w:divBdr>
    </w:div>
    <w:div w:id="776607638">
      <w:bodyDiv w:val="1"/>
      <w:marLeft w:val="0"/>
      <w:marRight w:val="0"/>
      <w:marTop w:val="0"/>
      <w:marBottom w:val="0"/>
      <w:divBdr>
        <w:top w:val="none" w:sz="0" w:space="0" w:color="auto"/>
        <w:left w:val="none" w:sz="0" w:space="0" w:color="auto"/>
        <w:bottom w:val="none" w:sz="0" w:space="0" w:color="auto"/>
        <w:right w:val="none" w:sz="0" w:space="0" w:color="auto"/>
      </w:divBdr>
    </w:div>
    <w:div w:id="786895914">
      <w:bodyDiv w:val="1"/>
      <w:marLeft w:val="0"/>
      <w:marRight w:val="0"/>
      <w:marTop w:val="0"/>
      <w:marBottom w:val="0"/>
      <w:divBdr>
        <w:top w:val="none" w:sz="0" w:space="0" w:color="auto"/>
        <w:left w:val="none" w:sz="0" w:space="0" w:color="auto"/>
        <w:bottom w:val="none" w:sz="0" w:space="0" w:color="auto"/>
        <w:right w:val="none" w:sz="0" w:space="0" w:color="auto"/>
      </w:divBdr>
    </w:div>
    <w:div w:id="792753322">
      <w:bodyDiv w:val="1"/>
      <w:marLeft w:val="0"/>
      <w:marRight w:val="0"/>
      <w:marTop w:val="0"/>
      <w:marBottom w:val="0"/>
      <w:divBdr>
        <w:top w:val="none" w:sz="0" w:space="0" w:color="auto"/>
        <w:left w:val="none" w:sz="0" w:space="0" w:color="auto"/>
        <w:bottom w:val="none" w:sz="0" w:space="0" w:color="auto"/>
        <w:right w:val="none" w:sz="0" w:space="0" w:color="auto"/>
      </w:divBdr>
    </w:div>
    <w:div w:id="799347224">
      <w:bodyDiv w:val="1"/>
      <w:marLeft w:val="0"/>
      <w:marRight w:val="0"/>
      <w:marTop w:val="0"/>
      <w:marBottom w:val="0"/>
      <w:divBdr>
        <w:top w:val="none" w:sz="0" w:space="0" w:color="auto"/>
        <w:left w:val="none" w:sz="0" w:space="0" w:color="auto"/>
        <w:bottom w:val="none" w:sz="0" w:space="0" w:color="auto"/>
        <w:right w:val="none" w:sz="0" w:space="0" w:color="auto"/>
      </w:divBdr>
    </w:div>
    <w:div w:id="810051152">
      <w:bodyDiv w:val="1"/>
      <w:marLeft w:val="0"/>
      <w:marRight w:val="0"/>
      <w:marTop w:val="0"/>
      <w:marBottom w:val="0"/>
      <w:divBdr>
        <w:top w:val="none" w:sz="0" w:space="0" w:color="auto"/>
        <w:left w:val="none" w:sz="0" w:space="0" w:color="auto"/>
        <w:bottom w:val="none" w:sz="0" w:space="0" w:color="auto"/>
        <w:right w:val="none" w:sz="0" w:space="0" w:color="auto"/>
      </w:divBdr>
    </w:div>
    <w:div w:id="811796312">
      <w:bodyDiv w:val="1"/>
      <w:marLeft w:val="0"/>
      <w:marRight w:val="0"/>
      <w:marTop w:val="0"/>
      <w:marBottom w:val="0"/>
      <w:divBdr>
        <w:top w:val="none" w:sz="0" w:space="0" w:color="auto"/>
        <w:left w:val="none" w:sz="0" w:space="0" w:color="auto"/>
        <w:bottom w:val="none" w:sz="0" w:space="0" w:color="auto"/>
        <w:right w:val="none" w:sz="0" w:space="0" w:color="auto"/>
      </w:divBdr>
    </w:div>
    <w:div w:id="819007535">
      <w:bodyDiv w:val="1"/>
      <w:marLeft w:val="0"/>
      <w:marRight w:val="0"/>
      <w:marTop w:val="0"/>
      <w:marBottom w:val="0"/>
      <w:divBdr>
        <w:top w:val="none" w:sz="0" w:space="0" w:color="auto"/>
        <w:left w:val="none" w:sz="0" w:space="0" w:color="auto"/>
        <w:bottom w:val="none" w:sz="0" w:space="0" w:color="auto"/>
        <w:right w:val="none" w:sz="0" w:space="0" w:color="auto"/>
      </w:divBdr>
    </w:div>
    <w:div w:id="833182694">
      <w:bodyDiv w:val="1"/>
      <w:marLeft w:val="0"/>
      <w:marRight w:val="0"/>
      <w:marTop w:val="0"/>
      <w:marBottom w:val="0"/>
      <w:divBdr>
        <w:top w:val="none" w:sz="0" w:space="0" w:color="auto"/>
        <w:left w:val="none" w:sz="0" w:space="0" w:color="auto"/>
        <w:bottom w:val="none" w:sz="0" w:space="0" w:color="auto"/>
        <w:right w:val="none" w:sz="0" w:space="0" w:color="auto"/>
      </w:divBdr>
    </w:div>
    <w:div w:id="848251580">
      <w:bodyDiv w:val="1"/>
      <w:marLeft w:val="0"/>
      <w:marRight w:val="0"/>
      <w:marTop w:val="0"/>
      <w:marBottom w:val="0"/>
      <w:divBdr>
        <w:top w:val="none" w:sz="0" w:space="0" w:color="auto"/>
        <w:left w:val="none" w:sz="0" w:space="0" w:color="auto"/>
        <w:bottom w:val="none" w:sz="0" w:space="0" w:color="auto"/>
        <w:right w:val="none" w:sz="0" w:space="0" w:color="auto"/>
      </w:divBdr>
    </w:div>
    <w:div w:id="848565880">
      <w:bodyDiv w:val="1"/>
      <w:marLeft w:val="0"/>
      <w:marRight w:val="0"/>
      <w:marTop w:val="0"/>
      <w:marBottom w:val="0"/>
      <w:divBdr>
        <w:top w:val="none" w:sz="0" w:space="0" w:color="auto"/>
        <w:left w:val="none" w:sz="0" w:space="0" w:color="auto"/>
        <w:bottom w:val="none" w:sz="0" w:space="0" w:color="auto"/>
        <w:right w:val="none" w:sz="0" w:space="0" w:color="auto"/>
      </w:divBdr>
    </w:div>
    <w:div w:id="849952757">
      <w:bodyDiv w:val="1"/>
      <w:marLeft w:val="0"/>
      <w:marRight w:val="0"/>
      <w:marTop w:val="0"/>
      <w:marBottom w:val="0"/>
      <w:divBdr>
        <w:top w:val="none" w:sz="0" w:space="0" w:color="auto"/>
        <w:left w:val="none" w:sz="0" w:space="0" w:color="auto"/>
        <w:bottom w:val="none" w:sz="0" w:space="0" w:color="auto"/>
        <w:right w:val="none" w:sz="0" w:space="0" w:color="auto"/>
      </w:divBdr>
    </w:div>
    <w:div w:id="856163327">
      <w:bodyDiv w:val="1"/>
      <w:marLeft w:val="0"/>
      <w:marRight w:val="0"/>
      <w:marTop w:val="0"/>
      <w:marBottom w:val="0"/>
      <w:divBdr>
        <w:top w:val="none" w:sz="0" w:space="0" w:color="auto"/>
        <w:left w:val="none" w:sz="0" w:space="0" w:color="auto"/>
        <w:bottom w:val="none" w:sz="0" w:space="0" w:color="auto"/>
        <w:right w:val="none" w:sz="0" w:space="0" w:color="auto"/>
      </w:divBdr>
    </w:div>
    <w:div w:id="859321887">
      <w:bodyDiv w:val="1"/>
      <w:marLeft w:val="0"/>
      <w:marRight w:val="0"/>
      <w:marTop w:val="0"/>
      <w:marBottom w:val="0"/>
      <w:divBdr>
        <w:top w:val="none" w:sz="0" w:space="0" w:color="auto"/>
        <w:left w:val="none" w:sz="0" w:space="0" w:color="auto"/>
        <w:bottom w:val="none" w:sz="0" w:space="0" w:color="auto"/>
        <w:right w:val="none" w:sz="0" w:space="0" w:color="auto"/>
      </w:divBdr>
    </w:div>
    <w:div w:id="883836959">
      <w:bodyDiv w:val="1"/>
      <w:marLeft w:val="0"/>
      <w:marRight w:val="0"/>
      <w:marTop w:val="0"/>
      <w:marBottom w:val="0"/>
      <w:divBdr>
        <w:top w:val="none" w:sz="0" w:space="0" w:color="auto"/>
        <w:left w:val="none" w:sz="0" w:space="0" w:color="auto"/>
        <w:bottom w:val="none" w:sz="0" w:space="0" w:color="auto"/>
        <w:right w:val="none" w:sz="0" w:space="0" w:color="auto"/>
      </w:divBdr>
    </w:div>
    <w:div w:id="893154972">
      <w:bodyDiv w:val="1"/>
      <w:marLeft w:val="0"/>
      <w:marRight w:val="0"/>
      <w:marTop w:val="0"/>
      <w:marBottom w:val="0"/>
      <w:divBdr>
        <w:top w:val="none" w:sz="0" w:space="0" w:color="auto"/>
        <w:left w:val="none" w:sz="0" w:space="0" w:color="auto"/>
        <w:bottom w:val="none" w:sz="0" w:space="0" w:color="auto"/>
        <w:right w:val="none" w:sz="0" w:space="0" w:color="auto"/>
      </w:divBdr>
    </w:div>
    <w:div w:id="894244555">
      <w:bodyDiv w:val="1"/>
      <w:marLeft w:val="0"/>
      <w:marRight w:val="0"/>
      <w:marTop w:val="0"/>
      <w:marBottom w:val="0"/>
      <w:divBdr>
        <w:top w:val="none" w:sz="0" w:space="0" w:color="auto"/>
        <w:left w:val="none" w:sz="0" w:space="0" w:color="auto"/>
        <w:bottom w:val="none" w:sz="0" w:space="0" w:color="auto"/>
        <w:right w:val="none" w:sz="0" w:space="0" w:color="auto"/>
      </w:divBdr>
    </w:div>
    <w:div w:id="898252626">
      <w:bodyDiv w:val="1"/>
      <w:marLeft w:val="0"/>
      <w:marRight w:val="0"/>
      <w:marTop w:val="0"/>
      <w:marBottom w:val="0"/>
      <w:divBdr>
        <w:top w:val="none" w:sz="0" w:space="0" w:color="auto"/>
        <w:left w:val="none" w:sz="0" w:space="0" w:color="auto"/>
        <w:bottom w:val="none" w:sz="0" w:space="0" w:color="auto"/>
        <w:right w:val="none" w:sz="0" w:space="0" w:color="auto"/>
      </w:divBdr>
    </w:div>
    <w:div w:id="907611511">
      <w:bodyDiv w:val="1"/>
      <w:marLeft w:val="0"/>
      <w:marRight w:val="0"/>
      <w:marTop w:val="0"/>
      <w:marBottom w:val="0"/>
      <w:divBdr>
        <w:top w:val="none" w:sz="0" w:space="0" w:color="auto"/>
        <w:left w:val="none" w:sz="0" w:space="0" w:color="auto"/>
        <w:bottom w:val="none" w:sz="0" w:space="0" w:color="auto"/>
        <w:right w:val="none" w:sz="0" w:space="0" w:color="auto"/>
      </w:divBdr>
    </w:div>
    <w:div w:id="912348050">
      <w:bodyDiv w:val="1"/>
      <w:marLeft w:val="0"/>
      <w:marRight w:val="0"/>
      <w:marTop w:val="0"/>
      <w:marBottom w:val="0"/>
      <w:divBdr>
        <w:top w:val="none" w:sz="0" w:space="0" w:color="auto"/>
        <w:left w:val="none" w:sz="0" w:space="0" w:color="auto"/>
        <w:bottom w:val="none" w:sz="0" w:space="0" w:color="auto"/>
        <w:right w:val="none" w:sz="0" w:space="0" w:color="auto"/>
      </w:divBdr>
    </w:div>
    <w:div w:id="917640534">
      <w:bodyDiv w:val="1"/>
      <w:marLeft w:val="0"/>
      <w:marRight w:val="0"/>
      <w:marTop w:val="0"/>
      <w:marBottom w:val="0"/>
      <w:divBdr>
        <w:top w:val="none" w:sz="0" w:space="0" w:color="auto"/>
        <w:left w:val="none" w:sz="0" w:space="0" w:color="auto"/>
        <w:bottom w:val="none" w:sz="0" w:space="0" w:color="auto"/>
        <w:right w:val="none" w:sz="0" w:space="0" w:color="auto"/>
      </w:divBdr>
    </w:div>
    <w:div w:id="921833685">
      <w:bodyDiv w:val="1"/>
      <w:marLeft w:val="0"/>
      <w:marRight w:val="0"/>
      <w:marTop w:val="0"/>
      <w:marBottom w:val="0"/>
      <w:divBdr>
        <w:top w:val="none" w:sz="0" w:space="0" w:color="auto"/>
        <w:left w:val="none" w:sz="0" w:space="0" w:color="auto"/>
        <w:bottom w:val="none" w:sz="0" w:space="0" w:color="auto"/>
        <w:right w:val="none" w:sz="0" w:space="0" w:color="auto"/>
      </w:divBdr>
    </w:div>
    <w:div w:id="922031757">
      <w:bodyDiv w:val="1"/>
      <w:marLeft w:val="0"/>
      <w:marRight w:val="0"/>
      <w:marTop w:val="0"/>
      <w:marBottom w:val="0"/>
      <w:divBdr>
        <w:top w:val="none" w:sz="0" w:space="0" w:color="auto"/>
        <w:left w:val="none" w:sz="0" w:space="0" w:color="auto"/>
        <w:bottom w:val="none" w:sz="0" w:space="0" w:color="auto"/>
        <w:right w:val="none" w:sz="0" w:space="0" w:color="auto"/>
      </w:divBdr>
    </w:div>
    <w:div w:id="931626393">
      <w:bodyDiv w:val="1"/>
      <w:marLeft w:val="0"/>
      <w:marRight w:val="0"/>
      <w:marTop w:val="0"/>
      <w:marBottom w:val="0"/>
      <w:divBdr>
        <w:top w:val="none" w:sz="0" w:space="0" w:color="auto"/>
        <w:left w:val="none" w:sz="0" w:space="0" w:color="auto"/>
        <w:bottom w:val="none" w:sz="0" w:space="0" w:color="auto"/>
        <w:right w:val="none" w:sz="0" w:space="0" w:color="auto"/>
      </w:divBdr>
    </w:div>
    <w:div w:id="933049999">
      <w:bodyDiv w:val="1"/>
      <w:marLeft w:val="0"/>
      <w:marRight w:val="0"/>
      <w:marTop w:val="0"/>
      <w:marBottom w:val="0"/>
      <w:divBdr>
        <w:top w:val="none" w:sz="0" w:space="0" w:color="auto"/>
        <w:left w:val="none" w:sz="0" w:space="0" w:color="auto"/>
        <w:bottom w:val="none" w:sz="0" w:space="0" w:color="auto"/>
        <w:right w:val="none" w:sz="0" w:space="0" w:color="auto"/>
      </w:divBdr>
    </w:div>
    <w:div w:id="936326933">
      <w:bodyDiv w:val="1"/>
      <w:marLeft w:val="0"/>
      <w:marRight w:val="0"/>
      <w:marTop w:val="0"/>
      <w:marBottom w:val="0"/>
      <w:divBdr>
        <w:top w:val="none" w:sz="0" w:space="0" w:color="auto"/>
        <w:left w:val="none" w:sz="0" w:space="0" w:color="auto"/>
        <w:bottom w:val="none" w:sz="0" w:space="0" w:color="auto"/>
        <w:right w:val="none" w:sz="0" w:space="0" w:color="auto"/>
      </w:divBdr>
    </w:div>
    <w:div w:id="941453069">
      <w:bodyDiv w:val="1"/>
      <w:marLeft w:val="0"/>
      <w:marRight w:val="0"/>
      <w:marTop w:val="0"/>
      <w:marBottom w:val="0"/>
      <w:divBdr>
        <w:top w:val="none" w:sz="0" w:space="0" w:color="auto"/>
        <w:left w:val="none" w:sz="0" w:space="0" w:color="auto"/>
        <w:bottom w:val="none" w:sz="0" w:space="0" w:color="auto"/>
        <w:right w:val="none" w:sz="0" w:space="0" w:color="auto"/>
      </w:divBdr>
    </w:div>
    <w:div w:id="944191813">
      <w:bodyDiv w:val="1"/>
      <w:marLeft w:val="0"/>
      <w:marRight w:val="0"/>
      <w:marTop w:val="0"/>
      <w:marBottom w:val="0"/>
      <w:divBdr>
        <w:top w:val="none" w:sz="0" w:space="0" w:color="auto"/>
        <w:left w:val="none" w:sz="0" w:space="0" w:color="auto"/>
        <w:bottom w:val="none" w:sz="0" w:space="0" w:color="auto"/>
        <w:right w:val="none" w:sz="0" w:space="0" w:color="auto"/>
      </w:divBdr>
    </w:div>
    <w:div w:id="945038589">
      <w:bodyDiv w:val="1"/>
      <w:marLeft w:val="0"/>
      <w:marRight w:val="0"/>
      <w:marTop w:val="0"/>
      <w:marBottom w:val="0"/>
      <w:divBdr>
        <w:top w:val="none" w:sz="0" w:space="0" w:color="auto"/>
        <w:left w:val="none" w:sz="0" w:space="0" w:color="auto"/>
        <w:bottom w:val="none" w:sz="0" w:space="0" w:color="auto"/>
        <w:right w:val="none" w:sz="0" w:space="0" w:color="auto"/>
      </w:divBdr>
    </w:div>
    <w:div w:id="951742569">
      <w:bodyDiv w:val="1"/>
      <w:marLeft w:val="0"/>
      <w:marRight w:val="0"/>
      <w:marTop w:val="0"/>
      <w:marBottom w:val="0"/>
      <w:divBdr>
        <w:top w:val="none" w:sz="0" w:space="0" w:color="auto"/>
        <w:left w:val="none" w:sz="0" w:space="0" w:color="auto"/>
        <w:bottom w:val="none" w:sz="0" w:space="0" w:color="auto"/>
        <w:right w:val="none" w:sz="0" w:space="0" w:color="auto"/>
      </w:divBdr>
    </w:div>
    <w:div w:id="961807482">
      <w:bodyDiv w:val="1"/>
      <w:marLeft w:val="0"/>
      <w:marRight w:val="0"/>
      <w:marTop w:val="0"/>
      <w:marBottom w:val="0"/>
      <w:divBdr>
        <w:top w:val="none" w:sz="0" w:space="0" w:color="auto"/>
        <w:left w:val="none" w:sz="0" w:space="0" w:color="auto"/>
        <w:bottom w:val="none" w:sz="0" w:space="0" w:color="auto"/>
        <w:right w:val="none" w:sz="0" w:space="0" w:color="auto"/>
      </w:divBdr>
    </w:div>
    <w:div w:id="972178480">
      <w:bodyDiv w:val="1"/>
      <w:marLeft w:val="0"/>
      <w:marRight w:val="0"/>
      <w:marTop w:val="0"/>
      <w:marBottom w:val="0"/>
      <w:divBdr>
        <w:top w:val="none" w:sz="0" w:space="0" w:color="auto"/>
        <w:left w:val="none" w:sz="0" w:space="0" w:color="auto"/>
        <w:bottom w:val="none" w:sz="0" w:space="0" w:color="auto"/>
        <w:right w:val="none" w:sz="0" w:space="0" w:color="auto"/>
      </w:divBdr>
    </w:div>
    <w:div w:id="980429730">
      <w:bodyDiv w:val="1"/>
      <w:marLeft w:val="0"/>
      <w:marRight w:val="0"/>
      <w:marTop w:val="0"/>
      <w:marBottom w:val="0"/>
      <w:divBdr>
        <w:top w:val="none" w:sz="0" w:space="0" w:color="auto"/>
        <w:left w:val="none" w:sz="0" w:space="0" w:color="auto"/>
        <w:bottom w:val="none" w:sz="0" w:space="0" w:color="auto"/>
        <w:right w:val="none" w:sz="0" w:space="0" w:color="auto"/>
      </w:divBdr>
    </w:div>
    <w:div w:id="980887810">
      <w:bodyDiv w:val="1"/>
      <w:marLeft w:val="0"/>
      <w:marRight w:val="0"/>
      <w:marTop w:val="0"/>
      <w:marBottom w:val="0"/>
      <w:divBdr>
        <w:top w:val="none" w:sz="0" w:space="0" w:color="auto"/>
        <w:left w:val="none" w:sz="0" w:space="0" w:color="auto"/>
        <w:bottom w:val="none" w:sz="0" w:space="0" w:color="auto"/>
        <w:right w:val="none" w:sz="0" w:space="0" w:color="auto"/>
      </w:divBdr>
    </w:div>
    <w:div w:id="988362108">
      <w:bodyDiv w:val="1"/>
      <w:marLeft w:val="0"/>
      <w:marRight w:val="0"/>
      <w:marTop w:val="0"/>
      <w:marBottom w:val="0"/>
      <w:divBdr>
        <w:top w:val="none" w:sz="0" w:space="0" w:color="auto"/>
        <w:left w:val="none" w:sz="0" w:space="0" w:color="auto"/>
        <w:bottom w:val="none" w:sz="0" w:space="0" w:color="auto"/>
        <w:right w:val="none" w:sz="0" w:space="0" w:color="auto"/>
      </w:divBdr>
    </w:div>
    <w:div w:id="1016732520">
      <w:bodyDiv w:val="1"/>
      <w:marLeft w:val="0"/>
      <w:marRight w:val="0"/>
      <w:marTop w:val="0"/>
      <w:marBottom w:val="0"/>
      <w:divBdr>
        <w:top w:val="none" w:sz="0" w:space="0" w:color="auto"/>
        <w:left w:val="none" w:sz="0" w:space="0" w:color="auto"/>
        <w:bottom w:val="none" w:sz="0" w:space="0" w:color="auto"/>
        <w:right w:val="none" w:sz="0" w:space="0" w:color="auto"/>
      </w:divBdr>
    </w:div>
    <w:div w:id="1020280056">
      <w:bodyDiv w:val="1"/>
      <w:marLeft w:val="0"/>
      <w:marRight w:val="0"/>
      <w:marTop w:val="0"/>
      <w:marBottom w:val="0"/>
      <w:divBdr>
        <w:top w:val="none" w:sz="0" w:space="0" w:color="auto"/>
        <w:left w:val="none" w:sz="0" w:space="0" w:color="auto"/>
        <w:bottom w:val="none" w:sz="0" w:space="0" w:color="auto"/>
        <w:right w:val="none" w:sz="0" w:space="0" w:color="auto"/>
      </w:divBdr>
    </w:div>
    <w:div w:id="1036275220">
      <w:bodyDiv w:val="1"/>
      <w:marLeft w:val="0"/>
      <w:marRight w:val="0"/>
      <w:marTop w:val="0"/>
      <w:marBottom w:val="0"/>
      <w:divBdr>
        <w:top w:val="none" w:sz="0" w:space="0" w:color="auto"/>
        <w:left w:val="none" w:sz="0" w:space="0" w:color="auto"/>
        <w:bottom w:val="none" w:sz="0" w:space="0" w:color="auto"/>
        <w:right w:val="none" w:sz="0" w:space="0" w:color="auto"/>
      </w:divBdr>
    </w:div>
    <w:div w:id="1049918333">
      <w:bodyDiv w:val="1"/>
      <w:marLeft w:val="0"/>
      <w:marRight w:val="0"/>
      <w:marTop w:val="0"/>
      <w:marBottom w:val="0"/>
      <w:divBdr>
        <w:top w:val="none" w:sz="0" w:space="0" w:color="auto"/>
        <w:left w:val="none" w:sz="0" w:space="0" w:color="auto"/>
        <w:bottom w:val="none" w:sz="0" w:space="0" w:color="auto"/>
        <w:right w:val="none" w:sz="0" w:space="0" w:color="auto"/>
      </w:divBdr>
    </w:div>
    <w:div w:id="1055009602">
      <w:bodyDiv w:val="1"/>
      <w:marLeft w:val="0"/>
      <w:marRight w:val="0"/>
      <w:marTop w:val="0"/>
      <w:marBottom w:val="0"/>
      <w:divBdr>
        <w:top w:val="none" w:sz="0" w:space="0" w:color="auto"/>
        <w:left w:val="none" w:sz="0" w:space="0" w:color="auto"/>
        <w:bottom w:val="none" w:sz="0" w:space="0" w:color="auto"/>
        <w:right w:val="none" w:sz="0" w:space="0" w:color="auto"/>
      </w:divBdr>
    </w:div>
    <w:div w:id="1066613103">
      <w:bodyDiv w:val="1"/>
      <w:marLeft w:val="0"/>
      <w:marRight w:val="0"/>
      <w:marTop w:val="0"/>
      <w:marBottom w:val="0"/>
      <w:divBdr>
        <w:top w:val="none" w:sz="0" w:space="0" w:color="auto"/>
        <w:left w:val="none" w:sz="0" w:space="0" w:color="auto"/>
        <w:bottom w:val="none" w:sz="0" w:space="0" w:color="auto"/>
        <w:right w:val="none" w:sz="0" w:space="0" w:color="auto"/>
      </w:divBdr>
    </w:div>
    <w:div w:id="1083334115">
      <w:bodyDiv w:val="1"/>
      <w:marLeft w:val="0"/>
      <w:marRight w:val="0"/>
      <w:marTop w:val="0"/>
      <w:marBottom w:val="0"/>
      <w:divBdr>
        <w:top w:val="none" w:sz="0" w:space="0" w:color="auto"/>
        <w:left w:val="none" w:sz="0" w:space="0" w:color="auto"/>
        <w:bottom w:val="none" w:sz="0" w:space="0" w:color="auto"/>
        <w:right w:val="none" w:sz="0" w:space="0" w:color="auto"/>
      </w:divBdr>
    </w:div>
    <w:div w:id="1093748007">
      <w:bodyDiv w:val="1"/>
      <w:marLeft w:val="0"/>
      <w:marRight w:val="0"/>
      <w:marTop w:val="0"/>
      <w:marBottom w:val="0"/>
      <w:divBdr>
        <w:top w:val="none" w:sz="0" w:space="0" w:color="auto"/>
        <w:left w:val="none" w:sz="0" w:space="0" w:color="auto"/>
        <w:bottom w:val="none" w:sz="0" w:space="0" w:color="auto"/>
        <w:right w:val="none" w:sz="0" w:space="0" w:color="auto"/>
      </w:divBdr>
    </w:div>
    <w:div w:id="1097941809">
      <w:bodyDiv w:val="1"/>
      <w:marLeft w:val="0"/>
      <w:marRight w:val="0"/>
      <w:marTop w:val="0"/>
      <w:marBottom w:val="0"/>
      <w:divBdr>
        <w:top w:val="none" w:sz="0" w:space="0" w:color="auto"/>
        <w:left w:val="none" w:sz="0" w:space="0" w:color="auto"/>
        <w:bottom w:val="none" w:sz="0" w:space="0" w:color="auto"/>
        <w:right w:val="none" w:sz="0" w:space="0" w:color="auto"/>
      </w:divBdr>
    </w:div>
    <w:div w:id="1105925141">
      <w:bodyDiv w:val="1"/>
      <w:marLeft w:val="0"/>
      <w:marRight w:val="0"/>
      <w:marTop w:val="0"/>
      <w:marBottom w:val="0"/>
      <w:divBdr>
        <w:top w:val="none" w:sz="0" w:space="0" w:color="auto"/>
        <w:left w:val="none" w:sz="0" w:space="0" w:color="auto"/>
        <w:bottom w:val="none" w:sz="0" w:space="0" w:color="auto"/>
        <w:right w:val="none" w:sz="0" w:space="0" w:color="auto"/>
      </w:divBdr>
    </w:div>
    <w:div w:id="1121798832">
      <w:bodyDiv w:val="1"/>
      <w:marLeft w:val="0"/>
      <w:marRight w:val="0"/>
      <w:marTop w:val="0"/>
      <w:marBottom w:val="0"/>
      <w:divBdr>
        <w:top w:val="none" w:sz="0" w:space="0" w:color="auto"/>
        <w:left w:val="none" w:sz="0" w:space="0" w:color="auto"/>
        <w:bottom w:val="none" w:sz="0" w:space="0" w:color="auto"/>
        <w:right w:val="none" w:sz="0" w:space="0" w:color="auto"/>
      </w:divBdr>
    </w:div>
    <w:div w:id="1124467018">
      <w:bodyDiv w:val="1"/>
      <w:marLeft w:val="0"/>
      <w:marRight w:val="0"/>
      <w:marTop w:val="0"/>
      <w:marBottom w:val="0"/>
      <w:divBdr>
        <w:top w:val="none" w:sz="0" w:space="0" w:color="auto"/>
        <w:left w:val="none" w:sz="0" w:space="0" w:color="auto"/>
        <w:bottom w:val="none" w:sz="0" w:space="0" w:color="auto"/>
        <w:right w:val="none" w:sz="0" w:space="0" w:color="auto"/>
      </w:divBdr>
    </w:div>
    <w:div w:id="1125734560">
      <w:bodyDiv w:val="1"/>
      <w:marLeft w:val="0"/>
      <w:marRight w:val="0"/>
      <w:marTop w:val="0"/>
      <w:marBottom w:val="0"/>
      <w:divBdr>
        <w:top w:val="none" w:sz="0" w:space="0" w:color="auto"/>
        <w:left w:val="none" w:sz="0" w:space="0" w:color="auto"/>
        <w:bottom w:val="none" w:sz="0" w:space="0" w:color="auto"/>
        <w:right w:val="none" w:sz="0" w:space="0" w:color="auto"/>
      </w:divBdr>
    </w:div>
    <w:div w:id="1148135015">
      <w:bodyDiv w:val="1"/>
      <w:marLeft w:val="0"/>
      <w:marRight w:val="0"/>
      <w:marTop w:val="0"/>
      <w:marBottom w:val="0"/>
      <w:divBdr>
        <w:top w:val="none" w:sz="0" w:space="0" w:color="auto"/>
        <w:left w:val="none" w:sz="0" w:space="0" w:color="auto"/>
        <w:bottom w:val="none" w:sz="0" w:space="0" w:color="auto"/>
        <w:right w:val="none" w:sz="0" w:space="0" w:color="auto"/>
      </w:divBdr>
    </w:div>
    <w:div w:id="1157838571">
      <w:bodyDiv w:val="1"/>
      <w:marLeft w:val="0"/>
      <w:marRight w:val="0"/>
      <w:marTop w:val="0"/>
      <w:marBottom w:val="0"/>
      <w:divBdr>
        <w:top w:val="none" w:sz="0" w:space="0" w:color="auto"/>
        <w:left w:val="none" w:sz="0" w:space="0" w:color="auto"/>
        <w:bottom w:val="none" w:sz="0" w:space="0" w:color="auto"/>
        <w:right w:val="none" w:sz="0" w:space="0" w:color="auto"/>
      </w:divBdr>
    </w:div>
    <w:div w:id="1166244716">
      <w:bodyDiv w:val="1"/>
      <w:marLeft w:val="0"/>
      <w:marRight w:val="0"/>
      <w:marTop w:val="0"/>
      <w:marBottom w:val="0"/>
      <w:divBdr>
        <w:top w:val="none" w:sz="0" w:space="0" w:color="auto"/>
        <w:left w:val="none" w:sz="0" w:space="0" w:color="auto"/>
        <w:bottom w:val="none" w:sz="0" w:space="0" w:color="auto"/>
        <w:right w:val="none" w:sz="0" w:space="0" w:color="auto"/>
      </w:divBdr>
    </w:div>
    <w:div w:id="1172141256">
      <w:bodyDiv w:val="1"/>
      <w:marLeft w:val="0"/>
      <w:marRight w:val="0"/>
      <w:marTop w:val="0"/>
      <w:marBottom w:val="0"/>
      <w:divBdr>
        <w:top w:val="none" w:sz="0" w:space="0" w:color="auto"/>
        <w:left w:val="none" w:sz="0" w:space="0" w:color="auto"/>
        <w:bottom w:val="none" w:sz="0" w:space="0" w:color="auto"/>
        <w:right w:val="none" w:sz="0" w:space="0" w:color="auto"/>
      </w:divBdr>
    </w:div>
    <w:div w:id="1179543129">
      <w:bodyDiv w:val="1"/>
      <w:marLeft w:val="0"/>
      <w:marRight w:val="0"/>
      <w:marTop w:val="0"/>
      <w:marBottom w:val="0"/>
      <w:divBdr>
        <w:top w:val="none" w:sz="0" w:space="0" w:color="auto"/>
        <w:left w:val="none" w:sz="0" w:space="0" w:color="auto"/>
        <w:bottom w:val="none" w:sz="0" w:space="0" w:color="auto"/>
        <w:right w:val="none" w:sz="0" w:space="0" w:color="auto"/>
      </w:divBdr>
    </w:div>
    <w:div w:id="1180314072">
      <w:bodyDiv w:val="1"/>
      <w:marLeft w:val="0"/>
      <w:marRight w:val="0"/>
      <w:marTop w:val="0"/>
      <w:marBottom w:val="0"/>
      <w:divBdr>
        <w:top w:val="none" w:sz="0" w:space="0" w:color="auto"/>
        <w:left w:val="none" w:sz="0" w:space="0" w:color="auto"/>
        <w:bottom w:val="none" w:sz="0" w:space="0" w:color="auto"/>
        <w:right w:val="none" w:sz="0" w:space="0" w:color="auto"/>
      </w:divBdr>
    </w:div>
    <w:div w:id="1190725154">
      <w:bodyDiv w:val="1"/>
      <w:marLeft w:val="0"/>
      <w:marRight w:val="0"/>
      <w:marTop w:val="0"/>
      <w:marBottom w:val="0"/>
      <w:divBdr>
        <w:top w:val="none" w:sz="0" w:space="0" w:color="auto"/>
        <w:left w:val="none" w:sz="0" w:space="0" w:color="auto"/>
        <w:bottom w:val="none" w:sz="0" w:space="0" w:color="auto"/>
        <w:right w:val="none" w:sz="0" w:space="0" w:color="auto"/>
      </w:divBdr>
    </w:div>
    <w:div w:id="1202283343">
      <w:bodyDiv w:val="1"/>
      <w:marLeft w:val="0"/>
      <w:marRight w:val="0"/>
      <w:marTop w:val="0"/>
      <w:marBottom w:val="0"/>
      <w:divBdr>
        <w:top w:val="none" w:sz="0" w:space="0" w:color="auto"/>
        <w:left w:val="none" w:sz="0" w:space="0" w:color="auto"/>
        <w:bottom w:val="none" w:sz="0" w:space="0" w:color="auto"/>
        <w:right w:val="none" w:sz="0" w:space="0" w:color="auto"/>
      </w:divBdr>
    </w:div>
    <w:div w:id="1202590008">
      <w:bodyDiv w:val="1"/>
      <w:marLeft w:val="0"/>
      <w:marRight w:val="0"/>
      <w:marTop w:val="0"/>
      <w:marBottom w:val="0"/>
      <w:divBdr>
        <w:top w:val="none" w:sz="0" w:space="0" w:color="auto"/>
        <w:left w:val="none" w:sz="0" w:space="0" w:color="auto"/>
        <w:bottom w:val="none" w:sz="0" w:space="0" w:color="auto"/>
        <w:right w:val="none" w:sz="0" w:space="0" w:color="auto"/>
      </w:divBdr>
    </w:div>
    <w:div w:id="1203666062">
      <w:bodyDiv w:val="1"/>
      <w:marLeft w:val="0"/>
      <w:marRight w:val="0"/>
      <w:marTop w:val="0"/>
      <w:marBottom w:val="0"/>
      <w:divBdr>
        <w:top w:val="none" w:sz="0" w:space="0" w:color="auto"/>
        <w:left w:val="none" w:sz="0" w:space="0" w:color="auto"/>
        <w:bottom w:val="none" w:sz="0" w:space="0" w:color="auto"/>
        <w:right w:val="none" w:sz="0" w:space="0" w:color="auto"/>
      </w:divBdr>
    </w:div>
    <w:div w:id="1206261464">
      <w:bodyDiv w:val="1"/>
      <w:marLeft w:val="0"/>
      <w:marRight w:val="0"/>
      <w:marTop w:val="0"/>
      <w:marBottom w:val="0"/>
      <w:divBdr>
        <w:top w:val="none" w:sz="0" w:space="0" w:color="auto"/>
        <w:left w:val="none" w:sz="0" w:space="0" w:color="auto"/>
        <w:bottom w:val="none" w:sz="0" w:space="0" w:color="auto"/>
        <w:right w:val="none" w:sz="0" w:space="0" w:color="auto"/>
      </w:divBdr>
    </w:div>
    <w:div w:id="1207838340">
      <w:bodyDiv w:val="1"/>
      <w:marLeft w:val="0"/>
      <w:marRight w:val="0"/>
      <w:marTop w:val="0"/>
      <w:marBottom w:val="0"/>
      <w:divBdr>
        <w:top w:val="none" w:sz="0" w:space="0" w:color="auto"/>
        <w:left w:val="none" w:sz="0" w:space="0" w:color="auto"/>
        <w:bottom w:val="none" w:sz="0" w:space="0" w:color="auto"/>
        <w:right w:val="none" w:sz="0" w:space="0" w:color="auto"/>
      </w:divBdr>
    </w:div>
    <w:div w:id="1209687336">
      <w:bodyDiv w:val="1"/>
      <w:marLeft w:val="0"/>
      <w:marRight w:val="0"/>
      <w:marTop w:val="0"/>
      <w:marBottom w:val="0"/>
      <w:divBdr>
        <w:top w:val="none" w:sz="0" w:space="0" w:color="auto"/>
        <w:left w:val="none" w:sz="0" w:space="0" w:color="auto"/>
        <w:bottom w:val="none" w:sz="0" w:space="0" w:color="auto"/>
        <w:right w:val="none" w:sz="0" w:space="0" w:color="auto"/>
      </w:divBdr>
    </w:div>
    <w:div w:id="1219395470">
      <w:bodyDiv w:val="1"/>
      <w:marLeft w:val="0"/>
      <w:marRight w:val="0"/>
      <w:marTop w:val="0"/>
      <w:marBottom w:val="0"/>
      <w:divBdr>
        <w:top w:val="none" w:sz="0" w:space="0" w:color="auto"/>
        <w:left w:val="none" w:sz="0" w:space="0" w:color="auto"/>
        <w:bottom w:val="none" w:sz="0" w:space="0" w:color="auto"/>
        <w:right w:val="none" w:sz="0" w:space="0" w:color="auto"/>
      </w:divBdr>
    </w:div>
    <w:div w:id="1220439521">
      <w:bodyDiv w:val="1"/>
      <w:marLeft w:val="0"/>
      <w:marRight w:val="0"/>
      <w:marTop w:val="0"/>
      <w:marBottom w:val="0"/>
      <w:divBdr>
        <w:top w:val="none" w:sz="0" w:space="0" w:color="auto"/>
        <w:left w:val="none" w:sz="0" w:space="0" w:color="auto"/>
        <w:bottom w:val="none" w:sz="0" w:space="0" w:color="auto"/>
        <w:right w:val="none" w:sz="0" w:space="0" w:color="auto"/>
      </w:divBdr>
    </w:div>
    <w:div w:id="1230652666">
      <w:bodyDiv w:val="1"/>
      <w:marLeft w:val="0"/>
      <w:marRight w:val="0"/>
      <w:marTop w:val="0"/>
      <w:marBottom w:val="0"/>
      <w:divBdr>
        <w:top w:val="none" w:sz="0" w:space="0" w:color="auto"/>
        <w:left w:val="none" w:sz="0" w:space="0" w:color="auto"/>
        <w:bottom w:val="none" w:sz="0" w:space="0" w:color="auto"/>
        <w:right w:val="none" w:sz="0" w:space="0" w:color="auto"/>
      </w:divBdr>
    </w:div>
    <w:div w:id="1237276397">
      <w:bodyDiv w:val="1"/>
      <w:marLeft w:val="0"/>
      <w:marRight w:val="0"/>
      <w:marTop w:val="0"/>
      <w:marBottom w:val="0"/>
      <w:divBdr>
        <w:top w:val="none" w:sz="0" w:space="0" w:color="auto"/>
        <w:left w:val="none" w:sz="0" w:space="0" w:color="auto"/>
        <w:bottom w:val="none" w:sz="0" w:space="0" w:color="auto"/>
        <w:right w:val="none" w:sz="0" w:space="0" w:color="auto"/>
      </w:divBdr>
    </w:div>
    <w:div w:id="1239055372">
      <w:bodyDiv w:val="1"/>
      <w:marLeft w:val="0"/>
      <w:marRight w:val="0"/>
      <w:marTop w:val="0"/>
      <w:marBottom w:val="0"/>
      <w:divBdr>
        <w:top w:val="none" w:sz="0" w:space="0" w:color="auto"/>
        <w:left w:val="none" w:sz="0" w:space="0" w:color="auto"/>
        <w:bottom w:val="none" w:sz="0" w:space="0" w:color="auto"/>
        <w:right w:val="none" w:sz="0" w:space="0" w:color="auto"/>
      </w:divBdr>
    </w:div>
    <w:div w:id="1239317529">
      <w:bodyDiv w:val="1"/>
      <w:marLeft w:val="0"/>
      <w:marRight w:val="0"/>
      <w:marTop w:val="0"/>
      <w:marBottom w:val="0"/>
      <w:divBdr>
        <w:top w:val="none" w:sz="0" w:space="0" w:color="auto"/>
        <w:left w:val="none" w:sz="0" w:space="0" w:color="auto"/>
        <w:bottom w:val="none" w:sz="0" w:space="0" w:color="auto"/>
        <w:right w:val="none" w:sz="0" w:space="0" w:color="auto"/>
      </w:divBdr>
    </w:div>
    <w:div w:id="1242638883">
      <w:bodyDiv w:val="1"/>
      <w:marLeft w:val="0"/>
      <w:marRight w:val="0"/>
      <w:marTop w:val="0"/>
      <w:marBottom w:val="0"/>
      <w:divBdr>
        <w:top w:val="none" w:sz="0" w:space="0" w:color="auto"/>
        <w:left w:val="none" w:sz="0" w:space="0" w:color="auto"/>
        <w:bottom w:val="none" w:sz="0" w:space="0" w:color="auto"/>
        <w:right w:val="none" w:sz="0" w:space="0" w:color="auto"/>
      </w:divBdr>
    </w:div>
    <w:div w:id="1246039612">
      <w:bodyDiv w:val="1"/>
      <w:marLeft w:val="0"/>
      <w:marRight w:val="0"/>
      <w:marTop w:val="0"/>
      <w:marBottom w:val="0"/>
      <w:divBdr>
        <w:top w:val="none" w:sz="0" w:space="0" w:color="auto"/>
        <w:left w:val="none" w:sz="0" w:space="0" w:color="auto"/>
        <w:bottom w:val="none" w:sz="0" w:space="0" w:color="auto"/>
        <w:right w:val="none" w:sz="0" w:space="0" w:color="auto"/>
      </w:divBdr>
    </w:div>
    <w:div w:id="1252157245">
      <w:bodyDiv w:val="1"/>
      <w:marLeft w:val="0"/>
      <w:marRight w:val="0"/>
      <w:marTop w:val="0"/>
      <w:marBottom w:val="0"/>
      <w:divBdr>
        <w:top w:val="none" w:sz="0" w:space="0" w:color="auto"/>
        <w:left w:val="none" w:sz="0" w:space="0" w:color="auto"/>
        <w:bottom w:val="none" w:sz="0" w:space="0" w:color="auto"/>
        <w:right w:val="none" w:sz="0" w:space="0" w:color="auto"/>
      </w:divBdr>
    </w:div>
    <w:div w:id="1262489269">
      <w:bodyDiv w:val="1"/>
      <w:marLeft w:val="0"/>
      <w:marRight w:val="0"/>
      <w:marTop w:val="0"/>
      <w:marBottom w:val="0"/>
      <w:divBdr>
        <w:top w:val="none" w:sz="0" w:space="0" w:color="auto"/>
        <w:left w:val="none" w:sz="0" w:space="0" w:color="auto"/>
        <w:bottom w:val="none" w:sz="0" w:space="0" w:color="auto"/>
        <w:right w:val="none" w:sz="0" w:space="0" w:color="auto"/>
      </w:divBdr>
    </w:div>
    <w:div w:id="1263761962">
      <w:bodyDiv w:val="1"/>
      <w:marLeft w:val="0"/>
      <w:marRight w:val="0"/>
      <w:marTop w:val="0"/>
      <w:marBottom w:val="0"/>
      <w:divBdr>
        <w:top w:val="none" w:sz="0" w:space="0" w:color="auto"/>
        <w:left w:val="none" w:sz="0" w:space="0" w:color="auto"/>
        <w:bottom w:val="none" w:sz="0" w:space="0" w:color="auto"/>
        <w:right w:val="none" w:sz="0" w:space="0" w:color="auto"/>
      </w:divBdr>
    </w:div>
    <w:div w:id="1263995177">
      <w:bodyDiv w:val="1"/>
      <w:marLeft w:val="0"/>
      <w:marRight w:val="0"/>
      <w:marTop w:val="0"/>
      <w:marBottom w:val="0"/>
      <w:divBdr>
        <w:top w:val="none" w:sz="0" w:space="0" w:color="auto"/>
        <w:left w:val="none" w:sz="0" w:space="0" w:color="auto"/>
        <w:bottom w:val="none" w:sz="0" w:space="0" w:color="auto"/>
        <w:right w:val="none" w:sz="0" w:space="0" w:color="auto"/>
      </w:divBdr>
    </w:div>
    <w:div w:id="1266618260">
      <w:bodyDiv w:val="1"/>
      <w:marLeft w:val="0"/>
      <w:marRight w:val="0"/>
      <w:marTop w:val="0"/>
      <w:marBottom w:val="0"/>
      <w:divBdr>
        <w:top w:val="none" w:sz="0" w:space="0" w:color="auto"/>
        <w:left w:val="none" w:sz="0" w:space="0" w:color="auto"/>
        <w:bottom w:val="none" w:sz="0" w:space="0" w:color="auto"/>
        <w:right w:val="none" w:sz="0" w:space="0" w:color="auto"/>
      </w:divBdr>
    </w:div>
    <w:div w:id="1274632579">
      <w:bodyDiv w:val="1"/>
      <w:marLeft w:val="0"/>
      <w:marRight w:val="0"/>
      <w:marTop w:val="0"/>
      <w:marBottom w:val="0"/>
      <w:divBdr>
        <w:top w:val="none" w:sz="0" w:space="0" w:color="auto"/>
        <w:left w:val="none" w:sz="0" w:space="0" w:color="auto"/>
        <w:bottom w:val="none" w:sz="0" w:space="0" w:color="auto"/>
        <w:right w:val="none" w:sz="0" w:space="0" w:color="auto"/>
      </w:divBdr>
    </w:div>
    <w:div w:id="1275748068">
      <w:bodyDiv w:val="1"/>
      <w:marLeft w:val="0"/>
      <w:marRight w:val="0"/>
      <w:marTop w:val="0"/>
      <w:marBottom w:val="0"/>
      <w:divBdr>
        <w:top w:val="none" w:sz="0" w:space="0" w:color="auto"/>
        <w:left w:val="none" w:sz="0" w:space="0" w:color="auto"/>
        <w:bottom w:val="none" w:sz="0" w:space="0" w:color="auto"/>
        <w:right w:val="none" w:sz="0" w:space="0" w:color="auto"/>
      </w:divBdr>
    </w:div>
    <w:div w:id="1278442872">
      <w:bodyDiv w:val="1"/>
      <w:marLeft w:val="0"/>
      <w:marRight w:val="0"/>
      <w:marTop w:val="0"/>
      <w:marBottom w:val="0"/>
      <w:divBdr>
        <w:top w:val="none" w:sz="0" w:space="0" w:color="auto"/>
        <w:left w:val="none" w:sz="0" w:space="0" w:color="auto"/>
        <w:bottom w:val="none" w:sz="0" w:space="0" w:color="auto"/>
        <w:right w:val="none" w:sz="0" w:space="0" w:color="auto"/>
      </w:divBdr>
    </w:div>
    <w:div w:id="1278567242">
      <w:bodyDiv w:val="1"/>
      <w:marLeft w:val="0"/>
      <w:marRight w:val="0"/>
      <w:marTop w:val="0"/>
      <w:marBottom w:val="0"/>
      <w:divBdr>
        <w:top w:val="none" w:sz="0" w:space="0" w:color="auto"/>
        <w:left w:val="none" w:sz="0" w:space="0" w:color="auto"/>
        <w:bottom w:val="none" w:sz="0" w:space="0" w:color="auto"/>
        <w:right w:val="none" w:sz="0" w:space="0" w:color="auto"/>
      </w:divBdr>
    </w:div>
    <w:div w:id="1280335070">
      <w:bodyDiv w:val="1"/>
      <w:marLeft w:val="0"/>
      <w:marRight w:val="0"/>
      <w:marTop w:val="0"/>
      <w:marBottom w:val="0"/>
      <w:divBdr>
        <w:top w:val="none" w:sz="0" w:space="0" w:color="auto"/>
        <w:left w:val="none" w:sz="0" w:space="0" w:color="auto"/>
        <w:bottom w:val="none" w:sz="0" w:space="0" w:color="auto"/>
        <w:right w:val="none" w:sz="0" w:space="0" w:color="auto"/>
      </w:divBdr>
    </w:div>
    <w:div w:id="1286421229">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296720021">
      <w:bodyDiv w:val="1"/>
      <w:marLeft w:val="0"/>
      <w:marRight w:val="0"/>
      <w:marTop w:val="0"/>
      <w:marBottom w:val="0"/>
      <w:divBdr>
        <w:top w:val="none" w:sz="0" w:space="0" w:color="auto"/>
        <w:left w:val="none" w:sz="0" w:space="0" w:color="auto"/>
        <w:bottom w:val="none" w:sz="0" w:space="0" w:color="auto"/>
        <w:right w:val="none" w:sz="0" w:space="0" w:color="auto"/>
      </w:divBdr>
    </w:div>
    <w:div w:id="1296915138">
      <w:bodyDiv w:val="1"/>
      <w:marLeft w:val="0"/>
      <w:marRight w:val="0"/>
      <w:marTop w:val="0"/>
      <w:marBottom w:val="0"/>
      <w:divBdr>
        <w:top w:val="none" w:sz="0" w:space="0" w:color="auto"/>
        <w:left w:val="none" w:sz="0" w:space="0" w:color="auto"/>
        <w:bottom w:val="none" w:sz="0" w:space="0" w:color="auto"/>
        <w:right w:val="none" w:sz="0" w:space="0" w:color="auto"/>
      </w:divBdr>
    </w:div>
    <w:div w:id="1300719874">
      <w:bodyDiv w:val="1"/>
      <w:marLeft w:val="0"/>
      <w:marRight w:val="0"/>
      <w:marTop w:val="0"/>
      <w:marBottom w:val="0"/>
      <w:divBdr>
        <w:top w:val="none" w:sz="0" w:space="0" w:color="auto"/>
        <w:left w:val="none" w:sz="0" w:space="0" w:color="auto"/>
        <w:bottom w:val="none" w:sz="0" w:space="0" w:color="auto"/>
        <w:right w:val="none" w:sz="0" w:space="0" w:color="auto"/>
      </w:divBdr>
    </w:div>
    <w:div w:id="1305236032">
      <w:bodyDiv w:val="1"/>
      <w:marLeft w:val="0"/>
      <w:marRight w:val="0"/>
      <w:marTop w:val="0"/>
      <w:marBottom w:val="0"/>
      <w:divBdr>
        <w:top w:val="none" w:sz="0" w:space="0" w:color="auto"/>
        <w:left w:val="none" w:sz="0" w:space="0" w:color="auto"/>
        <w:bottom w:val="none" w:sz="0" w:space="0" w:color="auto"/>
        <w:right w:val="none" w:sz="0" w:space="0" w:color="auto"/>
      </w:divBdr>
    </w:div>
    <w:div w:id="1325086524">
      <w:bodyDiv w:val="1"/>
      <w:marLeft w:val="0"/>
      <w:marRight w:val="0"/>
      <w:marTop w:val="0"/>
      <w:marBottom w:val="0"/>
      <w:divBdr>
        <w:top w:val="none" w:sz="0" w:space="0" w:color="auto"/>
        <w:left w:val="none" w:sz="0" w:space="0" w:color="auto"/>
        <w:bottom w:val="none" w:sz="0" w:space="0" w:color="auto"/>
        <w:right w:val="none" w:sz="0" w:space="0" w:color="auto"/>
      </w:divBdr>
    </w:div>
    <w:div w:id="1336036611">
      <w:bodyDiv w:val="1"/>
      <w:marLeft w:val="0"/>
      <w:marRight w:val="0"/>
      <w:marTop w:val="0"/>
      <w:marBottom w:val="0"/>
      <w:divBdr>
        <w:top w:val="none" w:sz="0" w:space="0" w:color="auto"/>
        <w:left w:val="none" w:sz="0" w:space="0" w:color="auto"/>
        <w:bottom w:val="none" w:sz="0" w:space="0" w:color="auto"/>
        <w:right w:val="none" w:sz="0" w:space="0" w:color="auto"/>
      </w:divBdr>
    </w:div>
    <w:div w:id="1337656906">
      <w:bodyDiv w:val="1"/>
      <w:marLeft w:val="0"/>
      <w:marRight w:val="0"/>
      <w:marTop w:val="0"/>
      <w:marBottom w:val="0"/>
      <w:divBdr>
        <w:top w:val="none" w:sz="0" w:space="0" w:color="auto"/>
        <w:left w:val="none" w:sz="0" w:space="0" w:color="auto"/>
        <w:bottom w:val="none" w:sz="0" w:space="0" w:color="auto"/>
        <w:right w:val="none" w:sz="0" w:space="0" w:color="auto"/>
      </w:divBdr>
    </w:div>
    <w:div w:id="1348478974">
      <w:bodyDiv w:val="1"/>
      <w:marLeft w:val="0"/>
      <w:marRight w:val="0"/>
      <w:marTop w:val="0"/>
      <w:marBottom w:val="0"/>
      <w:divBdr>
        <w:top w:val="none" w:sz="0" w:space="0" w:color="auto"/>
        <w:left w:val="none" w:sz="0" w:space="0" w:color="auto"/>
        <w:bottom w:val="none" w:sz="0" w:space="0" w:color="auto"/>
        <w:right w:val="none" w:sz="0" w:space="0" w:color="auto"/>
      </w:divBdr>
    </w:div>
    <w:div w:id="1353607615">
      <w:bodyDiv w:val="1"/>
      <w:marLeft w:val="0"/>
      <w:marRight w:val="0"/>
      <w:marTop w:val="0"/>
      <w:marBottom w:val="0"/>
      <w:divBdr>
        <w:top w:val="none" w:sz="0" w:space="0" w:color="auto"/>
        <w:left w:val="none" w:sz="0" w:space="0" w:color="auto"/>
        <w:bottom w:val="none" w:sz="0" w:space="0" w:color="auto"/>
        <w:right w:val="none" w:sz="0" w:space="0" w:color="auto"/>
      </w:divBdr>
    </w:div>
    <w:div w:id="1361783911">
      <w:bodyDiv w:val="1"/>
      <w:marLeft w:val="0"/>
      <w:marRight w:val="0"/>
      <w:marTop w:val="0"/>
      <w:marBottom w:val="0"/>
      <w:divBdr>
        <w:top w:val="none" w:sz="0" w:space="0" w:color="auto"/>
        <w:left w:val="none" w:sz="0" w:space="0" w:color="auto"/>
        <w:bottom w:val="none" w:sz="0" w:space="0" w:color="auto"/>
        <w:right w:val="none" w:sz="0" w:space="0" w:color="auto"/>
      </w:divBdr>
    </w:div>
    <w:div w:id="1370109328">
      <w:bodyDiv w:val="1"/>
      <w:marLeft w:val="0"/>
      <w:marRight w:val="0"/>
      <w:marTop w:val="0"/>
      <w:marBottom w:val="0"/>
      <w:divBdr>
        <w:top w:val="none" w:sz="0" w:space="0" w:color="auto"/>
        <w:left w:val="none" w:sz="0" w:space="0" w:color="auto"/>
        <w:bottom w:val="none" w:sz="0" w:space="0" w:color="auto"/>
        <w:right w:val="none" w:sz="0" w:space="0" w:color="auto"/>
      </w:divBdr>
    </w:div>
    <w:div w:id="1387297832">
      <w:bodyDiv w:val="1"/>
      <w:marLeft w:val="0"/>
      <w:marRight w:val="0"/>
      <w:marTop w:val="0"/>
      <w:marBottom w:val="0"/>
      <w:divBdr>
        <w:top w:val="none" w:sz="0" w:space="0" w:color="auto"/>
        <w:left w:val="none" w:sz="0" w:space="0" w:color="auto"/>
        <w:bottom w:val="none" w:sz="0" w:space="0" w:color="auto"/>
        <w:right w:val="none" w:sz="0" w:space="0" w:color="auto"/>
      </w:divBdr>
    </w:div>
    <w:div w:id="1397898315">
      <w:bodyDiv w:val="1"/>
      <w:marLeft w:val="0"/>
      <w:marRight w:val="0"/>
      <w:marTop w:val="0"/>
      <w:marBottom w:val="0"/>
      <w:divBdr>
        <w:top w:val="none" w:sz="0" w:space="0" w:color="auto"/>
        <w:left w:val="none" w:sz="0" w:space="0" w:color="auto"/>
        <w:bottom w:val="none" w:sz="0" w:space="0" w:color="auto"/>
        <w:right w:val="none" w:sz="0" w:space="0" w:color="auto"/>
      </w:divBdr>
    </w:div>
    <w:div w:id="1413045317">
      <w:bodyDiv w:val="1"/>
      <w:marLeft w:val="0"/>
      <w:marRight w:val="0"/>
      <w:marTop w:val="0"/>
      <w:marBottom w:val="0"/>
      <w:divBdr>
        <w:top w:val="none" w:sz="0" w:space="0" w:color="auto"/>
        <w:left w:val="none" w:sz="0" w:space="0" w:color="auto"/>
        <w:bottom w:val="none" w:sz="0" w:space="0" w:color="auto"/>
        <w:right w:val="none" w:sz="0" w:space="0" w:color="auto"/>
      </w:divBdr>
    </w:div>
    <w:div w:id="1413160116">
      <w:bodyDiv w:val="1"/>
      <w:marLeft w:val="0"/>
      <w:marRight w:val="0"/>
      <w:marTop w:val="0"/>
      <w:marBottom w:val="0"/>
      <w:divBdr>
        <w:top w:val="none" w:sz="0" w:space="0" w:color="auto"/>
        <w:left w:val="none" w:sz="0" w:space="0" w:color="auto"/>
        <w:bottom w:val="none" w:sz="0" w:space="0" w:color="auto"/>
        <w:right w:val="none" w:sz="0" w:space="0" w:color="auto"/>
      </w:divBdr>
    </w:div>
    <w:div w:id="1416048015">
      <w:bodyDiv w:val="1"/>
      <w:marLeft w:val="0"/>
      <w:marRight w:val="0"/>
      <w:marTop w:val="0"/>
      <w:marBottom w:val="0"/>
      <w:divBdr>
        <w:top w:val="none" w:sz="0" w:space="0" w:color="auto"/>
        <w:left w:val="none" w:sz="0" w:space="0" w:color="auto"/>
        <w:bottom w:val="none" w:sz="0" w:space="0" w:color="auto"/>
        <w:right w:val="none" w:sz="0" w:space="0" w:color="auto"/>
      </w:divBdr>
    </w:div>
    <w:div w:id="1423406909">
      <w:bodyDiv w:val="1"/>
      <w:marLeft w:val="0"/>
      <w:marRight w:val="0"/>
      <w:marTop w:val="0"/>
      <w:marBottom w:val="0"/>
      <w:divBdr>
        <w:top w:val="none" w:sz="0" w:space="0" w:color="auto"/>
        <w:left w:val="none" w:sz="0" w:space="0" w:color="auto"/>
        <w:bottom w:val="none" w:sz="0" w:space="0" w:color="auto"/>
        <w:right w:val="none" w:sz="0" w:space="0" w:color="auto"/>
      </w:divBdr>
    </w:div>
    <w:div w:id="1424689775">
      <w:bodyDiv w:val="1"/>
      <w:marLeft w:val="0"/>
      <w:marRight w:val="0"/>
      <w:marTop w:val="0"/>
      <w:marBottom w:val="0"/>
      <w:divBdr>
        <w:top w:val="none" w:sz="0" w:space="0" w:color="auto"/>
        <w:left w:val="none" w:sz="0" w:space="0" w:color="auto"/>
        <w:bottom w:val="none" w:sz="0" w:space="0" w:color="auto"/>
        <w:right w:val="none" w:sz="0" w:space="0" w:color="auto"/>
      </w:divBdr>
    </w:div>
    <w:div w:id="1426611796">
      <w:bodyDiv w:val="1"/>
      <w:marLeft w:val="0"/>
      <w:marRight w:val="0"/>
      <w:marTop w:val="0"/>
      <w:marBottom w:val="0"/>
      <w:divBdr>
        <w:top w:val="none" w:sz="0" w:space="0" w:color="auto"/>
        <w:left w:val="none" w:sz="0" w:space="0" w:color="auto"/>
        <w:bottom w:val="none" w:sz="0" w:space="0" w:color="auto"/>
        <w:right w:val="none" w:sz="0" w:space="0" w:color="auto"/>
      </w:divBdr>
    </w:div>
    <w:div w:id="1427114640">
      <w:bodyDiv w:val="1"/>
      <w:marLeft w:val="0"/>
      <w:marRight w:val="0"/>
      <w:marTop w:val="0"/>
      <w:marBottom w:val="0"/>
      <w:divBdr>
        <w:top w:val="none" w:sz="0" w:space="0" w:color="auto"/>
        <w:left w:val="none" w:sz="0" w:space="0" w:color="auto"/>
        <w:bottom w:val="none" w:sz="0" w:space="0" w:color="auto"/>
        <w:right w:val="none" w:sz="0" w:space="0" w:color="auto"/>
      </w:divBdr>
    </w:div>
    <w:div w:id="1438989058">
      <w:bodyDiv w:val="1"/>
      <w:marLeft w:val="0"/>
      <w:marRight w:val="0"/>
      <w:marTop w:val="0"/>
      <w:marBottom w:val="0"/>
      <w:divBdr>
        <w:top w:val="none" w:sz="0" w:space="0" w:color="auto"/>
        <w:left w:val="none" w:sz="0" w:space="0" w:color="auto"/>
        <w:bottom w:val="none" w:sz="0" w:space="0" w:color="auto"/>
        <w:right w:val="none" w:sz="0" w:space="0" w:color="auto"/>
      </w:divBdr>
    </w:div>
    <w:div w:id="1449355045">
      <w:bodyDiv w:val="1"/>
      <w:marLeft w:val="0"/>
      <w:marRight w:val="0"/>
      <w:marTop w:val="0"/>
      <w:marBottom w:val="0"/>
      <w:divBdr>
        <w:top w:val="none" w:sz="0" w:space="0" w:color="auto"/>
        <w:left w:val="none" w:sz="0" w:space="0" w:color="auto"/>
        <w:bottom w:val="none" w:sz="0" w:space="0" w:color="auto"/>
        <w:right w:val="none" w:sz="0" w:space="0" w:color="auto"/>
      </w:divBdr>
    </w:div>
    <w:div w:id="1459254364">
      <w:bodyDiv w:val="1"/>
      <w:marLeft w:val="0"/>
      <w:marRight w:val="0"/>
      <w:marTop w:val="0"/>
      <w:marBottom w:val="0"/>
      <w:divBdr>
        <w:top w:val="none" w:sz="0" w:space="0" w:color="auto"/>
        <w:left w:val="none" w:sz="0" w:space="0" w:color="auto"/>
        <w:bottom w:val="none" w:sz="0" w:space="0" w:color="auto"/>
        <w:right w:val="none" w:sz="0" w:space="0" w:color="auto"/>
      </w:divBdr>
    </w:div>
    <w:div w:id="1461069341">
      <w:bodyDiv w:val="1"/>
      <w:marLeft w:val="0"/>
      <w:marRight w:val="0"/>
      <w:marTop w:val="0"/>
      <w:marBottom w:val="0"/>
      <w:divBdr>
        <w:top w:val="none" w:sz="0" w:space="0" w:color="auto"/>
        <w:left w:val="none" w:sz="0" w:space="0" w:color="auto"/>
        <w:bottom w:val="none" w:sz="0" w:space="0" w:color="auto"/>
        <w:right w:val="none" w:sz="0" w:space="0" w:color="auto"/>
      </w:divBdr>
    </w:div>
    <w:div w:id="1473135879">
      <w:bodyDiv w:val="1"/>
      <w:marLeft w:val="0"/>
      <w:marRight w:val="0"/>
      <w:marTop w:val="0"/>
      <w:marBottom w:val="0"/>
      <w:divBdr>
        <w:top w:val="none" w:sz="0" w:space="0" w:color="auto"/>
        <w:left w:val="none" w:sz="0" w:space="0" w:color="auto"/>
        <w:bottom w:val="none" w:sz="0" w:space="0" w:color="auto"/>
        <w:right w:val="none" w:sz="0" w:space="0" w:color="auto"/>
      </w:divBdr>
    </w:div>
    <w:div w:id="1477183537">
      <w:bodyDiv w:val="1"/>
      <w:marLeft w:val="0"/>
      <w:marRight w:val="0"/>
      <w:marTop w:val="0"/>
      <w:marBottom w:val="0"/>
      <w:divBdr>
        <w:top w:val="none" w:sz="0" w:space="0" w:color="auto"/>
        <w:left w:val="none" w:sz="0" w:space="0" w:color="auto"/>
        <w:bottom w:val="none" w:sz="0" w:space="0" w:color="auto"/>
        <w:right w:val="none" w:sz="0" w:space="0" w:color="auto"/>
      </w:divBdr>
    </w:div>
    <w:div w:id="1478061705">
      <w:bodyDiv w:val="1"/>
      <w:marLeft w:val="0"/>
      <w:marRight w:val="0"/>
      <w:marTop w:val="0"/>
      <w:marBottom w:val="0"/>
      <w:divBdr>
        <w:top w:val="none" w:sz="0" w:space="0" w:color="auto"/>
        <w:left w:val="none" w:sz="0" w:space="0" w:color="auto"/>
        <w:bottom w:val="none" w:sz="0" w:space="0" w:color="auto"/>
        <w:right w:val="none" w:sz="0" w:space="0" w:color="auto"/>
      </w:divBdr>
    </w:div>
    <w:div w:id="1492603007">
      <w:bodyDiv w:val="1"/>
      <w:marLeft w:val="0"/>
      <w:marRight w:val="0"/>
      <w:marTop w:val="0"/>
      <w:marBottom w:val="0"/>
      <w:divBdr>
        <w:top w:val="none" w:sz="0" w:space="0" w:color="auto"/>
        <w:left w:val="none" w:sz="0" w:space="0" w:color="auto"/>
        <w:bottom w:val="none" w:sz="0" w:space="0" w:color="auto"/>
        <w:right w:val="none" w:sz="0" w:space="0" w:color="auto"/>
      </w:divBdr>
    </w:div>
    <w:div w:id="1497498050">
      <w:bodyDiv w:val="1"/>
      <w:marLeft w:val="0"/>
      <w:marRight w:val="0"/>
      <w:marTop w:val="0"/>
      <w:marBottom w:val="0"/>
      <w:divBdr>
        <w:top w:val="none" w:sz="0" w:space="0" w:color="auto"/>
        <w:left w:val="none" w:sz="0" w:space="0" w:color="auto"/>
        <w:bottom w:val="none" w:sz="0" w:space="0" w:color="auto"/>
        <w:right w:val="none" w:sz="0" w:space="0" w:color="auto"/>
      </w:divBdr>
    </w:div>
    <w:div w:id="1499728073">
      <w:bodyDiv w:val="1"/>
      <w:marLeft w:val="0"/>
      <w:marRight w:val="0"/>
      <w:marTop w:val="0"/>
      <w:marBottom w:val="0"/>
      <w:divBdr>
        <w:top w:val="none" w:sz="0" w:space="0" w:color="auto"/>
        <w:left w:val="none" w:sz="0" w:space="0" w:color="auto"/>
        <w:bottom w:val="none" w:sz="0" w:space="0" w:color="auto"/>
        <w:right w:val="none" w:sz="0" w:space="0" w:color="auto"/>
      </w:divBdr>
    </w:div>
    <w:div w:id="1511875650">
      <w:bodyDiv w:val="1"/>
      <w:marLeft w:val="0"/>
      <w:marRight w:val="0"/>
      <w:marTop w:val="0"/>
      <w:marBottom w:val="0"/>
      <w:divBdr>
        <w:top w:val="none" w:sz="0" w:space="0" w:color="auto"/>
        <w:left w:val="none" w:sz="0" w:space="0" w:color="auto"/>
        <w:bottom w:val="none" w:sz="0" w:space="0" w:color="auto"/>
        <w:right w:val="none" w:sz="0" w:space="0" w:color="auto"/>
      </w:divBdr>
    </w:div>
    <w:div w:id="1514958746">
      <w:bodyDiv w:val="1"/>
      <w:marLeft w:val="0"/>
      <w:marRight w:val="0"/>
      <w:marTop w:val="0"/>
      <w:marBottom w:val="0"/>
      <w:divBdr>
        <w:top w:val="none" w:sz="0" w:space="0" w:color="auto"/>
        <w:left w:val="none" w:sz="0" w:space="0" w:color="auto"/>
        <w:bottom w:val="none" w:sz="0" w:space="0" w:color="auto"/>
        <w:right w:val="none" w:sz="0" w:space="0" w:color="auto"/>
      </w:divBdr>
    </w:div>
    <w:div w:id="1529948281">
      <w:bodyDiv w:val="1"/>
      <w:marLeft w:val="0"/>
      <w:marRight w:val="0"/>
      <w:marTop w:val="0"/>
      <w:marBottom w:val="0"/>
      <w:divBdr>
        <w:top w:val="none" w:sz="0" w:space="0" w:color="auto"/>
        <w:left w:val="none" w:sz="0" w:space="0" w:color="auto"/>
        <w:bottom w:val="none" w:sz="0" w:space="0" w:color="auto"/>
        <w:right w:val="none" w:sz="0" w:space="0" w:color="auto"/>
      </w:divBdr>
    </w:div>
    <w:div w:id="1536649411">
      <w:bodyDiv w:val="1"/>
      <w:marLeft w:val="0"/>
      <w:marRight w:val="0"/>
      <w:marTop w:val="0"/>
      <w:marBottom w:val="0"/>
      <w:divBdr>
        <w:top w:val="none" w:sz="0" w:space="0" w:color="auto"/>
        <w:left w:val="none" w:sz="0" w:space="0" w:color="auto"/>
        <w:bottom w:val="none" w:sz="0" w:space="0" w:color="auto"/>
        <w:right w:val="none" w:sz="0" w:space="0" w:color="auto"/>
      </w:divBdr>
    </w:div>
    <w:div w:id="1541866970">
      <w:bodyDiv w:val="1"/>
      <w:marLeft w:val="0"/>
      <w:marRight w:val="0"/>
      <w:marTop w:val="0"/>
      <w:marBottom w:val="0"/>
      <w:divBdr>
        <w:top w:val="none" w:sz="0" w:space="0" w:color="auto"/>
        <w:left w:val="none" w:sz="0" w:space="0" w:color="auto"/>
        <w:bottom w:val="none" w:sz="0" w:space="0" w:color="auto"/>
        <w:right w:val="none" w:sz="0" w:space="0" w:color="auto"/>
      </w:divBdr>
    </w:div>
    <w:div w:id="1545017555">
      <w:bodyDiv w:val="1"/>
      <w:marLeft w:val="0"/>
      <w:marRight w:val="0"/>
      <w:marTop w:val="0"/>
      <w:marBottom w:val="0"/>
      <w:divBdr>
        <w:top w:val="none" w:sz="0" w:space="0" w:color="auto"/>
        <w:left w:val="none" w:sz="0" w:space="0" w:color="auto"/>
        <w:bottom w:val="none" w:sz="0" w:space="0" w:color="auto"/>
        <w:right w:val="none" w:sz="0" w:space="0" w:color="auto"/>
      </w:divBdr>
    </w:div>
    <w:div w:id="1550461223">
      <w:bodyDiv w:val="1"/>
      <w:marLeft w:val="0"/>
      <w:marRight w:val="0"/>
      <w:marTop w:val="0"/>
      <w:marBottom w:val="0"/>
      <w:divBdr>
        <w:top w:val="none" w:sz="0" w:space="0" w:color="auto"/>
        <w:left w:val="none" w:sz="0" w:space="0" w:color="auto"/>
        <w:bottom w:val="none" w:sz="0" w:space="0" w:color="auto"/>
        <w:right w:val="none" w:sz="0" w:space="0" w:color="auto"/>
      </w:divBdr>
    </w:div>
    <w:div w:id="1551767354">
      <w:bodyDiv w:val="1"/>
      <w:marLeft w:val="0"/>
      <w:marRight w:val="0"/>
      <w:marTop w:val="0"/>
      <w:marBottom w:val="0"/>
      <w:divBdr>
        <w:top w:val="none" w:sz="0" w:space="0" w:color="auto"/>
        <w:left w:val="none" w:sz="0" w:space="0" w:color="auto"/>
        <w:bottom w:val="none" w:sz="0" w:space="0" w:color="auto"/>
        <w:right w:val="none" w:sz="0" w:space="0" w:color="auto"/>
      </w:divBdr>
    </w:div>
    <w:div w:id="1554270952">
      <w:bodyDiv w:val="1"/>
      <w:marLeft w:val="0"/>
      <w:marRight w:val="0"/>
      <w:marTop w:val="0"/>
      <w:marBottom w:val="0"/>
      <w:divBdr>
        <w:top w:val="none" w:sz="0" w:space="0" w:color="auto"/>
        <w:left w:val="none" w:sz="0" w:space="0" w:color="auto"/>
        <w:bottom w:val="none" w:sz="0" w:space="0" w:color="auto"/>
        <w:right w:val="none" w:sz="0" w:space="0" w:color="auto"/>
      </w:divBdr>
    </w:div>
    <w:div w:id="1556962302">
      <w:bodyDiv w:val="1"/>
      <w:marLeft w:val="0"/>
      <w:marRight w:val="0"/>
      <w:marTop w:val="0"/>
      <w:marBottom w:val="0"/>
      <w:divBdr>
        <w:top w:val="none" w:sz="0" w:space="0" w:color="auto"/>
        <w:left w:val="none" w:sz="0" w:space="0" w:color="auto"/>
        <w:bottom w:val="none" w:sz="0" w:space="0" w:color="auto"/>
        <w:right w:val="none" w:sz="0" w:space="0" w:color="auto"/>
      </w:divBdr>
    </w:div>
    <w:div w:id="1557084188">
      <w:bodyDiv w:val="1"/>
      <w:marLeft w:val="0"/>
      <w:marRight w:val="0"/>
      <w:marTop w:val="0"/>
      <w:marBottom w:val="0"/>
      <w:divBdr>
        <w:top w:val="none" w:sz="0" w:space="0" w:color="auto"/>
        <w:left w:val="none" w:sz="0" w:space="0" w:color="auto"/>
        <w:bottom w:val="none" w:sz="0" w:space="0" w:color="auto"/>
        <w:right w:val="none" w:sz="0" w:space="0" w:color="auto"/>
      </w:divBdr>
    </w:div>
    <w:div w:id="1557156998">
      <w:bodyDiv w:val="1"/>
      <w:marLeft w:val="0"/>
      <w:marRight w:val="0"/>
      <w:marTop w:val="0"/>
      <w:marBottom w:val="0"/>
      <w:divBdr>
        <w:top w:val="none" w:sz="0" w:space="0" w:color="auto"/>
        <w:left w:val="none" w:sz="0" w:space="0" w:color="auto"/>
        <w:bottom w:val="none" w:sz="0" w:space="0" w:color="auto"/>
        <w:right w:val="none" w:sz="0" w:space="0" w:color="auto"/>
      </w:divBdr>
    </w:div>
    <w:div w:id="1578710428">
      <w:bodyDiv w:val="1"/>
      <w:marLeft w:val="0"/>
      <w:marRight w:val="0"/>
      <w:marTop w:val="0"/>
      <w:marBottom w:val="0"/>
      <w:divBdr>
        <w:top w:val="none" w:sz="0" w:space="0" w:color="auto"/>
        <w:left w:val="none" w:sz="0" w:space="0" w:color="auto"/>
        <w:bottom w:val="none" w:sz="0" w:space="0" w:color="auto"/>
        <w:right w:val="none" w:sz="0" w:space="0" w:color="auto"/>
      </w:divBdr>
    </w:div>
    <w:div w:id="1584797591">
      <w:bodyDiv w:val="1"/>
      <w:marLeft w:val="0"/>
      <w:marRight w:val="0"/>
      <w:marTop w:val="0"/>
      <w:marBottom w:val="0"/>
      <w:divBdr>
        <w:top w:val="none" w:sz="0" w:space="0" w:color="auto"/>
        <w:left w:val="none" w:sz="0" w:space="0" w:color="auto"/>
        <w:bottom w:val="none" w:sz="0" w:space="0" w:color="auto"/>
        <w:right w:val="none" w:sz="0" w:space="0" w:color="auto"/>
      </w:divBdr>
    </w:div>
    <w:div w:id="1585262022">
      <w:bodyDiv w:val="1"/>
      <w:marLeft w:val="0"/>
      <w:marRight w:val="0"/>
      <w:marTop w:val="0"/>
      <w:marBottom w:val="0"/>
      <w:divBdr>
        <w:top w:val="none" w:sz="0" w:space="0" w:color="auto"/>
        <w:left w:val="none" w:sz="0" w:space="0" w:color="auto"/>
        <w:bottom w:val="none" w:sz="0" w:space="0" w:color="auto"/>
        <w:right w:val="none" w:sz="0" w:space="0" w:color="auto"/>
      </w:divBdr>
    </w:div>
    <w:div w:id="1589344906">
      <w:bodyDiv w:val="1"/>
      <w:marLeft w:val="0"/>
      <w:marRight w:val="0"/>
      <w:marTop w:val="0"/>
      <w:marBottom w:val="0"/>
      <w:divBdr>
        <w:top w:val="none" w:sz="0" w:space="0" w:color="auto"/>
        <w:left w:val="none" w:sz="0" w:space="0" w:color="auto"/>
        <w:bottom w:val="none" w:sz="0" w:space="0" w:color="auto"/>
        <w:right w:val="none" w:sz="0" w:space="0" w:color="auto"/>
      </w:divBdr>
    </w:div>
    <w:div w:id="1614243145">
      <w:bodyDiv w:val="1"/>
      <w:marLeft w:val="0"/>
      <w:marRight w:val="0"/>
      <w:marTop w:val="0"/>
      <w:marBottom w:val="0"/>
      <w:divBdr>
        <w:top w:val="none" w:sz="0" w:space="0" w:color="auto"/>
        <w:left w:val="none" w:sz="0" w:space="0" w:color="auto"/>
        <w:bottom w:val="none" w:sz="0" w:space="0" w:color="auto"/>
        <w:right w:val="none" w:sz="0" w:space="0" w:color="auto"/>
      </w:divBdr>
    </w:div>
    <w:div w:id="1632053590">
      <w:bodyDiv w:val="1"/>
      <w:marLeft w:val="0"/>
      <w:marRight w:val="0"/>
      <w:marTop w:val="0"/>
      <w:marBottom w:val="0"/>
      <w:divBdr>
        <w:top w:val="none" w:sz="0" w:space="0" w:color="auto"/>
        <w:left w:val="none" w:sz="0" w:space="0" w:color="auto"/>
        <w:bottom w:val="none" w:sz="0" w:space="0" w:color="auto"/>
        <w:right w:val="none" w:sz="0" w:space="0" w:color="auto"/>
      </w:divBdr>
    </w:div>
    <w:div w:id="1636059948">
      <w:bodyDiv w:val="1"/>
      <w:marLeft w:val="0"/>
      <w:marRight w:val="0"/>
      <w:marTop w:val="0"/>
      <w:marBottom w:val="0"/>
      <w:divBdr>
        <w:top w:val="none" w:sz="0" w:space="0" w:color="auto"/>
        <w:left w:val="none" w:sz="0" w:space="0" w:color="auto"/>
        <w:bottom w:val="none" w:sz="0" w:space="0" w:color="auto"/>
        <w:right w:val="none" w:sz="0" w:space="0" w:color="auto"/>
      </w:divBdr>
    </w:div>
    <w:div w:id="1640064393">
      <w:bodyDiv w:val="1"/>
      <w:marLeft w:val="0"/>
      <w:marRight w:val="0"/>
      <w:marTop w:val="0"/>
      <w:marBottom w:val="0"/>
      <w:divBdr>
        <w:top w:val="none" w:sz="0" w:space="0" w:color="auto"/>
        <w:left w:val="none" w:sz="0" w:space="0" w:color="auto"/>
        <w:bottom w:val="none" w:sz="0" w:space="0" w:color="auto"/>
        <w:right w:val="none" w:sz="0" w:space="0" w:color="auto"/>
      </w:divBdr>
    </w:div>
    <w:div w:id="1643198351">
      <w:bodyDiv w:val="1"/>
      <w:marLeft w:val="0"/>
      <w:marRight w:val="0"/>
      <w:marTop w:val="0"/>
      <w:marBottom w:val="0"/>
      <w:divBdr>
        <w:top w:val="none" w:sz="0" w:space="0" w:color="auto"/>
        <w:left w:val="none" w:sz="0" w:space="0" w:color="auto"/>
        <w:bottom w:val="none" w:sz="0" w:space="0" w:color="auto"/>
        <w:right w:val="none" w:sz="0" w:space="0" w:color="auto"/>
      </w:divBdr>
    </w:div>
    <w:div w:id="1648585843">
      <w:bodyDiv w:val="1"/>
      <w:marLeft w:val="0"/>
      <w:marRight w:val="0"/>
      <w:marTop w:val="0"/>
      <w:marBottom w:val="0"/>
      <w:divBdr>
        <w:top w:val="none" w:sz="0" w:space="0" w:color="auto"/>
        <w:left w:val="none" w:sz="0" w:space="0" w:color="auto"/>
        <w:bottom w:val="none" w:sz="0" w:space="0" w:color="auto"/>
        <w:right w:val="none" w:sz="0" w:space="0" w:color="auto"/>
      </w:divBdr>
    </w:div>
    <w:div w:id="1660576076">
      <w:bodyDiv w:val="1"/>
      <w:marLeft w:val="0"/>
      <w:marRight w:val="0"/>
      <w:marTop w:val="0"/>
      <w:marBottom w:val="0"/>
      <w:divBdr>
        <w:top w:val="none" w:sz="0" w:space="0" w:color="auto"/>
        <w:left w:val="none" w:sz="0" w:space="0" w:color="auto"/>
        <w:bottom w:val="none" w:sz="0" w:space="0" w:color="auto"/>
        <w:right w:val="none" w:sz="0" w:space="0" w:color="auto"/>
      </w:divBdr>
    </w:div>
    <w:div w:id="1666980909">
      <w:bodyDiv w:val="1"/>
      <w:marLeft w:val="0"/>
      <w:marRight w:val="0"/>
      <w:marTop w:val="0"/>
      <w:marBottom w:val="0"/>
      <w:divBdr>
        <w:top w:val="none" w:sz="0" w:space="0" w:color="auto"/>
        <w:left w:val="none" w:sz="0" w:space="0" w:color="auto"/>
        <w:bottom w:val="none" w:sz="0" w:space="0" w:color="auto"/>
        <w:right w:val="none" w:sz="0" w:space="0" w:color="auto"/>
      </w:divBdr>
    </w:div>
    <w:div w:id="1671829994">
      <w:bodyDiv w:val="1"/>
      <w:marLeft w:val="0"/>
      <w:marRight w:val="0"/>
      <w:marTop w:val="0"/>
      <w:marBottom w:val="0"/>
      <w:divBdr>
        <w:top w:val="none" w:sz="0" w:space="0" w:color="auto"/>
        <w:left w:val="none" w:sz="0" w:space="0" w:color="auto"/>
        <w:bottom w:val="none" w:sz="0" w:space="0" w:color="auto"/>
        <w:right w:val="none" w:sz="0" w:space="0" w:color="auto"/>
      </w:divBdr>
    </w:div>
    <w:div w:id="1681227667">
      <w:bodyDiv w:val="1"/>
      <w:marLeft w:val="0"/>
      <w:marRight w:val="0"/>
      <w:marTop w:val="0"/>
      <w:marBottom w:val="0"/>
      <w:divBdr>
        <w:top w:val="none" w:sz="0" w:space="0" w:color="auto"/>
        <w:left w:val="none" w:sz="0" w:space="0" w:color="auto"/>
        <w:bottom w:val="none" w:sz="0" w:space="0" w:color="auto"/>
        <w:right w:val="none" w:sz="0" w:space="0" w:color="auto"/>
      </w:divBdr>
    </w:div>
    <w:div w:id="1681465996">
      <w:bodyDiv w:val="1"/>
      <w:marLeft w:val="0"/>
      <w:marRight w:val="0"/>
      <w:marTop w:val="0"/>
      <w:marBottom w:val="0"/>
      <w:divBdr>
        <w:top w:val="none" w:sz="0" w:space="0" w:color="auto"/>
        <w:left w:val="none" w:sz="0" w:space="0" w:color="auto"/>
        <w:bottom w:val="none" w:sz="0" w:space="0" w:color="auto"/>
        <w:right w:val="none" w:sz="0" w:space="0" w:color="auto"/>
      </w:divBdr>
    </w:div>
    <w:div w:id="1685086794">
      <w:bodyDiv w:val="1"/>
      <w:marLeft w:val="0"/>
      <w:marRight w:val="0"/>
      <w:marTop w:val="0"/>
      <w:marBottom w:val="0"/>
      <w:divBdr>
        <w:top w:val="none" w:sz="0" w:space="0" w:color="auto"/>
        <w:left w:val="none" w:sz="0" w:space="0" w:color="auto"/>
        <w:bottom w:val="none" w:sz="0" w:space="0" w:color="auto"/>
        <w:right w:val="none" w:sz="0" w:space="0" w:color="auto"/>
      </w:divBdr>
    </w:div>
    <w:div w:id="1688216745">
      <w:bodyDiv w:val="1"/>
      <w:marLeft w:val="0"/>
      <w:marRight w:val="0"/>
      <w:marTop w:val="0"/>
      <w:marBottom w:val="0"/>
      <w:divBdr>
        <w:top w:val="none" w:sz="0" w:space="0" w:color="auto"/>
        <w:left w:val="none" w:sz="0" w:space="0" w:color="auto"/>
        <w:bottom w:val="none" w:sz="0" w:space="0" w:color="auto"/>
        <w:right w:val="none" w:sz="0" w:space="0" w:color="auto"/>
      </w:divBdr>
    </w:div>
    <w:div w:id="1690255099">
      <w:bodyDiv w:val="1"/>
      <w:marLeft w:val="0"/>
      <w:marRight w:val="0"/>
      <w:marTop w:val="0"/>
      <w:marBottom w:val="0"/>
      <w:divBdr>
        <w:top w:val="none" w:sz="0" w:space="0" w:color="auto"/>
        <w:left w:val="none" w:sz="0" w:space="0" w:color="auto"/>
        <w:bottom w:val="none" w:sz="0" w:space="0" w:color="auto"/>
        <w:right w:val="none" w:sz="0" w:space="0" w:color="auto"/>
      </w:divBdr>
    </w:div>
    <w:div w:id="1693342422">
      <w:bodyDiv w:val="1"/>
      <w:marLeft w:val="0"/>
      <w:marRight w:val="0"/>
      <w:marTop w:val="0"/>
      <w:marBottom w:val="0"/>
      <w:divBdr>
        <w:top w:val="none" w:sz="0" w:space="0" w:color="auto"/>
        <w:left w:val="none" w:sz="0" w:space="0" w:color="auto"/>
        <w:bottom w:val="none" w:sz="0" w:space="0" w:color="auto"/>
        <w:right w:val="none" w:sz="0" w:space="0" w:color="auto"/>
      </w:divBdr>
    </w:div>
    <w:div w:id="1699237510">
      <w:bodyDiv w:val="1"/>
      <w:marLeft w:val="0"/>
      <w:marRight w:val="0"/>
      <w:marTop w:val="0"/>
      <w:marBottom w:val="0"/>
      <w:divBdr>
        <w:top w:val="none" w:sz="0" w:space="0" w:color="auto"/>
        <w:left w:val="none" w:sz="0" w:space="0" w:color="auto"/>
        <w:bottom w:val="none" w:sz="0" w:space="0" w:color="auto"/>
        <w:right w:val="none" w:sz="0" w:space="0" w:color="auto"/>
      </w:divBdr>
    </w:div>
    <w:div w:id="1699576931">
      <w:bodyDiv w:val="1"/>
      <w:marLeft w:val="0"/>
      <w:marRight w:val="0"/>
      <w:marTop w:val="0"/>
      <w:marBottom w:val="0"/>
      <w:divBdr>
        <w:top w:val="none" w:sz="0" w:space="0" w:color="auto"/>
        <w:left w:val="none" w:sz="0" w:space="0" w:color="auto"/>
        <w:bottom w:val="none" w:sz="0" w:space="0" w:color="auto"/>
        <w:right w:val="none" w:sz="0" w:space="0" w:color="auto"/>
      </w:divBdr>
    </w:div>
    <w:div w:id="1703749527">
      <w:bodyDiv w:val="1"/>
      <w:marLeft w:val="0"/>
      <w:marRight w:val="0"/>
      <w:marTop w:val="0"/>
      <w:marBottom w:val="0"/>
      <w:divBdr>
        <w:top w:val="none" w:sz="0" w:space="0" w:color="auto"/>
        <w:left w:val="none" w:sz="0" w:space="0" w:color="auto"/>
        <w:bottom w:val="none" w:sz="0" w:space="0" w:color="auto"/>
        <w:right w:val="none" w:sz="0" w:space="0" w:color="auto"/>
      </w:divBdr>
    </w:div>
    <w:div w:id="1707833245">
      <w:bodyDiv w:val="1"/>
      <w:marLeft w:val="0"/>
      <w:marRight w:val="0"/>
      <w:marTop w:val="0"/>
      <w:marBottom w:val="0"/>
      <w:divBdr>
        <w:top w:val="none" w:sz="0" w:space="0" w:color="auto"/>
        <w:left w:val="none" w:sz="0" w:space="0" w:color="auto"/>
        <w:bottom w:val="none" w:sz="0" w:space="0" w:color="auto"/>
        <w:right w:val="none" w:sz="0" w:space="0" w:color="auto"/>
      </w:divBdr>
    </w:div>
    <w:div w:id="1708722292">
      <w:bodyDiv w:val="1"/>
      <w:marLeft w:val="0"/>
      <w:marRight w:val="0"/>
      <w:marTop w:val="0"/>
      <w:marBottom w:val="0"/>
      <w:divBdr>
        <w:top w:val="none" w:sz="0" w:space="0" w:color="auto"/>
        <w:left w:val="none" w:sz="0" w:space="0" w:color="auto"/>
        <w:bottom w:val="none" w:sz="0" w:space="0" w:color="auto"/>
        <w:right w:val="none" w:sz="0" w:space="0" w:color="auto"/>
      </w:divBdr>
    </w:div>
    <w:div w:id="1710297971">
      <w:bodyDiv w:val="1"/>
      <w:marLeft w:val="0"/>
      <w:marRight w:val="0"/>
      <w:marTop w:val="0"/>
      <w:marBottom w:val="0"/>
      <w:divBdr>
        <w:top w:val="none" w:sz="0" w:space="0" w:color="auto"/>
        <w:left w:val="none" w:sz="0" w:space="0" w:color="auto"/>
        <w:bottom w:val="none" w:sz="0" w:space="0" w:color="auto"/>
        <w:right w:val="none" w:sz="0" w:space="0" w:color="auto"/>
      </w:divBdr>
    </w:div>
    <w:div w:id="1720713346">
      <w:bodyDiv w:val="1"/>
      <w:marLeft w:val="0"/>
      <w:marRight w:val="0"/>
      <w:marTop w:val="0"/>
      <w:marBottom w:val="0"/>
      <w:divBdr>
        <w:top w:val="none" w:sz="0" w:space="0" w:color="auto"/>
        <w:left w:val="none" w:sz="0" w:space="0" w:color="auto"/>
        <w:bottom w:val="none" w:sz="0" w:space="0" w:color="auto"/>
        <w:right w:val="none" w:sz="0" w:space="0" w:color="auto"/>
      </w:divBdr>
    </w:div>
    <w:div w:id="1724019390">
      <w:bodyDiv w:val="1"/>
      <w:marLeft w:val="0"/>
      <w:marRight w:val="0"/>
      <w:marTop w:val="0"/>
      <w:marBottom w:val="0"/>
      <w:divBdr>
        <w:top w:val="none" w:sz="0" w:space="0" w:color="auto"/>
        <w:left w:val="none" w:sz="0" w:space="0" w:color="auto"/>
        <w:bottom w:val="none" w:sz="0" w:space="0" w:color="auto"/>
        <w:right w:val="none" w:sz="0" w:space="0" w:color="auto"/>
      </w:divBdr>
      <w:divsChild>
        <w:div w:id="1521703059">
          <w:marLeft w:val="0"/>
          <w:marRight w:val="0"/>
          <w:marTop w:val="0"/>
          <w:marBottom w:val="0"/>
          <w:divBdr>
            <w:top w:val="none" w:sz="0" w:space="0" w:color="auto"/>
            <w:left w:val="none" w:sz="0" w:space="0" w:color="auto"/>
            <w:bottom w:val="none" w:sz="0" w:space="0" w:color="auto"/>
            <w:right w:val="none" w:sz="0" w:space="0" w:color="auto"/>
          </w:divBdr>
        </w:div>
        <w:div w:id="1657220702">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
            <w:div w:id="361976543">
              <w:marLeft w:val="0"/>
              <w:marRight w:val="0"/>
              <w:marTop w:val="0"/>
              <w:marBottom w:val="0"/>
              <w:divBdr>
                <w:top w:val="none" w:sz="0" w:space="0" w:color="auto"/>
                <w:left w:val="none" w:sz="0" w:space="0" w:color="auto"/>
                <w:bottom w:val="none" w:sz="0" w:space="0" w:color="auto"/>
                <w:right w:val="none" w:sz="0" w:space="0" w:color="auto"/>
              </w:divBdr>
            </w:div>
            <w:div w:id="451479277">
              <w:marLeft w:val="0"/>
              <w:marRight w:val="0"/>
              <w:marTop w:val="0"/>
              <w:marBottom w:val="0"/>
              <w:divBdr>
                <w:top w:val="none" w:sz="0" w:space="0" w:color="auto"/>
                <w:left w:val="none" w:sz="0" w:space="0" w:color="auto"/>
                <w:bottom w:val="none" w:sz="0" w:space="0" w:color="auto"/>
                <w:right w:val="none" w:sz="0" w:space="0" w:color="auto"/>
              </w:divBdr>
            </w:div>
            <w:div w:id="603928026">
              <w:marLeft w:val="0"/>
              <w:marRight w:val="0"/>
              <w:marTop w:val="0"/>
              <w:marBottom w:val="0"/>
              <w:divBdr>
                <w:top w:val="none" w:sz="0" w:space="0" w:color="auto"/>
                <w:left w:val="none" w:sz="0" w:space="0" w:color="auto"/>
                <w:bottom w:val="none" w:sz="0" w:space="0" w:color="auto"/>
                <w:right w:val="none" w:sz="0" w:space="0" w:color="auto"/>
              </w:divBdr>
            </w:div>
            <w:div w:id="707805324">
              <w:marLeft w:val="0"/>
              <w:marRight w:val="0"/>
              <w:marTop w:val="0"/>
              <w:marBottom w:val="0"/>
              <w:divBdr>
                <w:top w:val="none" w:sz="0" w:space="0" w:color="auto"/>
                <w:left w:val="none" w:sz="0" w:space="0" w:color="auto"/>
                <w:bottom w:val="none" w:sz="0" w:space="0" w:color="auto"/>
                <w:right w:val="none" w:sz="0" w:space="0" w:color="auto"/>
              </w:divBdr>
            </w:div>
            <w:div w:id="776755490">
              <w:marLeft w:val="0"/>
              <w:marRight w:val="0"/>
              <w:marTop w:val="0"/>
              <w:marBottom w:val="0"/>
              <w:divBdr>
                <w:top w:val="none" w:sz="0" w:space="0" w:color="auto"/>
                <w:left w:val="none" w:sz="0" w:space="0" w:color="auto"/>
                <w:bottom w:val="none" w:sz="0" w:space="0" w:color="auto"/>
                <w:right w:val="none" w:sz="0" w:space="0" w:color="auto"/>
              </w:divBdr>
            </w:div>
            <w:div w:id="1241061282">
              <w:marLeft w:val="0"/>
              <w:marRight w:val="0"/>
              <w:marTop w:val="0"/>
              <w:marBottom w:val="0"/>
              <w:divBdr>
                <w:top w:val="none" w:sz="0" w:space="0" w:color="auto"/>
                <w:left w:val="none" w:sz="0" w:space="0" w:color="auto"/>
                <w:bottom w:val="none" w:sz="0" w:space="0" w:color="auto"/>
                <w:right w:val="none" w:sz="0" w:space="0" w:color="auto"/>
              </w:divBdr>
            </w:div>
            <w:div w:id="1285454770">
              <w:marLeft w:val="0"/>
              <w:marRight w:val="0"/>
              <w:marTop w:val="0"/>
              <w:marBottom w:val="0"/>
              <w:divBdr>
                <w:top w:val="none" w:sz="0" w:space="0" w:color="auto"/>
                <w:left w:val="none" w:sz="0" w:space="0" w:color="auto"/>
                <w:bottom w:val="none" w:sz="0" w:space="0" w:color="auto"/>
                <w:right w:val="none" w:sz="0" w:space="0" w:color="auto"/>
              </w:divBdr>
            </w:div>
            <w:div w:id="20253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0061">
      <w:bodyDiv w:val="1"/>
      <w:marLeft w:val="0"/>
      <w:marRight w:val="0"/>
      <w:marTop w:val="0"/>
      <w:marBottom w:val="0"/>
      <w:divBdr>
        <w:top w:val="none" w:sz="0" w:space="0" w:color="auto"/>
        <w:left w:val="none" w:sz="0" w:space="0" w:color="auto"/>
        <w:bottom w:val="none" w:sz="0" w:space="0" w:color="auto"/>
        <w:right w:val="none" w:sz="0" w:space="0" w:color="auto"/>
      </w:divBdr>
    </w:div>
    <w:div w:id="1738897734">
      <w:bodyDiv w:val="1"/>
      <w:marLeft w:val="0"/>
      <w:marRight w:val="0"/>
      <w:marTop w:val="0"/>
      <w:marBottom w:val="0"/>
      <w:divBdr>
        <w:top w:val="none" w:sz="0" w:space="0" w:color="auto"/>
        <w:left w:val="none" w:sz="0" w:space="0" w:color="auto"/>
        <w:bottom w:val="none" w:sz="0" w:space="0" w:color="auto"/>
        <w:right w:val="none" w:sz="0" w:space="0" w:color="auto"/>
      </w:divBdr>
    </w:div>
    <w:div w:id="1746145077">
      <w:bodyDiv w:val="1"/>
      <w:marLeft w:val="0"/>
      <w:marRight w:val="0"/>
      <w:marTop w:val="0"/>
      <w:marBottom w:val="0"/>
      <w:divBdr>
        <w:top w:val="none" w:sz="0" w:space="0" w:color="auto"/>
        <w:left w:val="none" w:sz="0" w:space="0" w:color="auto"/>
        <w:bottom w:val="none" w:sz="0" w:space="0" w:color="auto"/>
        <w:right w:val="none" w:sz="0" w:space="0" w:color="auto"/>
      </w:divBdr>
    </w:div>
    <w:div w:id="1747528825">
      <w:bodyDiv w:val="1"/>
      <w:marLeft w:val="0"/>
      <w:marRight w:val="0"/>
      <w:marTop w:val="0"/>
      <w:marBottom w:val="0"/>
      <w:divBdr>
        <w:top w:val="none" w:sz="0" w:space="0" w:color="auto"/>
        <w:left w:val="none" w:sz="0" w:space="0" w:color="auto"/>
        <w:bottom w:val="none" w:sz="0" w:space="0" w:color="auto"/>
        <w:right w:val="none" w:sz="0" w:space="0" w:color="auto"/>
      </w:divBdr>
    </w:div>
    <w:div w:id="1748728570">
      <w:bodyDiv w:val="1"/>
      <w:marLeft w:val="0"/>
      <w:marRight w:val="0"/>
      <w:marTop w:val="0"/>
      <w:marBottom w:val="0"/>
      <w:divBdr>
        <w:top w:val="none" w:sz="0" w:space="0" w:color="auto"/>
        <w:left w:val="none" w:sz="0" w:space="0" w:color="auto"/>
        <w:bottom w:val="none" w:sz="0" w:space="0" w:color="auto"/>
        <w:right w:val="none" w:sz="0" w:space="0" w:color="auto"/>
      </w:divBdr>
    </w:div>
    <w:div w:id="1751463384">
      <w:bodyDiv w:val="1"/>
      <w:marLeft w:val="0"/>
      <w:marRight w:val="0"/>
      <w:marTop w:val="0"/>
      <w:marBottom w:val="0"/>
      <w:divBdr>
        <w:top w:val="none" w:sz="0" w:space="0" w:color="auto"/>
        <w:left w:val="none" w:sz="0" w:space="0" w:color="auto"/>
        <w:bottom w:val="none" w:sz="0" w:space="0" w:color="auto"/>
        <w:right w:val="none" w:sz="0" w:space="0" w:color="auto"/>
      </w:divBdr>
    </w:div>
    <w:div w:id="1764258622">
      <w:bodyDiv w:val="1"/>
      <w:marLeft w:val="0"/>
      <w:marRight w:val="0"/>
      <w:marTop w:val="0"/>
      <w:marBottom w:val="0"/>
      <w:divBdr>
        <w:top w:val="none" w:sz="0" w:space="0" w:color="auto"/>
        <w:left w:val="none" w:sz="0" w:space="0" w:color="auto"/>
        <w:bottom w:val="none" w:sz="0" w:space="0" w:color="auto"/>
        <w:right w:val="none" w:sz="0" w:space="0" w:color="auto"/>
      </w:divBdr>
    </w:div>
    <w:div w:id="1768651662">
      <w:bodyDiv w:val="1"/>
      <w:marLeft w:val="0"/>
      <w:marRight w:val="0"/>
      <w:marTop w:val="0"/>
      <w:marBottom w:val="0"/>
      <w:divBdr>
        <w:top w:val="none" w:sz="0" w:space="0" w:color="auto"/>
        <w:left w:val="none" w:sz="0" w:space="0" w:color="auto"/>
        <w:bottom w:val="none" w:sz="0" w:space="0" w:color="auto"/>
        <w:right w:val="none" w:sz="0" w:space="0" w:color="auto"/>
      </w:divBdr>
    </w:div>
    <w:div w:id="1771966585">
      <w:bodyDiv w:val="1"/>
      <w:marLeft w:val="0"/>
      <w:marRight w:val="0"/>
      <w:marTop w:val="0"/>
      <w:marBottom w:val="0"/>
      <w:divBdr>
        <w:top w:val="none" w:sz="0" w:space="0" w:color="auto"/>
        <w:left w:val="none" w:sz="0" w:space="0" w:color="auto"/>
        <w:bottom w:val="none" w:sz="0" w:space="0" w:color="auto"/>
        <w:right w:val="none" w:sz="0" w:space="0" w:color="auto"/>
      </w:divBdr>
    </w:div>
    <w:div w:id="1780372135">
      <w:bodyDiv w:val="1"/>
      <w:marLeft w:val="0"/>
      <w:marRight w:val="0"/>
      <w:marTop w:val="0"/>
      <w:marBottom w:val="0"/>
      <w:divBdr>
        <w:top w:val="none" w:sz="0" w:space="0" w:color="auto"/>
        <w:left w:val="none" w:sz="0" w:space="0" w:color="auto"/>
        <w:bottom w:val="none" w:sz="0" w:space="0" w:color="auto"/>
        <w:right w:val="none" w:sz="0" w:space="0" w:color="auto"/>
      </w:divBdr>
    </w:div>
    <w:div w:id="1781486936">
      <w:bodyDiv w:val="1"/>
      <w:marLeft w:val="0"/>
      <w:marRight w:val="0"/>
      <w:marTop w:val="0"/>
      <w:marBottom w:val="0"/>
      <w:divBdr>
        <w:top w:val="none" w:sz="0" w:space="0" w:color="auto"/>
        <w:left w:val="none" w:sz="0" w:space="0" w:color="auto"/>
        <w:bottom w:val="none" w:sz="0" w:space="0" w:color="auto"/>
        <w:right w:val="none" w:sz="0" w:space="0" w:color="auto"/>
      </w:divBdr>
    </w:div>
    <w:div w:id="1789885556">
      <w:bodyDiv w:val="1"/>
      <w:marLeft w:val="0"/>
      <w:marRight w:val="0"/>
      <w:marTop w:val="0"/>
      <w:marBottom w:val="0"/>
      <w:divBdr>
        <w:top w:val="none" w:sz="0" w:space="0" w:color="auto"/>
        <w:left w:val="none" w:sz="0" w:space="0" w:color="auto"/>
        <w:bottom w:val="none" w:sz="0" w:space="0" w:color="auto"/>
        <w:right w:val="none" w:sz="0" w:space="0" w:color="auto"/>
      </w:divBdr>
    </w:div>
    <w:div w:id="1794711953">
      <w:bodyDiv w:val="1"/>
      <w:marLeft w:val="0"/>
      <w:marRight w:val="0"/>
      <w:marTop w:val="0"/>
      <w:marBottom w:val="0"/>
      <w:divBdr>
        <w:top w:val="none" w:sz="0" w:space="0" w:color="auto"/>
        <w:left w:val="none" w:sz="0" w:space="0" w:color="auto"/>
        <w:bottom w:val="none" w:sz="0" w:space="0" w:color="auto"/>
        <w:right w:val="none" w:sz="0" w:space="0" w:color="auto"/>
      </w:divBdr>
    </w:div>
    <w:div w:id="1805997980">
      <w:bodyDiv w:val="1"/>
      <w:marLeft w:val="0"/>
      <w:marRight w:val="0"/>
      <w:marTop w:val="0"/>
      <w:marBottom w:val="0"/>
      <w:divBdr>
        <w:top w:val="none" w:sz="0" w:space="0" w:color="auto"/>
        <w:left w:val="none" w:sz="0" w:space="0" w:color="auto"/>
        <w:bottom w:val="none" w:sz="0" w:space="0" w:color="auto"/>
        <w:right w:val="none" w:sz="0" w:space="0" w:color="auto"/>
      </w:divBdr>
    </w:div>
    <w:div w:id="1807158960">
      <w:bodyDiv w:val="1"/>
      <w:marLeft w:val="0"/>
      <w:marRight w:val="0"/>
      <w:marTop w:val="0"/>
      <w:marBottom w:val="0"/>
      <w:divBdr>
        <w:top w:val="none" w:sz="0" w:space="0" w:color="auto"/>
        <w:left w:val="none" w:sz="0" w:space="0" w:color="auto"/>
        <w:bottom w:val="none" w:sz="0" w:space="0" w:color="auto"/>
        <w:right w:val="none" w:sz="0" w:space="0" w:color="auto"/>
      </w:divBdr>
    </w:div>
    <w:div w:id="1808621300">
      <w:bodyDiv w:val="1"/>
      <w:marLeft w:val="0"/>
      <w:marRight w:val="0"/>
      <w:marTop w:val="0"/>
      <w:marBottom w:val="0"/>
      <w:divBdr>
        <w:top w:val="none" w:sz="0" w:space="0" w:color="auto"/>
        <w:left w:val="none" w:sz="0" w:space="0" w:color="auto"/>
        <w:bottom w:val="none" w:sz="0" w:space="0" w:color="auto"/>
        <w:right w:val="none" w:sz="0" w:space="0" w:color="auto"/>
      </w:divBdr>
    </w:div>
    <w:div w:id="1815023080">
      <w:bodyDiv w:val="1"/>
      <w:marLeft w:val="0"/>
      <w:marRight w:val="0"/>
      <w:marTop w:val="0"/>
      <w:marBottom w:val="0"/>
      <w:divBdr>
        <w:top w:val="none" w:sz="0" w:space="0" w:color="auto"/>
        <w:left w:val="none" w:sz="0" w:space="0" w:color="auto"/>
        <w:bottom w:val="none" w:sz="0" w:space="0" w:color="auto"/>
        <w:right w:val="none" w:sz="0" w:space="0" w:color="auto"/>
      </w:divBdr>
    </w:div>
    <w:div w:id="1818061476">
      <w:bodyDiv w:val="1"/>
      <w:marLeft w:val="0"/>
      <w:marRight w:val="0"/>
      <w:marTop w:val="0"/>
      <w:marBottom w:val="0"/>
      <w:divBdr>
        <w:top w:val="none" w:sz="0" w:space="0" w:color="auto"/>
        <w:left w:val="none" w:sz="0" w:space="0" w:color="auto"/>
        <w:bottom w:val="none" w:sz="0" w:space="0" w:color="auto"/>
        <w:right w:val="none" w:sz="0" w:space="0" w:color="auto"/>
      </w:divBdr>
    </w:div>
    <w:div w:id="1842890773">
      <w:bodyDiv w:val="1"/>
      <w:marLeft w:val="0"/>
      <w:marRight w:val="0"/>
      <w:marTop w:val="0"/>
      <w:marBottom w:val="0"/>
      <w:divBdr>
        <w:top w:val="none" w:sz="0" w:space="0" w:color="auto"/>
        <w:left w:val="none" w:sz="0" w:space="0" w:color="auto"/>
        <w:bottom w:val="none" w:sz="0" w:space="0" w:color="auto"/>
        <w:right w:val="none" w:sz="0" w:space="0" w:color="auto"/>
      </w:divBdr>
    </w:div>
    <w:div w:id="1844469637">
      <w:bodyDiv w:val="1"/>
      <w:marLeft w:val="0"/>
      <w:marRight w:val="0"/>
      <w:marTop w:val="0"/>
      <w:marBottom w:val="0"/>
      <w:divBdr>
        <w:top w:val="none" w:sz="0" w:space="0" w:color="auto"/>
        <w:left w:val="none" w:sz="0" w:space="0" w:color="auto"/>
        <w:bottom w:val="none" w:sz="0" w:space="0" w:color="auto"/>
        <w:right w:val="none" w:sz="0" w:space="0" w:color="auto"/>
      </w:divBdr>
    </w:div>
    <w:div w:id="1848665347">
      <w:bodyDiv w:val="1"/>
      <w:marLeft w:val="0"/>
      <w:marRight w:val="0"/>
      <w:marTop w:val="0"/>
      <w:marBottom w:val="0"/>
      <w:divBdr>
        <w:top w:val="none" w:sz="0" w:space="0" w:color="auto"/>
        <w:left w:val="none" w:sz="0" w:space="0" w:color="auto"/>
        <w:bottom w:val="none" w:sz="0" w:space="0" w:color="auto"/>
        <w:right w:val="none" w:sz="0" w:space="0" w:color="auto"/>
      </w:divBdr>
    </w:div>
    <w:div w:id="1860971334">
      <w:bodyDiv w:val="1"/>
      <w:marLeft w:val="0"/>
      <w:marRight w:val="0"/>
      <w:marTop w:val="0"/>
      <w:marBottom w:val="0"/>
      <w:divBdr>
        <w:top w:val="none" w:sz="0" w:space="0" w:color="auto"/>
        <w:left w:val="none" w:sz="0" w:space="0" w:color="auto"/>
        <w:bottom w:val="none" w:sz="0" w:space="0" w:color="auto"/>
        <w:right w:val="none" w:sz="0" w:space="0" w:color="auto"/>
      </w:divBdr>
    </w:div>
    <w:div w:id="1861774361">
      <w:bodyDiv w:val="1"/>
      <w:marLeft w:val="0"/>
      <w:marRight w:val="0"/>
      <w:marTop w:val="0"/>
      <w:marBottom w:val="0"/>
      <w:divBdr>
        <w:top w:val="none" w:sz="0" w:space="0" w:color="auto"/>
        <w:left w:val="none" w:sz="0" w:space="0" w:color="auto"/>
        <w:bottom w:val="none" w:sz="0" w:space="0" w:color="auto"/>
        <w:right w:val="none" w:sz="0" w:space="0" w:color="auto"/>
      </w:divBdr>
    </w:div>
    <w:div w:id="1868442814">
      <w:bodyDiv w:val="1"/>
      <w:marLeft w:val="0"/>
      <w:marRight w:val="0"/>
      <w:marTop w:val="0"/>
      <w:marBottom w:val="0"/>
      <w:divBdr>
        <w:top w:val="none" w:sz="0" w:space="0" w:color="auto"/>
        <w:left w:val="none" w:sz="0" w:space="0" w:color="auto"/>
        <w:bottom w:val="none" w:sz="0" w:space="0" w:color="auto"/>
        <w:right w:val="none" w:sz="0" w:space="0" w:color="auto"/>
      </w:divBdr>
    </w:div>
    <w:div w:id="1872914169">
      <w:bodyDiv w:val="1"/>
      <w:marLeft w:val="0"/>
      <w:marRight w:val="0"/>
      <w:marTop w:val="0"/>
      <w:marBottom w:val="0"/>
      <w:divBdr>
        <w:top w:val="none" w:sz="0" w:space="0" w:color="auto"/>
        <w:left w:val="none" w:sz="0" w:space="0" w:color="auto"/>
        <w:bottom w:val="none" w:sz="0" w:space="0" w:color="auto"/>
        <w:right w:val="none" w:sz="0" w:space="0" w:color="auto"/>
      </w:divBdr>
    </w:div>
    <w:div w:id="1877043383">
      <w:bodyDiv w:val="1"/>
      <w:marLeft w:val="0"/>
      <w:marRight w:val="0"/>
      <w:marTop w:val="0"/>
      <w:marBottom w:val="0"/>
      <w:divBdr>
        <w:top w:val="none" w:sz="0" w:space="0" w:color="auto"/>
        <w:left w:val="none" w:sz="0" w:space="0" w:color="auto"/>
        <w:bottom w:val="none" w:sz="0" w:space="0" w:color="auto"/>
        <w:right w:val="none" w:sz="0" w:space="0" w:color="auto"/>
      </w:divBdr>
    </w:div>
    <w:div w:id="1883516704">
      <w:bodyDiv w:val="1"/>
      <w:marLeft w:val="0"/>
      <w:marRight w:val="0"/>
      <w:marTop w:val="0"/>
      <w:marBottom w:val="0"/>
      <w:divBdr>
        <w:top w:val="none" w:sz="0" w:space="0" w:color="auto"/>
        <w:left w:val="none" w:sz="0" w:space="0" w:color="auto"/>
        <w:bottom w:val="none" w:sz="0" w:space="0" w:color="auto"/>
        <w:right w:val="none" w:sz="0" w:space="0" w:color="auto"/>
      </w:divBdr>
    </w:div>
    <w:div w:id="1884900845">
      <w:bodyDiv w:val="1"/>
      <w:marLeft w:val="0"/>
      <w:marRight w:val="0"/>
      <w:marTop w:val="0"/>
      <w:marBottom w:val="0"/>
      <w:divBdr>
        <w:top w:val="none" w:sz="0" w:space="0" w:color="auto"/>
        <w:left w:val="none" w:sz="0" w:space="0" w:color="auto"/>
        <w:bottom w:val="none" w:sz="0" w:space="0" w:color="auto"/>
        <w:right w:val="none" w:sz="0" w:space="0" w:color="auto"/>
      </w:divBdr>
    </w:div>
    <w:div w:id="1886599445">
      <w:bodyDiv w:val="1"/>
      <w:marLeft w:val="0"/>
      <w:marRight w:val="0"/>
      <w:marTop w:val="0"/>
      <w:marBottom w:val="0"/>
      <w:divBdr>
        <w:top w:val="none" w:sz="0" w:space="0" w:color="auto"/>
        <w:left w:val="none" w:sz="0" w:space="0" w:color="auto"/>
        <w:bottom w:val="none" w:sz="0" w:space="0" w:color="auto"/>
        <w:right w:val="none" w:sz="0" w:space="0" w:color="auto"/>
      </w:divBdr>
    </w:div>
    <w:div w:id="1887716873">
      <w:bodyDiv w:val="1"/>
      <w:marLeft w:val="0"/>
      <w:marRight w:val="0"/>
      <w:marTop w:val="0"/>
      <w:marBottom w:val="0"/>
      <w:divBdr>
        <w:top w:val="none" w:sz="0" w:space="0" w:color="auto"/>
        <w:left w:val="none" w:sz="0" w:space="0" w:color="auto"/>
        <w:bottom w:val="none" w:sz="0" w:space="0" w:color="auto"/>
        <w:right w:val="none" w:sz="0" w:space="0" w:color="auto"/>
      </w:divBdr>
    </w:div>
    <w:div w:id="1888644423">
      <w:bodyDiv w:val="1"/>
      <w:marLeft w:val="0"/>
      <w:marRight w:val="0"/>
      <w:marTop w:val="0"/>
      <w:marBottom w:val="0"/>
      <w:divBdr>
        <w:top w:val="none" w:sz="0" w:space="0" w:color="auto"/>
        <w:left w:val="none" w:sz="0" w:space="0" w:color="auto"/>
        <w:bottom w:val="none" w:sz="0" w:space="0" w:color="auto"/>
        <w:right w:val="none" w:sz="0" w:space="0" w:color="auto"/>
      </w:divBdr>
    </w:div>
    <w:div w:id="1891309038">
      <w:bodyDiv w:val="1"/>
      <w:marLeft w:val="0"/>
      <w:marRight w:val="0"/>
      <w:marTop w:val="0"/>
      <w:marBottom w:val="0"/>
      <w:divBdr>
        <w:top w:val="none" w:sz="0" w:space="0" w:color="auto"/>
        <w:left w:val="none" w:sz="0" w:space="0" w:color="auto"/>
        <w:bottom w:val="none" w:sz="0" w:space="0" w:color="auto"/>
        <w:right w:val="none" w:sz="0" w:space="0" w:color="auto"/>
      </w:divBdr>
    </w:div>
    <w:div w:id="1895195195">
      <w:bodyDiv w:val="1"/>
      <w:marLeft w:val="0"/>
      <w:marRight w:val="0"/>
      <w:marTop w:val="0"/>
      <w:marBottom w:val="0"/>
      <w:divBdr>
        <w:top w:val="none" w:sz="0" w:space="0" w:color="auto"/>
        <w:left w:val="none" w:sz="0" w:space="0" w:color="auto"/>
        <w:bottom w:val="none" w:sz="0" w:space="0" w:color="auto"/>
        <w:right w:val="none" w:sz="0" w:space="0" w:color="auto"/>
      </w:divBdr>
    </w:div>
    <w:div w:id="1902016916">
      <w:bodyDiv w:val="1"/>
      <w:marLeft w:val="0"/>
      <w:marRight w:val="0"/>
      <w:marTop w:val="0"/>
      <w:marBottom w:val="0"/>
      <w:divBdr>
        <w:top w:val="none" w:sz="0" w:space="0" w:color="auto"/>
        <w:left w:val="none" w:sz="0" w:space="0" w:color="auto"/>
        <w:bottom w:val="none" w:sz="0" w:space="0" w:color="auto"/>
        <w:right w:val="none" w:sz="0" w:space="0" w:color="auto"/>
      </w:divBdr>
    </w:div>
    <w:div w:id="1910185570">
      <w:bodyDiv w:val="1"/>
      <w:marLeft w:val="0"/>
      <w:marRight w:val="0"/>
      <w:marTop w:val="0"/>
      <w:marBottom w:val="0"/>
      <w:divBdr>
        <w:top w:val="none" w:sz="0" w:space="0" w:color="auto"/>
        <w:left w:val="none" w:sz="0" w:space="0" w:color="auto"/>
        <w:bottom w:val="none" w:sz="0" w:space="0" w:color="auto"/>
        <w:right w:val="none" w:sz="0" w:space="0" w:color="auto"/>
      </w:divBdr>
    </w:div>
    <w:div w:id="1912080111">
      <w:bodyDiv w:val="1"/>
      <w:marLeft w:val="0"/>
      <w:marRight w:val="0"/>
      <w:marTop w:val="0"/>
      <w:marBottom w:val="0"/>
      <w:divBdr>
        <w:top w:val="none" w:sz="0" w:space="0" w:color="auto"/>
        <w:left w:val="none" w:sz="0" w:space="0" w:color="auto"/>
        <w:bottom w:val="none" w:sz="0" w:space="0" w:color="auto"/>
        <w:right w:val="none" w:sz="0" w:space="0" w:color="auto"/>
      </w:divBdr>
    </w:div>
    <w:div w:id="1915620749">
      <w:bodyDiv w:val="1"/>
      <w:marLeft w:val="0"/>
      <w:marRight w:val="0"/>
      <w:marTop w:val="0"/>
      <w:marBottom w:val="0"/>
      <w:divBdr>
        <w:top w:val="none" w:sz="0" w:space="0" w:color="auto"/>
        <w:left w:val="none" w:sz="0" w:space="0" w:color="auto"/>
        <w:bottom w:val="none" w:sz="0" w:space="0" w:color="auto"/>
        <w:right w:val="none" w:sz="0" w:space="0" w:color="auto"/>
      </w:divBdr>
    </w:div>
    <w:div w:id="1921139411">
      <w:bodyDiv w:val="1"/>
      <w:marLeft w:val="0"/>
      <w:marRight w:val="0"/>
      <w:marTop w:val="0"/>
      <w:marBottom w:val="0"/>
      <w:divBdr>
        <w:top w:val="none" w:sz="0" w:space="0" w:color="auto"/>
        <w:left w:val="none" w:sz="0" w:space="0" w:color="auto"/>
        <w:bottom w:val="none" w:sz="0" w:space="0" w:color="auto"/>
        <w:right w:val="none" w:sz="0" w:space="0" w:color="auto"/>
      </w:divBdr>
    </w:div>
    <w:div w:id="1922324722">
      <w:bodyDiv w:val="1"/>
      <w:marLeft w:val="0"/>
      <w:marRight w:val="0"/>
      <w:marTop w:val="0"/>
      <w:marBottom w:val="0"/>
      <w:divBdr>
        <w:top w:val="none" w:sz="0" w:space="0" w:color="auto"/>
        <w:left w:val="none" w:sz="0" w:space="0" w:color="auto"/>
        <w:bottom w:val="none" w:sz="0" w:space="0" w:color="auto"/>
        <w:right w:val="none" w:sz="0" w:space="0" w:color="auto"/>
      </w:divBdr>
    </w:div>
    <w:div w:id="1922836815">
      <w:bodyDiv w:val="1"/>
      <w:marLeft w:val="0"/>
      <w:marRight w:val="0"/>
      <w:marTop w:val="0"/>
      <w:marBottom w:val="0"/>
      <w:divBdr>
        <w:top w:val="none" w:sz="0" w:space="0" w:color="auto"/>
        <w:left w:val="none" w:sz="0" w:space="0" w:color="auto"/>
        <w:bottom w:val="none" w:sz="0" w:space="0" w:color="auto"/>
        <w:right w:val="none" w:sz="0" w:space="0" w:color="auto"/>
      </w:divBdr>
    </w:div>
    <w:div w:id="1925719825">
      <w:bodyDiv w:val="1"/>
      <w:marLeft w:val="0"/>
      <w:marRight w:val="0"/>
      <w:marTop w:val="0"/>
      <w:marBottom w:val="0"/>
      <w:divBdr>
        <w:top w:val="none" w:sz="0" w:space="0" w:color="auto"/>
        <w:left w:val="none" w:sz="0" w:space="0" w:color="auto"/>
        <w:bottom w:val="none" w:sz="0" w:space="0" w:color="auto"/>
        <w:right w:val="none" w:sz="0" w:space="0" w:color="auto"/>
      </w:divBdr>
    </w:div>
    <w:div w:id="1950619765">
      <w:bodyDiv w:val="1"/>
      <w:marLeft w:val="0"/>
      <w:marRight w:val="0"/>
      <w:marTop w:val="0"/>
      <w:marBottom w:val="0"/>
      <w:divBdr>
        <w:top w:val="none" w:sz="0" w:space="0" w:color="auto"/>
        <w:left w:val="none" w:sz="0" w:space="0" w:color="auto"/>
        <w:bottom w:val="none" w:sz="0" w:space="0" w:color="auto"/>
        <w:right w:val="none" w:sz="0" w:space="0" w:color="auto"/>
      </w:divBdr>
    </w:div>
    <w:div w:id="1954092399">
      <w:bodyDiv w:val="1"/>
      <w:marLeft w:val="0"/>
      <w:marRight w:val="0"/>
      <w:marTop w:val="0"/>
      <w:marBottom w:val="0"/>
      <w:divBdr>
        <w:top w:val="none" w:sz="0" w:space="0" w:color="auto"/>
        <w:left w:val="none" w:sz="0" w:space="0" w:color="auto"/>
        <w:bottom w:val="none" w:sz="0" w:space="0" w:color="auto"/>
        <w:right w:val="none" w:sz="0" w:space="0" w:color="auto"/>
      </w:divBdr>
    </w:div>
    <w:div w:id="1957440711">
      <w:bodyDiv w:val="1"/>
      <w:marLeft w:val="0"/>
      <w:marRight w:val="0"/>
      <w:marTop w:val="0"/>
      <w:marBottom w:val="0"/>
      <w:divBdr>
        <w:top w:val="none" w:sz="0" w:space="0" w:color="auto"/>
        <w:left w:val="none" w:sz="0" w:space="0" w:color="auto"/>
        <w:bottom w:val="none" w:sz="0" w:space="0" w:color="auto"/>
        <w:right w:val="none" w:sz="0" w:space="0" w:color="auto"/>
      </w:divBdr>
    </w:div>
    <w:div w:id="1959533005">
      <w:bodyDiv w:val="1"/>
      <w:marLeft w:val="0"/>
      <w:marRight w:val="0"/>
      <w:marTop w:val="0"/>
      <w:marBottom w:val="0"/>
      <w:divBdr>
        <w:top w:val="none" w:sz="0" w:space="0" w:color="auto"/>
        <w:left w:val="none" w:sz="0" w:space="0" w:color="auto"/>
        <w:bottom w:val="none" w:sz="0" w:space="0" w:color="auto"/>
        <w:right w:val="none" w:sz="0" w:space="0" w:color="auto"/>
      </w:divBdr>
    </w:div>
    <w:div w:id="1962757579">
      <w:bodyDiv w:val="1"/>
      <w:marLeft w:val="0"/>
      <w:marRight w:val="0"/>
      <w:marTop w:val="0"/>
      <w:marBottom w:val="0"/>
      <w:divBdr>
        <w:top w:val="none" w:sz="0" w:space="0" w:color="auto"/>
        <w:left w:val="none" w:sz="0" w:space="0" w:color="auto"/>
        <w:bottom w:val="none" w:sz="0" w:space="0" w:color="auto"/>
        <w:right w:val="none" w:sz="0" w:space="0" w:color="auto"/>
      </w:divBdr>
    </w:div>
    <w:div w:id="1972511030">
      <w:bodyDiv w:val="1"/>
      <w:marLeft w:val="0"/>
      <w:marRight w:val="0"/>
      <w:marTop w:val="0"/>
      <w:marBottom w:val="0"/>
      <w:divBdr>
        <w:top w:val="none" w:sz="0" w:space="0" w:color="auto"/>
        <w:left w:val="none" w:sz="0" w:space="0" w:color="auto"/>
        <w:bottom w:val="none" w:sz="0" w:space="0" w:color="auto"/>
        <w:right w:val="none" w:sz="0" w:space="0" w:color="auto"/>
      </w:divBdr>
    </w:div>
    <w:div w:id="1981765065">
      <w:bodyDiv w:val="1"/>
      <w:marLeft w:val="0"/>
      <w:marRight w:val="0"/>
      <w:marTop w:val="0"/>
      <w:marBottom w:val="0"/>
      <w:divBdr>
        <w:top w:val="none" w:sz="0" w:space="0" w:color="auto"/>
        <w:left w:val="none" w:sz="0" w:space="0" w:color="auto"/>
        <w:bottom w:val="none" w:sz="0" w:space="0" w:color="auto"/>
        <w:right w:val="none" w:sz="0" w:space="0" w:color="auto"/>
      </w:divBdr>
    </w:div>
    <w:div w:id="1983609557">
      <w:bodyDiv w:val="1"/>
      <w:marLeft w:val="0"/>
      <w:marRight w:val="0"/>
      <w:marTop w:val="0"/>
      <w:marBottom w:val="0"/>
      <w:divBdr>
        <w:top w:val="none" w:sz="0" w:space="0" w:color="auto"/>
        <w:left w:val="none" w:sz="0" w:space="0" w:color="auto"/>
        <w:bottom w:val="none" w:sz="0" w:space="0" w:color="auto"/>
        <w:right w:val="none" w:sz="0" w:space="0" w:color="auto"/>
      </w:divBdr>
    </w:div>
    <w:div w:id="1984458692">
      <w:bodyDiv w:val="1"/>
      <w:marLeft w:val="0"/>
      <w:marRight w:val="0"/>
      <w:marTop w:val="0"/>
      <w:marBottom w:val="0"/>
      <w:divBdr>
        <w:top w:val="none" w:sz="0" w:space="0" w:color="auto"/>
        <w:left w:val="none" w:sz="0" w:space="0" w:color="auto"/>
        <w:bottom w:val="none" w:sz="0" w:space="0" w:color="auto"/>
        <w:right w:val="none" w:sz="0" w:space="0" w:color="auto"/>
      </w:divBdr>
    </w:div>
    <w:div w:id="1995530031">
      <w:bodyDiv w:val="1"/>
      <w:marLeft w:val="0"/>
      <w:marRight w:val="0"/>
      <w:marTop w:val="0"/>
      <w:marBottom w:val="0"/>
      <w:divBdr>
        <w:top w:val="none" w:sz="0" w:space="0" w:color="auto"/>
        <w:left w:val="none" w:sz="0" w:space="0" w:color="auto"/>
        <w:bottom w:val="none" w:sz="0" w:space="0" w:color="auto"/>
        <w:right w:val="none" w:sz="0" w:space="0" w:color="auto"/>
      </w:divBdr>
    </w:div>
    <w:div w:id="2012441311">
      <w:bodyDiv w:val="1"/>
      <w:marLeft w:val="0"/>
      <w:marRight w:val="0"/>
      <w:marTop w:val="0"/>
      <w:marBottom w:val="0"/>
      <w:divBdr>
        <w:top w:val="none" w:sz="0" w:space="0" w:color="auto"/>
        <w:left w:val="none" w:sz="0" w:space="0" w:color="auto"/>
        <w:bottom w:val="none" w:sz="0" w:space="0" w:color="auto"/>
        <w:right w:val="none" w:sz="0" w:space="0" w:color="auto"/>
      </w:divBdr>
    </w:div>
    <w:div w:id="2019917196">
      <w:bodyDiv w:val="1"/>
      <w:marLeft w:val="0"/>
      <w:marRight w:val="0"/>
      <w:marTop w:val="0"/>
      <w:marBottom w:val="0"/>
      <w:divBdr>
        <w:top w:val="none" w:sz="0" w:space="0" w:color="auto"/>
        <w:left w:val="none" w:sz="0" w:space="0" w:color="auto"/>
        <w:bottom w:val="none" w:sz="0" w:space="0" w:color="auto"/>
        <w:right w:val="none" w:sz="0" w:space="0" w:color="auto"/>
      </w:divBdr>
    </w:div>
    <w:div w:id="2033264503">
      <w:bodyDiv w:val="1"/>
      <w:marLeft w:val="0"/>
      <w:marRight w:val="0"/>
      <w:marTop w:val="0"/>
      <w:marBottom w:val="0"/>
      <w:divBdr>
        <w:top w:val="none" w:sz="0" w:space="0" w:color="auto"/>
        <w:left w:val="none" w:sz="0" w:space="0" w:color="auto"/>
        <w:bottom w:val="none" w:sz="0" w:space="0" w:color="auto"/>
        <w:right w:val="none" w:sz="0" w:space="0" w:color="auto"/>
      </w:divBdr>
    </w:div>
    <w:div w:id="2036538562">
      <w:bodyDiv w:val="1"/>
      <w:marLeft w:val="0"/>
      <w:marRight w:val="0"/>
      <w:marTop w:val="0"/>
      <w:marBottom w:val="0"/>
      <w:divBdr>
        <w:top w:val="none" w:sz="0" w:space="0" w:color="auto"/>
        <w:left w:val="none" w:sz="0" w:space="0" w:color="auto"/>
        <w:bottom w:val="none" w:sz="0" w:space="0" w:color="auto"/>
        <w:right w:val="none" w:sz="0" w:space="0" w:color="auto"/>
      </w:divBdr>
    </w:div>
    <w:div w:id="2040201635">
      <w:bodyDiv w:val="1"/>
      <w:marLeft w:val="0"/>
      <w:marRight w:val="0"/>
      <w:marTop w:val="0"/>
      <w:marBottom w:val="0"/>
      <w:divBdr>
        <w:top w:val="none" w:sz="0" w:space="0" w:color="auto"/>
        <w:left w:val="none" w:sz="0" w:space="0" w:color="auto"/>
        <w:bottom w:val="none" w:sz="0" w:space="0" w:color="auto"/>
        <w:right w:val="none" w:sz="0" w:space="0" w:color="auto"/>
      </w:divBdr>
    </w:div>
    <w:div w:id="2046757540">
      <w:bodyDiv w:val="1"/>
      <w:marLeft w:val="0"/>
      <w:marRight w:val="0"/>
      <w:marTop w:val="0"/>
      <w:marBottom w:val="0"/>
      <w:divBdr>
        <w:top w:val="none" w:sz="0" w:space="0" w:color="auto"/>
        <w:left w:val="none" w:sz="0" w:space="0" w:color="auto"/>
        <w:bottom w:val="none" w:sz="0" w:space="0" w:color="auto"/>
        <w:right w:val="none" w:sz="0" w:space="0" w:color="auto"/>
      </w:divBdr>
    </w:div>
    <w:div w:id="2051564185">
      <w:bodyDiv w:val="1"/>
      <w:marLeft w:val="0"/>
      <w:marRight w:val="0"/>
      <w:marTop w:val="0"/>
      <w:marBottom w:val="0"/>
      <w:divBdr>
        <w:top w:val="none" w:sz="0" w:space="0" w:color="auto"/>
        <w:left w:val="none" w:sz="0" w:space="0" w:color="auto"/>
        <w:bottom w:val="none" w:sz="0" w:space="0" w:color="auto"/>
        <w:right w:val="none" w:sz="0" w:space="0" w:color="auto"/>
      </w:divBdr>
    </w:div>
    <w:div w:id="2087729718">
      <w:bodyDiv w:val="1"/>
      <w:marLeft w:val="0"/>
      <w:marRight w:val="0"/>
      <w:marTop w:val="0"/>
      <w:marBottom w:val="0"/>
      <w:divBdr>
        <w:top w:val="none" w:sz="0" w:space="0" w:color="auto"/>
        <w:left w:val="none" w:sz="0" w:space="0" w:color="auto"/>
        <w:bottom w:val="none" w:sz="0" w:space="0" w:color="auto"/>
        <w:right w:val="none" w:sz="0" w:space="0" w:color="auto"/>
      </w:divBdr>
    </w:div>
    <w:div w:id="2092652720">
      <w:bodyDiv w:val="1"/>
      <w:marLeft w:val="0"/>
      <w:marRight w:val="0"/>
      <w:marTop w:val="0"/>
      <w:marBottom w:val="0"/>
      <w:divBdr>
        <w:top w:val="none" w:sz="0" w:space="0" w:color="auto"/>
        <w:left w:val="none" w:sz="0" w:space="0" w:color="auto"/>
        <w:bottom w:val="none" w:sz="0" w:space="0" w:color="auto"/>
        <w:right w:val="none" w:sz="0" w:space="0" w:color="auto"/>
      </w:divBdr>
    </w:div>
    <w:div w:id="2117207665">
      <w:bodyDiv w:val="1"/>
      <w:marLeft w:val="0"/>
      <w:marRight w:val="0"/>
      <w:marTop w:val="0"/>
      <w:marBottom w:val="0"/>
      <w:divBdr>
        <w:top w:val="none" w:sz="0" w:space="0" w:color="auto"/>
        <w:left w:val="none" w:sz="0" w:space="0" w:color="auto"/>
        <w:bottom w:val="none" w:sz="0" w:space="0" w:color="auto"/>
        <w:right w:val="none" w:sz="0" w:space="0" w:color="auto"/>
      </w:divBdr>
    </w:div>
    <w:div w:id="2118673837">
      <w:bodyDiv w:val="1"/>
      <w:marLeft w:val="0"/>
      <w:marRight w:val="0"/>
      <w:marTop w:val="0"/>
      <w:marBottom w:val="0"/>
      <w:divBdr>
        <w:top w:val="none" w:sz="0" w:space="0" w:color="auto"/>
        <w:left w:val="none" w:sz="0" w:space="0" w:color="auto"/>
        <w:bottom w:val="none" w:sz="0" w:space="0" w:color="auto"/>
        <w:right w:val="none" w:sz="0" w:space="0" w:color="auto"/>
      </w:divBdr>
    </w:div>
    <w:div w:id="2122215973">
      <w:bodyDiv w:val="1"/>
      <w:marLeft w:val="0"/>
      <w:marRight w:val="0"/>
      <w:marTop w:val="0"/>
      <w:marBottom w:val="0"/>
      <w:divBdr>
        <w:top w:val="none" w:sz="0" w:space="0" w:color="auto"/>
        <w:left w:val="none" w:sz="0" w:space="0" w:color="auto"/>
        <w:bottom w:val="none" w:sz="0" w:space="0" w:color="auto"/>
        <w:right w:val="none" w:sz="0" w:space="0" w:color="auto"/>
      </w:divBdr>
    </w:div>
    <w:div w:id="2127580473">
      <w:bodyDiv w:val="1"/>
      <w:marLeft w:val="0"/>
      <w:marRight w:val="0"/>
      <w:marTop w:val="0"/>
      <w:marBottom w:val="0"/>
      <w:divBdr>
        <w:top w:val="none" w:sz="0" w:space="0" w:color="auto"/>
        <w:left w:val="none" w:sz="0" w:space="0" w:color="auto"/>
        <w:bottom w:val="none" w:sz="0" w:space="0" w:color="auto"/>
        <w:right w:val="none" w:sz="0" w:space="0" w:color="auto"/>
      </w:divBdr>
    </w:div>
    <w:div w:id="2130004000">
      <w:bodyDiv w:val="1"/>
      <w:marLeft w:val="0"/>
      <w:marRight w:val="0"/>
      <w:marTop w:val="0"/>
      <w:marBottom w:val="0"/>
      <w:divBdr>
        <w:top w:val="none" w:sz="0" w:space="0" w:color="auto"/>
        <w:left w:val="none" w:sz="0" w:space="0" w:color="auto"/>
        <w:bottom w:val="none" w:sz="0" w:space="0" w:color="auto"/>
        <w:right w:val="none" w:sz="0" w:space="0" w:color="auto"/>
      </w:divBdr>
    </w:div>
    <w:div w:id="2130512758">
      <w:bodyDiv w:val="1"/>
      <w:marLeft w:val="0"/>
      <w:marRight w:val="0"/>
      <w:marTop w:val="0"/>
      <w:marBottom w:val="0"/>
      <w:divBdr>
        <w:top w:val="none" w:sz="0" w:space="0" w:color="auto"/>
        <w:left w:val="none" w:sz="0" w:space="0" w:color="auto"/>
        <w:bottom w:val="none" w:sz="0" w:space="0" w:color="auto"/>
        <w:right w:val="none" w:sz="0" w:space="0" w:color="auto"/>
      </w:divBdr>
    </w:div>
    <w:div w:id="21403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UARIO\Documents\CIG\CIG%202023\INFORME%20AUSTERIDAD%20EN%20EL%20GASTO\I%20TRIMESTRE%20-%20INFORME%20AUSTERIDAD%202023\INF.%20FINAL\Inf.%20Austeridad%20I%20trimestre%20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r>
              <a:rPr lang="es-CO" sz="1200">
                <a:solidFill>
                  <a:sysClr val="windowText" lastClr="000000"/>
                </a:solidFill>
                <a:latin typeface="Century Gothic" panose="020B0502020202020204" pitchFamily="34" charset="0"/>
              </a:rPr>
              <a:t>GASTOS DE PERSONAL</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bar"/>
        <c:grouping val="clustered"/>
        <c:varyColors val="0"/>
        <c:ser>
          <c:idx val="0"/>
          <c:order val="0"/>
          <c:tx>
            <c:strRef>
              <c:f>'GASTOS PERSO-CONTRATACIÓN'!$B$11</c:f>
              <c:strCache>
                <c:ptCount val="1"/>
                <c:pt idx="0">
                  <c:v>I TRIMESTRE 2022</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2.2417429721737273E-2"/>
                  <c:y val="8.41923132684176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94-4042-A981-AD560D4ECC47}"/>
                </c:ext>
              </c:extLst>
            </c:dLbl>
            <c:dLbl>
              <c:idx val="1"/>
              <c:layout>
                <c:manualLayout>
                  <c:x val="1.6029234277394992E-2"/>
                  <c:y val="-1.75938058213999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94-4042-A981-AD560D4ECC4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PERSO-CONTRATACIÓN'!$A$12:$A$13</c:f>
              <c:strCache>
                <c:ptCount val="2"/>
                <c:pt idx="0">
                  <c:v>Nómina Personal de Planta.</c:v>
                </c:pt>
                <c:pt idx="1">
                  <c:v>Horas Extras y Días Festivos.</c:v>
                </c:pt>
              </c:strCache>
            </c:strRef>
          </c:cat>
          <c:val>
            <c:numRef>
              <c:f>'GASTOS PERSO-CONTRATACIÓN'!$B$12:$B$13</c:f>
              <c:numCache>
                <c:formatCode>"$"\ #,##0</c:formatCode>
                <c:ptCount val="2"/>
                <c:pt idx="0">
                  <c:v>1516875489</c:v>
                </c:pt>
                <c:pt idx="1">
                  <c:v>278967806</c:v>
                </c:pt>
              </c:numCache>
            </c:numRef>
          </c:val>
          <c:extLst>
            <c:ext xmlns:c16="http://schemas.microsoft.com/office/drawing/2014/chart" uri="{C3380CC4-5D6E-409C-BE32-E72D297353CC}">
              <c16:uniqueId val="{00000002-6794-4042-A981-AD560D4ECC47}"/>
            </c:ext>
          </c:extLst>
        </c:ser>
        <c:ser>
          <c:idx val="1"/>
          <c:order val="1"/>
          <c:tx>
            <c:strRef>
              <c:f>'GASTOS PERSO-CONTRATACIÓN'!$C$11</c:f>
              <c:strCache>
                <c:ptCount val="1"/>
                <c:pt idx="0">
                  <c:v>I TRIMESTRE 2023</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1.4306098671567216E-2"/>
                  <c:y val="-2.1376349037376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94-4042-A981-AD560D4ECC47}"/>
                </c:ext>
              </c:extLst>
            </c:dLbl>
            <c:dLbl>
              <c:idx val="1"/>
              <c:layout>
                <c:manualLayout>
                  <c:x val="1.2636763406358663E-2"/>
                  <c:y val="-2.1397906903647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94-4042-A981-AD560D4ECC4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PERSO-CONTRATACIÓN'!$A$12:$A$13</c:f>
              <c:strCache>
                <c:ptCount val="2"/>
                <c:pt idx="0">
                  <c:v>Nómina Personal de Planta.</c:v>
                </c:pt>
                <c:pt idx="1">
                  <c:v>Horas Extras y Días Festivos.</c:v>
                </c:pt>
              </c:strCache>
            </c:strRef>
          </c:cat>
          <c:val>
            <c:numRef>
              <c:f>'GASTOS PERSO-CONTRATACIÓN'!$C$12:$C$13</c:f>
              <c:numCache>
                <c:formatCode>"$"\ #,##0</c:formatCode>
                <c:ptCount val="2"/>
                <c:pt idx="0">
                  <c:v>1637600786</c:v>
                </c:pt>
                <c:pt idx="1">
                  <c:v>226082323</c:v>
                </c:pt>
              </c:numCache>
            </c:numRef>
          </c:val>
          <c:extLst>
            <c:ext xmlns:c16="http://schemas.microsoft.com/office/drawing/2014/chart" uri="{C3380CC4-5D6E-409C-BE32-E72D297353CC}">
              <c16:uniqueId val="{00000005-6794-4042-A981-AD560D4ECC47}"/>
            </c:ext>
          </c:extLst>
        </c:ser>
        <c:dLbls>
          <c:showLegendKey val="0"/>
          <c:showVal val="1"/>
          <c:showCatName val="0"/>
          <c:showSerName val="0"/>
          <c:showPercent val="0"/>
          <c:showBubbleSize val="0"/>
        </c:dLbls>
        <c:gapWidth val="150"/>
        <c:shape val="box"/>
        <c:axId val="1626320400"/>
        <c:axId val="1626316048"/>
        <c:axId val="0"/>
      </c:bar3DChart>
      <c:catAx>
        <c:axId val="1626320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crossAx val="1626316048"/>
        <c:crosses val="autoZero"/>
        <c:auto val="1"/>
        <c:lblAlgn val="ctr"/>
        <c:lblOffset val="100"/>
        <c:noMultiLvlLbl val="0"/>
      </c:catAx>
      <c:valAx>
        <c:axId val="1626316048"/>
        <c:scaling>
          <c:orientation val="minMax"/>
        </c:scaling>
        <c:delete val="1"/>
        <c:axPos val="b"/>
        <c:numFmt formatCode="&quot;$&quot;\ #,##0" sourceLinked="1"/>
        <c:majorTickMark val="none"/>
        <c:minorTickMark val="none"/>
        <c:tickLblPos val="nextTo"/>
        <c:crossAx val="162632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stacked"/>
        <c:varyColors val="0"/>
        <c:ser>
          <c:idx val="0"/>
          <c:order val="0"/>
          <c:tx>
            <c:strRef>
              <c:f>'COMBUSTIBLE Y LUBRICANTES'!$A$2</c:f>
              <c:strCache>
                <c:ptCount val="1"/>
                <c:pt idx="0">
                  <c:v>COMBUSTIBLE Y LUBRICANTES</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invertIfNegative val="0"/>
          <c:dLbls>
            <c:dLbl>
              <c:idx val="0"/>
              <c:layout>
                <c:manualLayout>
                  <c:x val="3.3333435191680624E-2"/>
                  <c:y val="-0.269440327900694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BD-4775-9EDB-BC3248CBCDB0}"/>
                </c:ext>
              </c:extLst>
            </c:dLbl>
            <c:dLbl>
              <c:idx val="1"/>
              <c:layout>
                <c:manualLayout>
                  <c:x val="3.6105437358644257E-2"/>
                  <c:y val="-0.324857199894968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BD-4775-9EDB-BC3248CBCDB0}"/>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'COMBUSTIBLE Y LUBRICANTES'!$B$1:$C$1</c:f>
              <c:strCache>
                <c:ptCount val="2"/>
                <c:pt idx="0">
                  <c:v>I TRIMESTRE 2022</c:v>
                </c:pt>
                <c:pt idx="1">
                  <c:v>I TRIMESTRE 2023</c:v>
                </c:pt>
              </c:strCache>
            </c:strRef>
          </c:cat>
          <c:val>
            <c:numRef>
              <c:f>'COMBUSTIBLE Y LUBRICANTES'!$B$2:$C$2</c:f>
              <c:numCache>
                <c:formatCode>"$"\ #,##0</c:formatCode>
                <c:ptCount val="2"/>
                <c:pt idx="0">
                  <c:v>132664000</c:v>
                </c:pt>
                <c:pt idx="1">
                  <c:v>178644090</c:v>
                </c:pt>
              </c:numCache>
            </c:numRef>
          </c:val>
          <c:extLst>
            <c:ext xmlns:c16="http://schemas.microsoft.com/office/drawing/2014/chart" uri="{C3380CC4-5D6E-409C-BE32-E72D297353CC}">
              <c16:uniqueId val="{00000002-1FBD-4775-9EDB-BC3248CBCDB0}"/>
            </c:ext>
          </c:extLst>
        </c:ser>
        <c:dLbls>
          <c:showLegendKey val="0"/>
          <c:showVal val="0"/>
          <c:showCatName val="0"/>
          <c:showSerName val="0"/>
          <c:showPercent val="0"/>
          <c:showBubbleSize val="0"/>
        </c:dLbls>
        <c:gapWidth val="150"/>
        <c:shape val="box"/>
        <c:axId val="1629909648"/>
        <c:axId val="1629911280"/>
        <c:axId val="0"/>
      </c:bar3DChart>
      <c:catAx>
        <c:axId val="162990964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911280"/>
        <c:crosses val="autoZero"/>
        <c:auto val="1"/>
        <c:lblAlgn val="ctr"/>
        <c:lblOffset val="100"/>
        <c:noMultiLvlLbl val="0"/>
      </c:catAx>
      <c:valAx>
        <c:axId val="1629911280"/>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90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Century Gothic" panose="020B0502020202020204" pitchFamily="34" charset="0"/>
        </a:defRPr>
      </a:pPr>
      <a:endParaRPr lang="es-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Century Gothic" panose="020B0502020202020204" pitchFamily="34" charset="0"/>
                <a:ea typeface="+mn-ea"/>
                <a:cs typeface="+mn-cs"/>
              </a:defRPr>
            </a:pPr>
            <a:r>
              <a:rPr lang="es-CO" b="0">
                <a:solidFill>
                  <a:sysClr val="windowText" lastClr="000000"/>
                </a:solidFill>
                <a:latin typeface="Century Gothic" panose="020B0502020202020204" pitchFamily="34" charset="0"/>
              </a:rPr>
              <a:t>CONTRATACIÓN SERVICIOS PERSONALES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'GASTOS PERSO-CONTRATACIÓN'!$B$2</c:f>
              <c:strCache>
                <c:ptCount val="1"/>
                <c:pt idx="0">
                  <c:v>I TRIMESTRE 2022</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0.19012341982630129"/>
                  <c:y val="4.29505135387474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10-4597-A968-D65F20605D4B}"/>
                </c:ext>
              </c:extLst>
            </c:dLbl>
            <c:dLbl>
              <c:idx val="1"/>
              <c:layout>
                <c:manualLayout>
                  <c:x val="2.2222217901775462E-2"/>
                  <c:y val="-1.35153694023541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10-4597-A968-D65F20605D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PERSO-CONTRATACIÓN'!$A$3:$A$4</c:f>
              <c:strCache>
                <c:ptCount val="2"/>
                <c:pt idx="0">
                  <c:v>Remuneración de Servicios Técnicos Asistenciales</c:v>
                </c:pt>
                <c:pt idx="1">
                  <c:v>Remuneración de Servicios Técnicos Administrativos</c:v>
                </c:pt>
              </c:strCache>
            </c:strRef>
          </c:cat>
          <c:val>
            <c:numRef>
              <c:f>'GASTOS PERSO-CONTRATACIÓN'!$B$3:$B$4</c:f>
              <c:numCache>
                <c:formatCode>"$"\ #,##0</c:formatCode>
                <c:ptCount val="2"/>
                <c:pt idx="0">
                  <c:v>5818668276</c:v>
                </c:pt>
                <c:pt idx="1">
                  <c:v>1138190966</c:v>
                </c:pt>
              </c:numCache>
            </c:numRef>
          </c:val>
          <c:extLst>
            <c:ext xmlns:c16="http://schemas.microsoft.com/office/drawing/2014/chart" uri="{C3380CC4-5D6E-409C-BE32-E72D297353CC}">
              <c16:uniqueId val="{00000002-4E10-4597-A968-D65F20605D4B}"/>
            </c:ext>
          </c:extLst>
        </c:ser>
        <c:ser>
          <c:idx val="1"/>
          <c:order val="1"/>
          <c:tx>
            <c:strRef>
              <c:f>'GASTOS PERSO-CONTRATACIÓN'!$C$2</c:f>
              <c:strCache>
                <c:ptCount val="1"/>
                <c:pt idx="0">
                  <c:v>I TRIMESTRE 2023</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dLbl>
              <c:idx val="0"/>
              <c:layout>
                <c:manualLayout>
                  <c:x val="-0.19722286434862168"/>
                  <c:y val="-2.33294367615826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10-4597-A968-D65F20605D4B}"/>
                </c:ext>
              </c:extLst>
            </c:dLbl>
            <c:dLbl>
              <c:idx val="1"/>
              <c:layout>
                <c:manualLayout>
                  <c:x val="1.7283947256936518E-2"/>
                  <c:y val="-1.454847555820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10-4597-A968-D65F20605D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 PERSO-CONTRATACIÓN'!$A$3:$A$4</c:f>
              <c:strCache>
                <c:ptCount val="2"/>
                <c:pt idx="0">
                  <c:v>Remuneración de Servicios Técnicos Asistenciales</c:v>
                </c:pt>
                <c:pt idx="1">
                  <c:v>Remuneración de Servicios Técnicos Administrativos</c:v>
                </c:pt>
              </c:strCache>
            </c:strRef>
          </c:cat>
          <c:val>
            <c:numRef>
              <c:f>'GASTOS PERSO-CONTRATACIÓN'!$C$3:$C$4</c:f>
              <c:numCache>
                <c:formatCode>"$"\ #,##0</c:formatCode>
                <c:ptCount val="2"/>
                <c:pt idx="0">
                  <c:v>7578687982</c:v>
                </c:pt>
                <c:pt idx="1">
                  <c:v>1447086641</c:v>
                </c:pt>
              </c:numCache>
            </c:numRef>
          </c:val>
          <c:extLst>
            <c:ext xmlns:c16="http://schemas.microsoft.com/office/drawing/2014/chart" uri="{C3380CC4-5D6E-409C-BE32-E72D297353CC}">
              <c16:uniqueId val="{00000005-4E10-4597-A968-D65F20605D4B}"/>
            </c:ext>
          </c:extLst>
        </c:ser>
        <c:dLbls>
          <c:showLegendKey val="0"/>
          <c:showVal val="1"/>
          <c:showCatName val="0"/>
          <c:showSerName val="0"/>
          <c:showPercent val="0"/>
          <c:showBubbleSize val="0"/>
        </c:dLbls>
        <c:gapWidth val="150"/>
        <c:shape val="box"/>
        <c:axId val="1626319856"/>
        <c:axId val="1626321488"/>
        <c:axId val="0"/>
      </c:bar3DChart>
      <c:catAx>
        <c:axId val="1626319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crossAx val="1626321488"/>
        <c:crosses val="autoZero"/>
        <c:auto val="1"/>
        <c:lblAlgn val="ctr"/>
        <c:lblOffset val="100"/>
        <c:noMultiLvlLbl val="0"/>
      </c:catAx>
      <c:valAx>
        <c:axId val="1626321488"/>
        <c:scaling>
          <c:orientation val="minMax"/>
        </c:scaling>
        <c:delete val="1"/>
        <c:axPos val="b"/>
        <c:numFmt formatCode="&quot;$&quot;\ #,##0" sourceLinked="1"/>
        <c:majorTickMark val="none"/>
        <c:minorTickMark val="none"/>
        <c:tickLblPos val="nextTo"/>
        <c:crossAx val="162631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50" baseline="0">
                <a:solidFill>
                  <a:sysClr val="windowText" lastClr="000000"/>
                </a:solidFill>
                <a:latin typeface="Century Gothic" panose="020B0502020202020204" pitchFamily="34" charset="0"/>
                <a:ea typeface="+mn-ea"/>
                <a:cs typeface="+mn-cs"/>
              </a:defRPr>
            </a:pPr>
            <a:r>
              <a:rPr lang="en-US" sz="1400" b="1">
                <a:solidFill>
                  <a:sysClr val="windowText" lastClr="000000"/>
                </a:solidFill>
                <a:latin typeface="Century Gothic" panose="020B0502020202020204" pitchFamily="34" charset="0"/>
              </a:rPr>
              <a:t>IMPRESOS Y PUBLICACIONES</a:t>
            </a:r>
          </a:p>
        </c:rich>
      </c:tx>
      <c:layout>
        <c:manualLayout>
          <c:xMode val="edge"/>
          <c:yMode val="edge"/>
          <c:x val="0.1645067804024497"/>
          <c:y val="2.7777777777777776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'IMPR-VIGIL-ASEO'!$A$4</c:f>
              <c:strCache>
                <c:ptCount val="1"/>
                <c:pt idx="0">
                  <c:v>IMPRESOS Y PUBLICACIONES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4.166666666666666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A0-414A-A6A6-428BD1DCDCE5}"/>
                </c:ext>
              </c:extLst>
            </c:dLbl>
            <c:dLbl>
              <c:idx val="1"/>
              <c:layout>
                <c:manualLayout>
                  <c:x val="3.6111111111111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A0-414A-A6A6-428BD1DCDCE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'IMPR-VIGIL-ASEO'!$B$3:$C$3</c:f>
              <c:strCache>
                <c:ptCount val="2"/>
                <c:pt idx="0">
                  <c:v>I TRIMESTRE 2022</c:v>
                </c:pt>
                <c:pt idx="1">
                  <c:v>I TRIMESTRE 2023</c:v>
                </c:pt>
              </c:strCache>
            </c:strRef>
          </c:cat>
          <c:val>
            <c:numRef>
              <c:f>'IMPR-VIGIL-ASEO'!$B$4:$C$4</c:f>
              <c:numCache>
                <c:formatCode>"$"\ #,##0</c:formatCode>
                <c:ptCount val="2"/>
                <c:pt idx="0">
                  <c:v>25939256.609999999</c:v>
                </c:pt>
                <c:pt idx="1">
                  <c:v>30000000</c:v>
                </c:pt>
              </c:numCache>
            </c:numRef>
          </c:val>
          <c:extLst>
            <c:ext xmlns:c16="http://schemas.microsoft.com/office/drawing/2014/chart" uri="{C3380CC4-5D6E-409C-BE32-E72D297353CC}">
              <c16:uniqueId val="{00000002-49A0-414A-A6A6-428BD1DCDCE5}"/>
            </c:ext>
          </c:extLst>
        </c:ser>
        <c:dLbls>
          <c:showLegendKey val="0"/>
          <c:showVal val="1"/>
          <c:showCatName val="0"/>
          <c:showSerName val="0"/>
          <c:showPercent val="0"/>
          <c:showBubbleSize val="0"/>
        </c:dLbls>
        <c:gapWidth val="150"/>
        <c:shape val="box"/>
        <c:axId val="1628925600"/>
        <c:axId val="1628928864"/>
        <c:axId val="0"/>
      </c:bar3DChart>
      <c:catAx>
        <c:axId val="162892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8864"/>
        <c:crosses val="autoZero"/>
        <c:auto val="1"/>
        <c:lblAlgn val="ctr"/>
        <c:lblOffset val="100"/>
        <c:noMultiLvlLbl val="0"/>
      </c:catAx>
      <c:valAx>
        <c:axId val="1628928864"/>
        <c:scaling>
          <c:orientation val="minMax"/>
        </c:scaling>
        <c:delete val="0"/>
        <c:axPos val="l"/>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entury Gothic" panose="020B0502020202020204" pitchFamily="34" charset="0"/>
                <a:ea typeface="+mn-ea"/>
                <a:cs typeface="+mn-cs"/>
              </a:defRPr>
            </a:pPr>
            <a:endParaRPr lang="es-US"/>
          </a:p>
        </c:txPr>
        <c:crossAx val="16289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107556263470201"/>
          <c:y val="3.0472311226431348E-2"/>
        </c:manualLayout>
      </c:layout>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'IMPR-VIGIL-ASEO'!$A$15</c:f>
              <c:strCache>
                <c:ptCount val="1"/>
                <c:pt idx="0">
                  <c:v>Vigilancia y aseo</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dLbl>
              <c:idx val="0"/>
              <c:layout>
                <c:manualLayout>
                  <c:x val="-1.0272193133218754E-4"/>
                  <c:y val="-1.218887494135696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extLst>
                <c:ext xmlns:c15="http://schemas.microsoft.com/office/drawing/2012/chart" uri="{CE6537A1-D6FC-4f65-9D91-7224C49458BB}">
                  <c15:layout>
                    <c:manualLayout>
                      <c:w val="0.22397178513015739"/>
                      <c:h val="0.14053829937630138"/>
                    </c:manualLayout>
                  </c15:layout>
                </c:ext>
                <c:ext xmlns:c16="http://schemas.microsoft.com/office/drawing/2014/chart" uri="{C3380CC4-5D6E-409C-BE32-E72D297353CC}">
                  <c16:uniqueId val="{00000000-7BA3-4205-96BF-9394ED20129C}"/>
                </c:ext>
              </c:extLst>
            </c:dLbl>
            <c:dLbl>
              <c:idx val="1"/>
              <c:layout>
                <c:manualLayout>
                  <c:x val="4.2265089628086255E-2"/>
                  <c:y val="-8.7861030904682683E-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extLst>
                <c:ext xmlns:c15="http://schemas.microsoft.com/office/drawing/2012/chart" uri="{CE6537A1-D6FC-4f65-9D91-7224C49458BB}">
                  <c15:layout>
                    <c:manualLayout>
                      <c:w val="0.25323214318170933"/>
                      <c:h val="0.14053829937630138"/>
                    </c:manualLayout>
                  </c15:layout>
                </c:ext>
                <c:ext xmlns:c16="http://schemas.microsoft.com/office/drawing/2014/chart" uri="{C3380CC4-5D6E-409C-BE32-E72D297353CC}">
                  <c16:uniqueId val="{00000001-7BA3-4205-96BF-9394ED2012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'IMPR-VIGIL-ASEO'!$B$14:$C$14</c:f>
              <c:strCache>
                <c:ptCount val="2"/>
                <c:pt idx="0">
                  <c:v>I TRIMESTRE 2022</c:v>
                </c:pt>
                <c:pt idx="1">
                  <c:v>I TRIMESTRE 2023</c:v>
                </c:pt>
              </c:strCache>
            </c:strRef>
          </c:cat>
          <c:val>
            <c:numRef>
              <c:f>'IMPR-VIGIL-ASEO'!$B$15:$C$15</c:f>
              <c:numCache>
                <c:formatCode>"$"\ #,##0</c:formatCode>
                <c:ptCount val="2"/>
                <c:pt idx="0">
                  <c:v>353929406</c:v>
                </c:pt>
                <c:pt idx="1">
                  <c:v>396956033</c:v>
                </c:pt>
              </c:numCache>
            </c:numRef>
          </c:val>
          <c:extLst>
            <c:ext xmlns:c16="http://schemas.microsoft.com/office/drawing/2014/chart" uri="{C3380CC4-5D6E-409C-BE32-E72D297353CC}">
              <c16:uniqueId val="{00000002-7BA3-4205-96BF-9394ED20129C}"/>
            </c:ext>
          </c:extLst>
        </c:ser>
        <c:dLbls>
          <c:showLegendKey val="0"/>
          <c:showVal val="0"/>
          <c:showCatName val="0"/>
          <c:showSerName val="0"/>
          <c:showPercent val="0"/>
          <c:showBubbleSize val="0"/>
        </c:dLbls>
        <c:gapWidth val="150"/>
        <c:shape val="box"/>
        <c:axId val="1175112976"/>
        <c:axId val="1628926688"/>
        <c:axId val="0"/>
      </c:bar3DChart>
      <c:catAx>
        <c:axId val="1175112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6688"/>
        <c:crosses val="autoZero"/>
        <c:auto val="1"/>
        <c:lblAlgn val="ctr"/>
        <c:lblOffset val="100"/>
        <c:noMultiLvlLbl val="0"/>
      </c:catAx>
      <c:valAx>
        <c:axId val="1628926688"/>
        <c:scaling>
          <c:orientation val="minMax"/>
        </c:scaling>
        <c:delete val="1"/>
        <c:axPos val="b"/>
        <c:majorGridlines>
          <c:spPr>
            <a:ln w="9525" cap="flat" cmpd="sng" algn="ctr">
              <a:solidFill>
                <a:schemeClr val="tx1">
                  <a:lumMod val="15000"/>
                  <a:lumOff val="85000"/>
                </a:schemeClr>
              </a:solidFill>
              <a:round/>
            </a:ln>
            <a:effectLst/>
          </c:spPr>
        </c:majorGridlines>
        <c:numFmt formatCode="&quot;$&quot;\ #,##0" sourceLinked="1"/>
        <c:majorTickMark val="none"/>
        <c:minorTickMark val="none"/>
        <c:tickLblPos val="nextTo"/>
        <c:crossAx val="117511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Century Gothic" panose="020B0502020202020204" pitchFamily="34" charset="0"/>
                <a:ea typeface="+mn-ea"/>
                <a:cs typeface="+mn-cs"/>
              </a:defRPr>
            </a:pPr>
            <a:r>
              <a:rPr lang="es-ES" sz="1100" b="0" i="0" baseline="0">
                <a:effectLst/>
              </a:rPr>
              <a:t>Viáticos y Gastos de viajes  por áreas I trimestre </a:t>
            </a:r>
            <a:endParaRPr lang="es-US" sz="1100">
              <a:effectLst/>
            </a:endParaRPr>
          </a:p>
          <a:p>
            <a:pPr>
              <a:defRPr sz="1100">
                <a:latin typeface="Century Gothic" panose="020B0502020202020204" pitchFamily="34" charset="0"/>
              </a:defRPr>
            </a:pPr>
            <a:r>
              <a:rPr lang="es-US" sz="1100" b="0" i="0" baseline="0">
                <a:effectLst/>
              </a:rPr>
              <a:t>2023-2022</a:t>
            </a:r>
            <a:endParaRPr lang="es-US" sz="1100">
              <a:effectLst/>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VIÁTICOS!$J$6:$J$17</c:f>
              <c:strCache>
                <c:ptCount val="12"/>
                <c:pt idx="0">
                  <c:v>DETALLE</c:v>
                </c:pt>
                <c:pt idx="1">
                  <c:v>AMBULANCIAS</c:v>
                </c:pt>
                <c:pt idx="2">
                  <c:v>AUDITORIA DE CUENTAS </c:v>
                </c:pt>
                <c:pt idx="3">
                  <c:v>CARTERA</c:v>
                </c:pt>
                <c:pt idx="4">
                  <c:v>GERENCIA</c:v>
                </c:pt>
                <c:pt idx="5">
                  <c:v>MANTENIMIENTO </c:v>
                </c:pt>
                <c:pt idx="6">
                  <c:v>PLANEACION</c:v>
                </c:pt>
                <c:pt idx="7">
                  <c:v>PRESUPUESTO</c:v>
                </c:pt>
                <c:pt idx="8">
                  <c:v>SINDICATO ANTHOC</c:v>
                </c:pt>
                <c:pt idx="9">
                  <c:v>SINDICATO SINDESS</c:v>
                </c:pt>
                <c:pt idx="10">
                  <c:v>SUBGERENCIA SERVICIOS DE SALUD</c:v>
                </c:pt>
                <c:pt idx="11">
                  <c:v>TRABAJO SOCIAL</c:v>
                </c:pt>
              </c:strCache>
            </c:strRef>
          </c:cat>
          <c:val>
            <c:numRef>
              <c:f>VIÁTICOS!$K$6:$K$17</c:f>
              <c:numCache>
                <c:formatCode>"$"#,##0</c:formatCode>
                <c:ptCount val="12"/>
                <c:pt idx="0" formatCode="General">
                  <c:v>2023</c:v>
                </c:pt>
                <c:pt idx="1">
                  <c:v>932199</c:v>
                </c:pt>
                <c:pt idx="2">
                  <c:v>1536021</c:v>
                </c:pt>
                <c:pt idx="3">
                  <c:v>3939644</c:v>
                </c:pt>
                <c:pt idx="4">
                  <c:v>3180756</c:v>
                </c:pt>
                <c:pt idx="5">
                  <c:v>0</c:v>
                </c:pt>
                <c:pt idx="6">
                  <c:v>0</c:v>
                </c:pt>
                <c:pt idx="7">
                  <c:v>2565058</c:v>
                </c:pt>
                <c:pt idx="8">
                  <c:v>5031676</c:v>
                </c:pt>
                <c:pt idx="9">
                  <c:v>14452730</c:v>
                </c:pt>
                <c:pt idx="10">
                  <c:v>0</c:v>
                </c:pt>
                <c:pt idx="11">
                  <c:v>378864</c:v>
                </c:pt>
              </c:numCache>
            </c:numRef>
          </c:val>
          <c:extLst>
            <c:ext xmlns:c16="http://schemas.microsoft.com/office/drawing/2014/chart" uri="{C3380CC4-5D6E-409C-BE32-E72D297353CC}">
              <c16:uniqueId val="{00000000-A62D-4B6F-A9F8-1F25251C37E6}"/>
            </c:ext>
          </c:extLst>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VIÁTICOS!$J$6:$J$17</c:f>
              <c:strCache>
                <c:ptCount val="12"/>
                <c:pt idx="0">
                  <c:v>DETALLE</c:v>
                </c:pt>
                <c:pt idx="1">
                  <c:v>AMBULANCIAS</c:v>
                </c:pt>
                <c:pt idx="2">
                  <c:v>AUDITORIA DE CUENTAS </c:v>
                </c:pt>
                <c:pt idx="3">
                  <c:v>CARTERA</c:v>
                </c:pt>
                <c:pt idx="4">
                  <c:v>GERENCIA</c:v>
                </c:pt>
                <c:pt idx="5">
                  <c:v>MANTENIMIENTO </c:v>
                </c:pt>
                <c:pt idx="6">
                  <c:v>PLANEACION</c:v>
                </c:pt>
                <c:pt idx="7">
                  <c:v>PRESUPUESTO</c:v>
                </c:pt>
                <c:pt idx="8">
                  <c:v>SINDICATO ANTHOC</c:v>
                </c:pt>
                <c:pt idx="9">
                  <c:v>SINDICATO SINDESS</c:v>
                </c:pt>
                <c:pt idx="10">
                  <c:v>SUBGERENCIA SERVICIOS DE SALUD</c:v>
                </c:pt>
                <c:pt idx="11">
                  <c:v>TRABAJO SOCIAL</c:v>
                </c:pt>
              </c:strCache>
            </c:strRef>
          </c:cat>
          <c:val>
            <c:numRef>
              <c:f>VIÁTICOS!$L$6:$L$17</c:f>
              <c:numCache>
                <c:formatCode>"$"#,##0</c:formatCode>
                <c:ptCount val="12"/>
                <c:pt idx="0" formatCode="General">
                  <c:v>2022</c:v>
                </c:pt>
                <c:pt idx="1">
                  <c:v>1246011</c:v>
                </c:pt>
                <c:pt idx="2">
                  <c:v>0</c:v>
                </c:pt>
                <c:pt idx="3">
                  <c:v>4980423</c:v>
                </c:pt>
                <c:pt idx="4">
                  <c:v>1617258</c:v>
                </c:pt>
                <c:pt idx="5">
                  <c:v>565988</c:v>
                </c:pt>
                <c:pt idx="6">
                  <c:v>770978</c:v>
                </c:pt>
                <c:pt idx="7">
                  <c:v>2433289</c:v>
                </c:pt>
                <c:pt idx="8">
                  <c:v>1015369</c:v>
                </c:pt>
                <c:pt idx="9">
                  <c:v>3200504</c:v>
                </c:pt>
                <c:pt idx="10">
                  <c:v>1359836</c:v>
                </c:pt>
                <c:pt idx="11">
                  <c:v>0</c:v>
                </c:pt>
              </c:numCache>
            </c:numRef>
          </c:val>
          <c:extLst>
            <c:ext xmlns:c16="http://schemas.microsoft.com/office/drawing/2014/chart" uri="{C3380CC4-5D6E-409C-BE32-E72D297353CC}">
              <c16:uniqueId val="{00000001-A62D-4B6F-A9F8-1F25251C37E6}"/>
            </c:ext>
          </c:extLst>
        </c:ser>
        <c:dLbls>
          <c:showLegendKey val="0"/>
          <c:showVal val="0"/>
          <c:showCatName val="0"/>
          <c:showSerName val="0"/>
          <c:showPercent val="0"/>
          <c:showBubbleSize val="0"/>
        </c:dLbls>
        <c:gapWidth val="150"/>
        <c:shape val="box"/>
        <c:axId val="215939615"/>
        <c:axId val="215940031"/>
        <c:axId val="1182468239"/>
      </c:bar3DChart>
      <c:catAx>
        <c:axId val="21593961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Century Gothic" panose="020B0502020202020204" pitchFamily="34" charset="0"/>
                <a:ea typeface="+mn-ea"/>
                <a:cs typeface="+mn-cs"/>
              </a:defRPr>
            </a:pPr>
            <a:endParaRPr lang="es-US"/>
          </a:p>
        </c:txPr>
        <c:crossAx val="215940031"/>
        <c:crosses val="autoZero"/>
        <c:auto val="1"/>
        <c:lblAlgn val="ctr"/>
        <c:lblOffset val="100"/>
        <c:noMultiLvlLbl val="0"/>
      </c:catAx>
      <c:valAx>
        <c:axId val="21594003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Century Gothic" panose="020B0502020202020204" pitchFamily="34" charset="0"/>
                <a:ea typeface="+mn-ea"/>
                <a:cs typeface="+mn-cs"/>
              </a:defRPr>
            </a:pPr>
            <a:endParaRPr lang="es-US"/>
          </a:p>
        </c:txPr>
        <c:crossAx val="215939615"/>
        <c:crosses val="autoZero"/>
        <c:crossBetween val="between"/>
      </c:valAx>
      <c:serAx>
        <c:axId val="1182468239"/>
        <c:scaling>
          <c:orientation val="minMax"/>
        </c:scaling>
        <c:delete val="1"/>
        <c:axPos val="b"/>
        <c:majorTickMark val="none"/>
        <c:minorTickMark val="none"/>
        <c:tickLblPos val="nextTo"/>
        <c:crossAx val="215940031"/>
        <c:crosses val="autoZero"/>
      </c:ser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6620822397200348"/>
          <c:y val="4.6296296296296294E-3"/>
        </c:manualLayout>
      </c:layout>
      <c:overlay val="0"/>
      <c:spPr>
        <a:noFill/>
        <a:ln>
          <a:noFill/>
        </a:ln>
        <a:effectLst/>
      </c:spPr>
      <c:txPr>
        <a:bodyPr rot="0" spcFirstLastPara="1" vertOverflow="ellipsis" vert="horz" wrap="square" anchor="ctr" anchorCtr="1"/>
        <a:lstStyle/>
        <a:p>
          <a:pPr>
            <a:defRPr sz="1600" b="1" i="0" u="none" strike="noStrike" kern="1200" cap="all" spc="150" baseline="0">
              <a:solidFill>
                <a:sysClr val="windowText" lastClr="000000"/>
              </a:solidFill>
              <a:latin typeface="Century Gothic" panose="020B0502020202020204" pitchFamily="34" charset="0"/>
              <a:ea typeface="+mn-ea"/>
              <a:cs typeface="+mn-cs"/>
            </a:defRPr>
          </a:pPr>
          <a:endParaRPr lang="es-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747659667541556"/>
          <c:y val="0.17581036745406825"/>
          <c:w val="0.77196784776902883"/>
          <c:h val="0.72468394575678052"/>
        </c:manualLayout>
      </c:layout>
      <c:area3DChart>
        <c:grouping val="stacked"/>
        <c:varyColors val="0"/>
        <c:ser>
          <c:idx val="0"/>
          <c:order val="0"/>
          <c:tx>
            <c:strRef>
              <c:f>'LÍNEAS TELEFONICAS'!$A$22</c:f>
              <c:strCache>
                <c:ptCount val="1"/>
                <c:pt idx="0">
                  <c:v>LÍNEAS FIJAS</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dLbls>
            <c:dLbl>
              <c:idx val="0"/>
              <c:layout>
                <c:manualLayout>
                  <c:x val="3.6623499732436358E-2"/>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61-4892-87E0-F8D4D5546674}"/>
                </c:ext>
              </c:extLst>
            </c:dLbl>
            <c:dLbl>
              <c:idx val="1"/>
              <c:layout>
                <c:manualLayout>
                  <c:x val="-2.9665418036338639E-3"/>
                  <c:y val="-0.19907407407407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61-4892-87E0-F8D4D55466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TELEFONICAS'!$B$21:$C$21</c:f>
              <c:strCache>
                <c:ptCount val="2"/>
                <c:pt idx="0">
                  <c:v>I TRIMESTRE 2022</c:v>
                </c:pt>
                <c:pt idx="1">
                  <c:v>I TRIMESTRE 2023</c:v>
                </c:pt>
              </c:strCache>
            </c:strRef>
          </c:cat>
          <c:val>
            <c:numRef>
              <c:f>'LÍNEAS TELEFONICAS'!$B$22:$C$22</c:f>
              <c:numCache>
                <c:formatCode>"$"\ #,##0</c:formatCode>
                <c:ptCount val="2"/>
                <c:pt idx="0">
                  <c:v>358058</c:v>
                </c:pt>
                <c:pt idx="1">
                  <c:v>384577</c:v>
                </c:pt>
              </c:numCache>
            </c:numRef>
          </c:val>
          <c:extLst>
            <c:ext xmlns:c16="http://schemas.microsoft.com/office/drawing/2014/chart" uri="{C3380CC4-5D6E-409C-BE32-E72D297353CC}">
              <c16:uniqueId val="{00000002-6861-4892-87E0-F8D4D5546674}"/>
            </c:ext>
          </c:extLst>
        </c:ser>
        <c:dLbls>
          <c:showLegendKey val="0"/>
          <c:showVal val="1"/>
          <c:showCatName val="0"/>
          <c:showSerName val="0"/>
          <c:showPercent val="0"/>
          <c:showBubbleSize val="0"/>
        </c:dLbls>
        <c:gapDepth val="0"/>
        <c:axId val="1628927232"/>
        <c:axId val="1628928320"/>
        <c:axId val="0"/>
      </c:area3DChart>
      <c:catAx>
        <c:axId val="16289272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8320"/>
        <c:crosses val="autoZero"/>
        <c:auto val="1"/>
        <c:lblAlgn val="ctr"/>
        <c:lblOffset val="100"/>
        <c:noMultiLvlLbl val="0"/>
      </c:catAx>
      <c:valAx>
        <c:axId val="1628928320"/>
        <c:scaling>
          <c:orientation val="minMax"/>
        </c:scaling>
        <c:delete val="0"/>
        <c:axPos val="l"/>
        <c:numFmt formatCode="&quot;$&quot;\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Gothic" panose="020B0502020202020204" pitchFamily="34" charset="0"/>
                <a:ea typeface="+mn-ea"/>
                <a:cs typeface="+mn-cs"/>
              </a:defRPr>
            </a:pPr>
            <a:endParaRPr lang="es-US"/>
          </a:p>
        </c:txPr>
        <c:crossAx val="16289272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Century Gothic" panose="020B0502020202020204" pitchFamily="34" charset="0"/>
                <a:ea typeface="+mn-ea"/>
                <a:cs typeface="+mn-cs"/>
              </a:defRPr>
            </a:pPr>
            <a:r>
              <a:rPr lang="en-US" sz="1200">
                <a:latin typeface="Century Gothic" panose="020B0502020202020204" pitchFamily="34" charset="0"/>
              </a:rPr>
              <a:t>LÍNEAS MÓVILES</a:t>
            </a:r>
          </a:p>
        </c:rich>
      </c:tx>
      <c:layout>
        <c:manualLayout>
          <c:xMode val="edge"/>
          <c:yMode val="edge"/>
          <c:x val="0.32516886930983846"/>
          <c:y val="1.4285708929242996E-2"/>
        </c:manualLayout>
      </c:layout>
      <c:overlay val="0"/>
      <c:spPr>
        <a:noFill/>
        <a:ln>
          <a:noFill/>
        </a:ln>
        <a:effectLst/>
      </c:spPr>
      <c:txPr>
        <a:bodyPr rot="0" spcFirstLastPara="1" vertOverflow="ellipsis" vert="horz" wrap="square" anchor="ctr" anchorCtr="1"/>
        <a:lstStyle/>
        <a:p>
          <a:pPr>
            <a:defRPr sz="1200" b="0" i="0" u="none" strike="noStrike" kern="1200" cap="none" spc="50" baseline="0">
              <a:solidFill>
                <a:schemeClr val="tx1">
                  <a:lumMod val="65000"/>
                  <a:lumOff val="35000"/>
                </a:schemeClr>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960771476599132"/>
          <c:y val="0.19081807081807081"/>
          <c:w val="0.73743348373588136"/>
          <c:h val="0.6804237931796987"/>
        </c:manualLayout>
      </c:layout>
      <c:bar3DChart>
        <c:barDir val="bar"/>
        <c:grouping val="clustered"/>
        <c:varyColors val="0"/>
        <c:ser>
          <c:idx val="0"/>
          <c:order val="0"/>
          <c:tx>
            <c:strRef>
              <c:f>'LÍNEAS TELEFONICAS'!$A$2</c:f>
              <c:strCache>
                <c:ptCount val="1"/>
                <c:pt idx="0">
                  <c:v>LÍNEAS MÓVILES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16006505321804104"/>
                  <c:y val="-5.3020234237299724E-3"/>
                </c:manualLayout>
              </c:layout>
              <c:tx>
                <c:rich>
                  <a:bodyPr/>
                  <a:lstStyle/>
                  <a:p>
                    <a:fld id="{E720FF28-A826-48E3-A0B2-7FF1FF5B241B}" type="VALUE">
                      <a:rPr lang="en-US" b="1"/>
                      <a:pPr/>
                      <a:t>[VALOR]</a:t>
                    </a:fld>
                    <a:endParaRPr lang="es-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67E-49DA-8AC3-104C4CF13744}"/>
                </c:ext>
              </c:extLst>
            </c:dLbl>
            <c:dLbl>
              <c:idx val="1"/>
              <c:layout>
                <c:manualLayout>
                  <c:x val="-0.15541922290388557"/>
                  <c:y val="-2.4289965365632653E-3"/>
                </c:manualLayout>
              </c:layout>
              <c:tx>
                <c:rich>
                  <a:bodyPr/>
                  <a:lstStyle/>
                  <a:p>
                    <a:fld id="{81F7CF04-D582-4E7B-80BA-07DA9D8C514F}" type="VALUE">
                      <a:rPr lang="en-US" b="1"/>
                      <a:pPr/>
                      <a:t>[VALOR]</a:t>
                    </a:fld>
                    <a:endParaRPr lang="es-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67E-49DA-8AC3-104C4CF137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'LÍNEAS TELEFONICAS'!$B$1:$C$1</c:f>
              <c:strCache>
                <c:ptCount val="2"/>
                <c:pt idx="0">
                  <c:v>I TRIMESTRE 2022</c:v>
                </c:pt>
                <c:pt idx="1">
                  <c:v>I TRIMESTRE 2023</c:v>
                </c:pt>
              </c:strCache>
            </c:strRef>
          </c:cat>
          <c:val>
            <c:numRef>
              <c:f>'LÍNEAS TELEFONICAS'!$B$2:$C$2</c:f>
              <c:numCache>
                <c:formatCode>"$"\ #,##0</c:formatCode>
                <c:ptCount val="2"/>
                <c:pt idx="0">
                  <c:v>5242390</c:v>
                </c:pt>
                <c:pt idx="1">
                  <c:v>7016956</c:v>
                </c:pt>
              </c:numCache>
            </c:numRef>
          </c:val>
          <c:extLst>
            <c:ext xmlns:c16="http://schemas.microsoft.com/office/drawing/2014/chart" uri="{C3380CC4-5D6E-409C-BE32-E72D297353CC}">
              <c16:uniqueId val="{00000002-B67E-49DA-8AC3-104C4CF13744}"/>
            </c:ext>
          </c:extLst>
        </c:ser>
        <c:dLbls>
          <c:showLegendKey val="0"/>
          <c:showVal val="1"/>
          <c:showCatName val="0"/>
          <c:showSerName val="0"/>
          <c:showPercent val="0"/>
          <c:showBubbleSize val="0"/>
        </c:dLbls>
        <c:gapWidth val="150"/>
        <c:shape val="box"/>
        <c:axId val="1628924512"/>
        <c:axId val="1628927776"/>
        <c:axId val="0"/>
      </c:bar3DChart>
      <c:catAx>
        <c:axId val="1628924512"/>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8927776"/>
        <c:crosses val="autoZero"/>
        <c:auto val="1"/>
        <c:lblAlgn val="ctr"/>
        <c:lblOffset val="100"/>
        <c:noMultiLvlLbl val="0"/>
      </c:catAx>
      <c:valAx>
        <c:axId val="1628927776"/>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89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0860411198600174"/>
          <c:y val="3.2407407407407406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ysClr val="windowText" lastClr="000000"/>
              </a:solidFill>
              <a:latin typeface="Century Gothic" panose="020B0502020202020204" pitchFamily="34" charset="0"/>
              <a:ea typeface="+mn-ea"/>
              <a:cs typeface="+mn-cs"/>
            </a:defRPr>
          </a:pPr>
          <a:endParaRPr lang="es-US"/>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ENERG!$A$2</c:f>
              <c:strCache>
                <c:ptCount val="1"/>
                <c:pt idx="0">
                  <c:v>SERVICIO ENERGIA</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0.21666666666666676"/>
                  <c:y val="-1.7931684595763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FA-49D9-88E4-2B130B53F3E9}"/>
                </c:ext>
              </c:extLst>
            </c:dLbl>
            <c:dLbl>
              <c:idx val="1"/>
              <c:layout>
                <c:manualLayout>
                  <c:x val="3.6598425196850394E-2"/>
                  <c:y val="-3.71668330191120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FA-49D9-88E4-2B130B53F3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ENERG!$B$1:$C$1</c:f>
              <c:strCache>
                <c:ptCount val="2"/>
                <c:pt idx="0">
                  <c:v>I TRIMESTRE 2022</c:v>
                </c:pt>
                <c:pt idx="1">
                  <c:v>I TRIMESTRE 2023</c:v>
                </c:pt>
              </c:strCache>
            </c:strRef>
          </c:cat>
          <c:val>
            <c:numRef>
              <c:f>ENERG!$B$2:$C$2</c:f>
              <c:numCache>
                <c:formatCode>"$"\ #,##0</c:formatCode>
                <c:ptCount val="2"/>
                <c:pt idx="0">
                  <c:v>164571000</c:v>
                </c:pt>
                <c:pt idx="1">
                  <c:v>161856509</c:v>
                </c:pt>
              </c:numCache>
            </c:numRef>
          </c:val>
          <c:extLst>
            <c:ext xmlns:c16="http://schemas.microsoft.com/office/drawing/2014/chart" uri="{C3380CC4-5D6E-409C-BE32-E72D297353CC}">
              <c16:uniqueId val="{00000002-05FA-49D9-88E4-2B130B53F3E9}"/>
            </c:ext>
          </c:extLst>
        </c:ser>
        <c:dLbls>
          <c:showLegendKey val="0"/>
          <c:showVal val="1"/>
          <c:showCatName val="0"/>
          <c:showSerName val="0"/>
          <c:showPercent val="0"/>
          <c:showBubbleSize val="0"/>
        </c:dLbls>
        <c:gapWidth val="150"/>
        <c:shape val="box"/>
        <c:axId val="1629042368"/>
        <c:axId val="1629039648"/>
        <c:axId val="0"/>
      </c:bar3DChart>
      <c:catAx>
        <c:axId val="1629042368"/>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039648"/>
        <c:crosses val="autoZero"/>
        <c:auto val="1"/>
        <c:lblAlgn val="ctr"/>
        <c:lblOffset val="100"/>
        <c:noMultiLvlLbl val="0"/>
      </c:catAx>
      <c:valAx>
        <c:axId val="1629039648"/>
        <c:scaling>
          <c:orientation val="minMax"/>
        </c:scaling>
        <c:delete val="1"/>
        <c:axPos val="b"/>
        <c:majorGridlines>
          <c:spPr>
            <a:ln w="9525" cap="flat" cmpd="sng" algn="ctr">
              <a:solidFill>
                <a:schemeClr val="tx1">
                  <a:lumMod val="5000"/>
                  <a:lumOff val="95000"/>
                </a:schemeClr>
              </a:solidFill>
              <a:round/>
            </a:ln>
            <a:effectLst/>
          </c:spPr>
        </c:majorGridlines>
        <c:numFmt formatCode="&quot;$&quot;\ #,##0" sourceLinked="1"/>
        <c:majorTickMark val="none"/>
        <c:minorTickMark val="none"/>
        <c:tickLblPos val="nextTo"/>
        <c:crossAx val="162904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150" baseline="0">
              <a:solidFill>
                <a:sysClr val="windowText" lastClr="000000"/>
              </a:solidFill>
              <a:latin typeface="Century Gothic" panose="020B0502020202020204" pitchFamily="34" charset="0"/>
              <a:ea typeface="+mn-ea"/>
              <a:cs typeface="+mn-cs"/>
            </a:defRPr>
          </a:pPr>
          <a:endParaRPr lang="es-US"/>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350437445319334"/>
          <c:y val="0.17821697819687432"/>
          <c:w val="0.76427340332458438"/>
          <c:h val="0.72762606801809349"/>
        </c:manualLayout>
      </c:layout>
      <c:bar3DChart>
        <c:barDir val="bar"/>
        <c:grouping val="clustered"/>
        <c:varyColors val="0"/>
        <c:ser>
          <c:idx val="0"/>
          <c:order val="0"/>
          <c:tx>
            <c:strRef>
              <c:f>ACUEDUC!$A$2</c:f>
              <c:strCache>
                <c:ptCount val="1"/>
                <c:pt idx="0">
                  <c:v>ACUEDUCTO Y ALCANTARILLADO</c:v>
                </c:pt>
              </c:strCache>
            </c:strRef>
          </c:tx>
          <c:spPr>
            <a:pattFill prst="ltDnDiag">
              <a:fgClr>
                <a:schemeClr val="accent6"/>
              </a:fgClr>
              <a:bgClr>
                <a:schemeClr val="accent6">
                  <a:lumMod val="20000"/>
                  <a:lumOff val="80000"/>
                </a:schemeClr>
              </a:bgClr>
            </a:pattFill>
            <a:ln>
              <a:solidFill>
                <a:schemeClr val="accent6"/>
              </a:solidFill>
            </a:ln>
            <a:effectLst/>
            <a:sp3d>
              <a:contourClr>
                <a:schemeClr val="accent6"/>
              </a:contourClr>
            </a:sp3d>
          </c:spPr>
          <c:invertIfNegative val="0"/>
          <c:dLbls>
            <c:dLbl>
              <c:idx val="0"/>
              <c:layout>
                <c:manualLayout>
                  <c:x val="-0.16666666666666666"/>
                  <c:y val="-8.7851163714945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C3-497E-B004-19F92AC8984D}"/>
                </c:ext>
              </c:extLst>
            </c:dLbl>
            <c:dLbl>
              <c:idx val="1"/>
              <c:layout>
                <c:manualLayout>
                  <c:x val="-0.16944444444444454"/>
                  <c:y val="-7.17090174453749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C3-497E-B004-19F92AC8984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ACUEDUC!$B$1:$C$1</c:f>
              <c:strCache>
                <c:ptCount val="2"/>
                <c:pt idx="0">
                  <c:v>I TRIMESTRE 2022</c:v>
                </c:pt>
                <c:pt idx="1">
                  <c:v>I TRIMESTRE 2023</c:v>
                </c:pt>
              </c:strCache>
            </c:strRef>
          </c:cat>
          <c:val>
            <c:numRef>
              <c:f>ACUEDUC!$B$2:$C$2</c:f>
              <c:numCache>
                <c:formatCode>"$"\ #,##0</c:formatCode>
                <c:ptCount val="2"/>
                <c:pt idx="0">
                  <c:v>35148000</c:v>
                </c:pt>
                <c:pt idx="1">
                  <c:v>50928002</c:v>
                </c:pt>
              </c:numCache>
            </c:numRef>
          </c:val>
          <c:extLst>
            <c:ext xmlns:c16="http://schemas.microsoft.com/office/drawing/2014/chart" uri="{C3380CC4-5D6E-409C-BE32-E72D297353CC}">
              <c16:uniqueId val="{00000002-D9C3-497E-B004-19F92AC8984D}"/>
            </c:ext>
          </c:extLst>
        </c:ser>
        <c:dLbls>
          <c:showLegendKey val="0"/>
          <c:showVal val="1"/>
          <c:showCatName val="0"/>
          <c:showSerName val="0"/>
          <c:showPercent val="0"/>
          <c:showBubbleSize val="0"/>
        </c:dLbls>
        <c:gapWidth val="160"/>
        <c:gapDepth val="0"/>
        <c:shape val="box"/>
        <c:axId val="1629043456"/>
        <c:axId val="1629044000"/>
        <c:axId val="0"/>
      </c:bar3DChart>
      <c:catAx>
        <c:axId val="1629043456"/>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Gothic" panose="020B0502020202020204" pitchFamily="34" charset="0"/>
                <a:ea typeface="+mn-ea"/>
                <a:cs typeface="+mn-cs"/>
              </a:defRPr>
            </a:pPr>
            <a:endParaRPr lang="es-US"/>
          </a:p>
        </c:txPr>
        <c:crossAx val="1629044000"/>
        <c:crosses val="autoZero"/>
        <c:auto val="1"/>
        <c:lblAlgn val="ctr"/>
        <c:lblOffset val="100"/>
        <c:noMultiLvlLbl val="0"/>
      </c:catAx>
      <c:valAx>
        <c:axId val="1629044000"/>
        <c:scaling>
          <c:orientation val="minMax"/>
        </c:scaling>
        <c:delete val="1"/>
        <c:axPos val="b"/>
        <c:numFmt formatCode="&quot;$&quot;\ #,##0" sourceLinked="1"/>
        <c:majorTickMark val="none"/>
        <c:minorTickMark val="none"/>
        <c:tickLblPos val="nextTo"/>
        <c:crossAx val="162904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9.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29B74-6690-47B8-8F5E-4ACF9287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5840</Words>
  <Characters>32120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Hospital San Jose</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 San Jose</dc:creator>
  <cp:keywords/>
  <dc:description/>
  <cp:lastModifiedBy>USUARIO</cp:lastModifiedBy>
  <cp:revision>594</cp:revision>
  <cp:lastPrinted>2022-08-09T22:10:00Z</cp:lastPrinted>
  <dcterms:created xsi:type="dcterms:W3CDTF">2022-04-12T15:37:00Z</dcterms:created>
  <dcterms:modified xsi:type="dcterms:W3CDTF">2023-05-24T15:35:00Z</dcterms:modified>
</cp:coreProperties>
</file>