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0B82E" w14:textId="3B135456" w:rsidR="0008296F" w:rsidRPr="000650B3" w:rsidRDefault="00AB21C4" w:rsidP="00D234AB">
      <w:pPr>
        <w:contextualSpacing/>
        <w:jc w:val="both"/>
        <w:rPr>
          <w:rFonts w:ascii="Century Gothic" w:hAnsi="Century Gothic" w:cstheme="majorHAnsi"/>
          <w:sz w:val="20"/>
          <w:szCs w:val="20"/>
        </w:rPr>
      </w:pPr>
      <w:r w:rsidRPr="000650B3">
        <w:rPr>
          <w:rFonts w:ascii="Century Gothic" w:hAnsi="Century Gothic" w:cstheme="majorHAnsi"/>
          <w:sz w:val="20"/>
          <w:szCs w:val="20"/>
        </w:rPr>
        <w:t xml:space="preserve">San José del </w:t>
      </w:r>
      <w:r w:rsidR="00087CFC" w:rsidRPr="000650B3">
        <w:rPr>
          <w:rFonts w:ascii="Century Gothic" w:hAnsi="Century Gothic" w:cstheme="majorHAnsi"/>
          <w:sz w:val="20"/>
          <w:szCs w:val="20"/>
        </w:rPr>
        <w:t xml:space="preserve">Guaviare, </w:t>
      </w:r>
      <w:r w:rsidR="003A55E4" w:rsidRPr="000650B3">
        <w:rPr>
          <w:rFonts w:ascii="Century Gothic" w:hAnsi="Century Gothic" w:cstheme="majorHAnsi"/>
          <w:sz w:val="20"/>
          <w:szCs w:val="20"/>
        </w:rPr>
        <w:t>04</w:t>
      </w:r>
      <w:r w:rsidR="00DF1DCB" w:rsidRPr="000650B3">
        <w:rPr>
          <w:rFonts w:ascii="Century Gothic" w:hAnsi="Century Gothic" w:cstheme="majorHAnsi"/>
          <w:sz w:val="20"/>
          <w:szCs w:val="20"/>
        </w:rPr>
        <w:t xml:space="preserve"> de mayo de 2022</w:t>
      </w:r>
    </w:p>
    <w:p w14:paraId="1EC21484" w14:textId="77777777" w:rsidR="00D234AB" w:rsidRPr="000650B3" w:rsidRDefault="00D234AB" w:rsidP="00D234AB">
      <w:pPr>
        <w:contextualSpacing/>
        <w:jc w:val="both"/>
        <w:rPr>
          <w:rFonts w:ascii="Century Gothic" w:hAnsi="Century Gothic" w:cstheme="majorHAnsi"/>
          <w:color w:val="000000"/>
          <w:sz w:val="20"/>
          <w:szCs w:val="20"/>
          <w:lang w:eastAsia="es-CO"/>
        </w:rPr>
      </w:pPr>
    </w:p>
    <w:p w14:paraId="52C78946" w14:textId="77777777" w:rsidR="00B87223" w:rsidRPr="000650B3" w:rsidRDefault="00B87223" w:rsidP="00055E5F">
      <w:pPr>
        <w:autoSpaceDE w:val="0"/>
        <w:autoSpaceDN w:val="0"/>
        <w:adjustRightInd w:val="0"/>
        <w:jc w:val="both"/>
        <w:rPr>
          <w:rFonts w:ascii="Century Gothic" w:hAnsi="Century Gothic" w:cstheme="majorHAnsi"/>
          <w:color w:val="000000"/>
          <w:sz w:val="20"/>
          <w:szCs w:val="20"/>
          <w:lang w:eastAsia="es-CO"/>
        </w:rPr>
      </w:pPr>
    </w:p>
    <w:p w14:paraId="792A58AC" w14:textId="59301C1C" w:rsidR="00055E5F" w:rsidRPr="000650B3" w:rsidRDefault="00400DC3" w:rsidP="00055E5F">
      <w:pPr>
        <w:contextualSpacing/>
        <w:jc w:val="both"/>
        <w:rPr>
          <w:rFonts w:ascii="Century Gothic" w:hAnsi="Century Gothic" w:cstheme="majorHAnsi"/>
          <w:color w:val="000000"/>
          <w:sz w:val="20"/>
          <w:szCs w:val="20"/>
          <w:lang w:eastAsia="es-CO"/>
        </w:rPr>
      </w:pPr>
      <w:r w:rsidRPr="000650B3">
        <w:rPr>
          <w:rFonts w:ascii="Century Gothic" w:hAnsi="Century Gothic" w:cstheme="majorHAnsi"/>
          <w:color w:val="000000"/>
          <w:sz w:val="20"/>
          <w:szCs w:val="20"/>
          <w:lang w:eastAsia="es-CO"/>
        </w:rPr>
        <w:t>SEÑORES</w:t>
      </w:r>
    </w:p>
    <w:p w14:paraId="7E45DCAF" w14:textId="6C4F0CF5" w:rsidR="00400DC3" w:rsidRPr="000650B3" w:rsidRDefault="00400DC3" w:rsidP="00055E5F">
      <w:pPr>
        <w:contextualSpacing/>
        <w:jc w:val="both"/>
        <w:rPr>
          <w:rFonts w:ascii="Century Gothic" w:hAnsi="Century Gothic" w:cstheme="majorHAnsi"/>
          <w:b/>
          <w:color w:val="000000"/>
          <w:sz w:val="20"/>
          <w:szCs w:val="20"/>
          <w:lang w:eastAsia="es-CO"/>
        </w:rPr>
      </w:pPr>
      <w:r w:rsidRPr="000650B3">
        <w:rPr>
          <w:rFonts w:ascii="Century Gothic" w:hAnsi="Century Gothic" w:cstheme="majorHAnsi"/>
          <w:b/>
          <w:color w:val="000000"/>
          <w:sz w:val="20"/>
          <w:szCs w:val="20"/>
          <w:lang w:eastAsia="es-CO"/>
        </w:rPr>
        <w:t>PERSONAS NATURALES Y/O JURIDICAS</w:t>
      </w:r>
    </w:p>
    <w:p w14:paraId="5BBEDA1C" w14:textId="10A90A0C" w:rsidR="00400DC3" w:rsidRPr="000650B3" w:rsidRDefault="00400DC3" w:rsidP="00055E5F">
      <w:pPr>
        <w:contextualSpacing/>
        <w:jc w:val="both"/>
        <w:rPr>
          <w:rFonts w:ascii="Century Gothic" w:hAnsi="Century Gothic" w:cstheme="majorHAnsi"/>
          <w:sz w:val="20"/>
          <w:szCs w:val="20"/>
        </w:rPr>
      </w:pPr>
      <w:r w:rsidRPr="000650B3">
        <w:rPr>
          <w:rFonts w:ascii="Century Gothic" w:hAnsi="Century Gothic" w:cstheme="majorHAnsi"/>
          <w:color w:val="000000"/>
          <w:sz w:val="20"/>
          <w:szCs w:val="20"/>
          <w:lang w:eastAsia="es-CO"/>
        </w:rPr>
        <w:t>SAN JOSE DEL GUAVIARE</w:t>
      </w:r>
    </w:p>
    <w:p w14:paraId="4334E196" w14:textId="77777777" w:rsidR="00055E5F" w:rsidRPr="000650B3" w:rsidRDefault="00055E5F" w:rsidP="00055E5F">
      <w:pPr>
        <w:contextualSpacing/>
        <w:jc w:val="both"/>
        <w:rPr>
          <w:rFonts w:ascii="Century Gothic" w:hAnsi="Century Gothic" w:cstheme="majorHAnsi"/>
          <w:sz w:val="20"/>
          <w:szCs w:val="20"/>
        </w:rPr>
      </w:pPr>
    </w:p>
    <w:p w14:paraId="5EBF105B" w14:textId="77777777" w:rsidR="00055E5F" w:rsidRPr="000650B3" w:rsidRDefault="00055E5F" w:rsidP="00055E5F">
      <w:pPr>
        <w:contextualSpacing/>
        <w:jc w:val="both"/>
        <w:rPr>
          <w:rFonts w:ascii="Century Gothic" w:hAnsi="Century Gothic" w:cstheme="majorHAnsi"/>
          <w:sz w:val="20"/>
          <w:szCs w:val="20"/>
        </w:rPr>
      </w:pPr>
      <w:r w:rsidRPr="000650B3">
        <w:rPr>
          <w:rFonts w:ascii="Century Gothic" w:hAnsi="Century Gothic" w:cstheme="majorHAnsi"/>
          <w:sz w:val="20"/>
          <w:szCs w:val="20"/>
        </w:rPr>
        <w:t>REFERENCIA: INVITACION A COTIZAR</w:t>
      </w:r>
    </w:p>
    <w:p w14:paraId="62E35D3B" w14:textId="77777777" w:rsidR="00055E5F" w:rsidRPr="000650B3" w:rsidRDefault="00055E5F" w:rsidP="00055E5F">
      <w:pPr>
        <w:contextualSpacing/>
        <w:jc w:val="both"/>
        <w:rPr>
          <w:rFonts w:ascii="Century Gothic" w:hAnsi="Century Gothic" w:cstheme="majorHAnsi"/>
          <w:sz w:val="20"/>
          <w:szCs w:val="20"/>
        </w:rPr>
      </w:pPr>
    </w:p>
    <w:p w14:paraId="4171589F" w14:textId="77777777" w:rsidR="0073130E" w:rsidRPr="000650B3" w:rsidRDefault="0073130E" w:rsidP="0073130E">
      <w:pPr>
        <w:pStyle w:val="Encabezado"/>
        <w:jc w:val="both"/>
        <w:rPr>
          <w:rFonts w:ascii="Century Gothic" w:hAnsi="Century Gothic" w:cstheme="minorHAnsi"/>
          <w:sz w:val="20"/>
          <w:szCs w:val="20"/>
        </w:rPr>
      </w:pPr>
      <w:r w:rsidRPr="000650B3">
        <w:rPr>
          <w:rFonts w:ascii="Century Gothic" w:eastAsia="Calibri" w:hAnsi="Century Gothic" w:cs="Arial"/>
          <w:bCs/>
          <w:color w:val="0D0D0D"/>
          <w:sz w:val="20"/>
          <w:szCs w:val="20"/>
          <w:lang w:eastAsia="es-CO"/>
        </w:rPr>
        <w:t xml:space="preserve">La ESE Hospital San José del Guaviare, requiere contratar </w:t>
      </w:r>
      <w:r w:rsidRPr="000650B3">
        <w:rPr>
          <w:rFonts w:ascii="Century Gothic" w:eastAsia="Calibri" w:hAnsi="Century Gothic" w:cs="Arial"/>
          <w:bCs/>
          <w:color w:val="0D0D0D"/>
          <w:sz w:val="20"/>
          <w:szCs w:val="20"/>
          <w:lang w:eastAsia="es-CO"/>
        </w:rPr>
        <w:t>el</w:t>
      </w:r>
      <w:r w:rsidRPr="000650B3">
        <w:rPr>
          <w:rFonts w:ascii="Century Gothic" w:hAnsi="Century Gothic" w:cstheme="minorHAnsi"/>
          <w:sz w:val="20"/>
          <w:szCs w:val="20"/>
        </w:rPr>
        <w:t xml:space="preserve"> </w:t>
      </w:r>
      <w:r w:rsidRPr="000650B3">
        <w:rPr>
          <w:rFonts w:ascii="Century Gothic" w:hAnsi="Century Gothic" w:cstheme="minorHAnsi"/>
          <w:b/>
          <w:sz w:val="20"/>
          <w:szCs w:val="20"/>
        </w:rPr>
        <w:t xml:space="preserve">“MANTENIMIENTO PREVENTIVO Y CORRECTIVO Y STOCK DE REPUESTOS DE LOS EQUIPOS DE LAVANDERÍA, DENOMINADOS LAVADORAS, SECADORAS Y CALENTADORES DE LA ESE HOSPITAL SAN JOSÉ DEL GUAVIARE”, </w:t>
      </w:r>
      <w:r w:rsidRPr="000650B3">
        <w:rPr>
          <w:rFonts w:ascii="Century Gothic" w:hAnsi="Century Gothic" w:cstheme="minorHAnsi"/>
          <w:sz w:val="20"/>
          <w:szCs w:val="20"/>
        </w:rPr>
        <w:t xml:space="preserve">para la vigencia 2022, de acuerdo a </w:t>
      </w:r>
      <w:r w:rsidRPr="000650B3">
        <w:rPr>
          <w:rFonts w:ascii="Century Gothic" w:hAnsi="Century Gothic" w:cstheme="minorHAnsi"/>
          <w:sz w:val="20"/>
          <w:szCs w:val="20"/>
        </w:rPr>
        <w:t xml:space="preserve"> oficio del día 20 de abril de  2022, el cual consta de cinco (05) folios a una cara, suscrito por la Técnico de Mantenimiento Erika Johana López Rentería(Contratista) y el Ingeniero Biomédico Cesar Augusto Palacios Gutiérrez(Contratista), por lo cual hacemos llegar invitación a cotizar.</w:t>
      </w:r>
    </w:p>
    <w:p w14:paraId="346195B8" w14:textId="77777777" w:rsidR="0073130E" w:rsidRPr="000650B3" w:rsidRDefault="0073130E" w:rsidP="0073130E">
      <w:pPr>
        <w:spacing w:line="276" w:lineRule="auto"/>
        <w:jc w:val="both"/>
        <w:rPr>
          <w:rFonts w:ascii="Century Gothic" w:hAnsi="Century Gothic" w:cstheme="minorHAnsi"/>
          <w:sz w:val="20"/>
          <w:szCs w:val="20"/>
        </w:rPr>
      </w:pPr>
    </w:p>
    <w:p w14:paraId="5881FD92" w14:textId="1F880D42" w:rsidR="0073130E" w:rsidRPr="000650B3" w:rsidRDefault="0073130E" w:rsidP="0073130E">
      <w:pPr>
        <w:pStyle w:val="Encabezado"/>
        <w:jc w:val="both"/>
        <w:rPr>
          <w:rFonts w:ascii="Century Gothic" w:hAnsi="Century Gothic" w:cstheme="minorHAnsi"/>
          <w:sz w:val="20"/>
          <w:szCs w:val="20"/>
        </w:rPr>
      </w:pPr>
    </w:p>
    <w:p w14:paraId="0DE9A5C1" w14:textId="77777777" w:rsidR="0073130E" w:rsidRPr="000650B3" w:rsidRDefault="0073130E" w:rsidP="0073130E">
      <w:pPr>
        <w:pStyle w:val="Encabezado"/>
        <w:jc w:val="both"/>
        <w:rPr>
          <w:rFonts w:ascii="Century Gothic" w:eastAsia="Microsoft JhengHei Light" w:hAnsi="Century Gothic" w:cs="Arial"/>
          <w:color w:val="000000"/>
          <w:sz w:val="20"/>
          <w:szCs w:val="20"/>
          <w:lang w:eastAsia="es-CO"/>
        </w:rPr>
      </w:pPr>
      <w:r w:rsidRPr="000650B3">
        <w:rPr>
          <w:rFonts w:ascii="Century Gothic" w:eastAsia="Microsoft JhengHei Light" w:hAnsi="Century Gothic" w:cs="Arial"/>
          <w:color w:val="000000"/>
          <w:sz w:val="20"/>
          <w:szCs w:val="20"/>
          <w:lang w:eastAsia="es-CO"/>
        </w:rPr>
        <w:t xml:space="preserve">La E.S.E. Hospital San José del Guaviare, tiene como misión “Brindar Servicios de Salud Integrales, de Calidad, con enfoque diferencial y calidez humana, aportando a los procesos formativos y comprometidos con el bienestar del usuario y su familia”, por tal razón direcciona todos sus procesos para el cumplimiento constitucional del derecho indispensable a la salud en el departamento del Guaviare, sur del Meta y poblaciones circunvecinas. </w:t>
      </w:r>
    </w:p>
    <w:p w14:paraId="57889D2D" w14:textId="77777777" w:rsidR="0073130E" w:rsidRPr="000650B3" w:rsidRDefault="0073130E" w:rsidP="0073130E">
      <w:pPr>
        <w:pStyle w:val="Encabezado"/>
        <w:jc w:val="both"/>
        <w:rPr>
          <w:rFonts w:ascii="Century Gothic" w:eastAsia="Microsoft JhengHei Light" w:hAnsi="Century Gothic" w:cs="Arial"/>
          <w:color w:val="000000"/>
          <w:sz w:val="20"/>
          <w:szCs w:val="20"/>
          <w:lang w:eastAsia="es-CO"/>
        </w:rPr>
      </w:pPr>
      <w:r w:rsidRPr="000650B3">
        <w:rPr>
          <w:rFonts w:ascii="Century Gothic" w:eastAsia="Microsoft JhengHei Light" w:hAnsi="Century Gothic" w:cs="Arial"/>
          <w:color w:val="000000"/>
          <w:sz w:val="20"/>
          <w:szCs w:val="20"/>
          <w:lang w:eastAsia="es-CO"/>
        </w:rPr>
        <w:t xml:space="preserve"> </w:t>
      </w:r>
    </w:p>
    <w:p w14:paraId="2F02ACCD" w14:textId="77777777" w:rsidR="0073130E" w:rsidRPr="000650B3" w:rsidRDefault="0073130E" w:rsidP="0073130E">
      <w:pPr>
        <w:pStyle w:val="Encabezado"/>
        <w:jc w:val="both"/>
        <w:rPr>
          <w:rFonts w:ascii="Century Gothic" w:eastAsia="Microsoft JhengHei Light" w:hAnsi="Century Gothic" w:cs="Arial"/>
          <w:color w:val="000000"/>
          <w:sz w:val="20"/>
          <w:szCs w:val="20"/>
          <w:lang w:eastAsia="es-CO"/>
        </w:rPr>
      </w:pPr>
      <w:r w:rsidRPr="000650B3">
        <w:rPr>
          <w:rFonts w:ascii="Century Gothic" w:eastAsia="Microsoft JhengHei Light" w:hAnsi="Century Gothic" w:cs="Arial"/>
          <w:color w:val="000000"/>
          <w:sz w:val="20"/>
          <w:szCs w:val="20"/>
          <w:lang w:eastAsia="es-CO"/>
        </w:rPr>
        <w:t xml:space="preserve">Para dar cumplimiento a su misión dentro de su portafolio tiene habilitado los  Servicios de Salud dentro de los cuales cuenta con Urgencias 24 horas, Hospitalizados adultos, Hospitalizados Pediatría, UMI, Cirugía, Hospitalizados </w:t>
      </w:r>
      <w:proofErr w:type="spellStart"/>
      <w:r w:rsidRPr="000650B3">
        <w:rPr>
          <w:rFonts w:ascii="Century Gothic" w:eastAsia="Microsoft JhengHei Light" w:hAnsi="Century Gothic" w:cs="Arial"/>
          <w:color w:val="000000"/>
          <w:sz w:val="20"/>
          <w:szCs w:val="20"/>
          <w:lang w:eastAsia="es-CO"/>
        </w:rPr>
        <w:t>Etnopabellon</w:t>
      </w:r>
      <w:proofErr w:type="spellEnd"/>
      <w:r w:rsidRPr="000650B3">
        <w:rPr>
          <w:rFonts w:ascii="Century Gothic" w:eastAsia="Microsoft JhengHei Light" w:hAnsi="Century Gothic" w:cs="Arial"/>
          <w:color w:val="000000"/>
          <w:sz w:val="20"/>
          <w:szCs w:val="20"/>
          <w:lang w:eastAsia="es-CO"/>
        </w:rPr>
        <w:t xml:space="preserve"> (Sala IRA), con una disponibilidad de 109 camas habilitadas y  35 camillas autorizadas transitoriamente durante  la emergencia COVID 19, que requieren ser atendidas diariamente con prescripción de fórmulas medicas de acuerdo al diagnóstico o patología presentada, considerando además que por la complejidad de la zona se presentan variedad de condiciones clínicas, lo que hace que se requiera contar con el correcto funcionamiento de la tecnología médica y la Prestación de Servicios de Salud con calidad y oportunidad.</w:t>
      </w:r>
    </w:p>
    <w:p w14:paraId="14AC0C11" w14:textId="77777777" w:rsidR="0073130E" w:rsidRPr="000650B3" w:rsidRDefault="0073130E" w:rsidP="0073130E">
      <w:pPr>
        <w:pStyle w:val="Encabezado"/>
        <w:jc w:val="both"/>
        <w:rPr>
          <w:rFonts w:ascii="Century Gothic" w:eastAsia="Microsoft JhengHei Light" w:hAnsi="Century Gothic" w:cs="Arial"/>
          <w:color w:val="000000"/>
          <w:sz w:val="20"/>
          <w:szCs w:val="20"/>
          <w:lang w:eastAsia="es-CO"/>
        </w:rPr>
      </w:pPr>
    </w:p>
    <w:p w14:paraId="2757A89E" w14:textId="77777777" w:rsidR="0073130E" w:rsidRPr="000650B3" w:rsidRDefault="0073130E" w:rsidP="0073130E">
      <w:pPr>
        <w:pStyle w:val="Prrafodelista"/>
        <w:ind w:left="0"/>
        <w:contextualSpacing/>
        <w:jc w:val="both"/>
        <w:rPr>
          <w:rFonts w:ascii="Century Gothic" w:hAnsi="Century Gothic" w:cs="Arial"/>
          <w:sz w:val="20"/>
          <w:szCs w:val="20"/>
        </w:rPr>
      </w:pPr>
      <w:r w:rsidRPr="000650B3">
        <w:rPr>
          <w:rFonts w:ascii="Century Gothic" w:hAnsi="Century Gothic" w:cs="Arial"/>
          <w:sz w:val="20"/>
          <w:szCs w:val="20"/>
        </w:rPr>
        <w:t xml:space="preserve">El servicio de lavandería en el Hospital es un componente que permite asegurar condiciones de antisepsia, asepsia y salubridad, de acuerdo a lo establecido en la Resolución No.2183 del año 2004, emanada por el Ministerio de Salud y Protección Social, “Por medio de la cual se adopta el Manual de Buenas Prácticas de Esterilización” para Prestadores de Servicios de Salud; Resolución N° 3100 del 25 de noviembre  del año 2019, emanada por Ministerio de Salud y Protección Social, “Por medio de la cual  se definen los procedimientos y condiciones de inscripción  de los Prestadores de Servicios de Salud y de habilitación de los servicios de salud y se adopta el  Manual de Inscripción de Prestadores y Habilitación de Servicios de Salud”  así como también las demás normas vigentes, por lo tanto es obligación de la ESE Hospital San José del Guaviare, garantizar su cumplimiento; además es una de las actividades relacionadas con su cadena logística interna cuyo  objetivo es proveer </w:t>
      </w:r>
      <w:r w:rsidRPr="000650B3">
        <w:rPr>
          <w:rFonts w:ascii="Century Gothic" w:hAnsi="Century Gothic" w:cs="Arial"/>
          <w:sz w:val="20"/>
          <w:szCs w:val="20"/>
        </w:rPr>
        <w:lastRenderedPageBreak/>
        <w:t xml:space="preserve">oportunamente prendas limpias para pacientes y el recurso humano asistencial, proceso que se realiza mediante los equipos industriales que actualmente se encuentran bajo el inventario de  la ESE Hospital San José del Guaviare, los cuales son: </w:t>
      </w:r>
    </w:p>
    <w:p w14:paraId="68EC70F7" w14:textId="77777777" w:rsidR="0073130E" w:rsidRPr="000650B3" w:rsidRDefault="0073130E" w:rsidP="0073130E">
      <w:pPr>
        <w:pStyle w:val="Prrafodelista"/>
        <w:ind w:left="0"/>
        <w:contextualSpacing/>
        <w:jc w:val="both"/>
        <w:rPr>
          <w:rFonts w:ascii="Century Gothic" w:hAnsi="Century Gothic" w:cs="Arial"/>
          <w:sz w:val="20"/>
          <w:szCs w:val="20"/>
        </w:rPr>
      </w:pPr>
    </w:p>
    <w:p w14:paraId="51B69D14" w14:textId="77777777" w:rsidR="0073130E" w:rsidRPr="000650B3" w:rsidRDefault="0073130E" w:rsidP="0073130E">
      <w:pPr>
        <w:pStyle w:val="Prrafodelista"/>
        <w:numPr>
          <w:ilvl w:val="0"/>
          <w:numId w:val="1"/>
        </w:numPr>
        <w:contextualSpacing/>
        <w:jc w:val="both"/>
        <w:rPr>
          <w:rFonts w:ascii="Century Gothic" w:hAnsi="Century Gothic" w:cs="Arial"/>
          <w:bCs/>
          <w:sz w:val="20"/>
          <w:szCs w:val="20"/>
        </w:rPr>
      </w:pPr>
      <w:r w:rsidRPr="000650B3">
        <w:rPr>
          <w:rFonts w:ascii="Century Gothic" w:hAnsi="Century Gothic" w:cs="Arial"/>
          <w:sz w:val="20"/>
          <w:szCs w:val="20"/>
        </w:rPr>
        <w:t>LAVADORA   SAILSTAR BW50 No. 1</w:t>
      </w:r>
    </w:p>
    <w:p w14:paraId="65B4F0F0" w14:textId="77777777" w:rsidR="0073130E" w:rsidRPr="000650B3" w:rsidRDefault="0073130E" w:rsidP="0073130E">
      <w:pPr>
        <w:pStyle w:val="Prrafodelista"/>
        <w:numPr>
          <w:ilvl w:val="0"/>
          <w:numId w:val="1"/>
        </w:numPr>
        <w:contextualSpacing/>
        <w:jc w:val="both"/>
        <w:rPr>
          <w:rFonts w:ascii="Century Gothic" w:hAnsi="Century Gothic" w:cs="Arial"/>
          <w:bCs/>
          <w:sz w:val="20"/>
          <w:szCs w:val="20"/>
        </w:rPr>
      </w:pPr>
      <w:r w:rsidRPr="000650B3">
        <w:rPr>
          <w:rFonts w:ascii="Century Gothic" w:hAnsi="Century Gothic" w:cs="Arial"/>
          <w:bCs/>
          <w:sz w:val="20"/>
          <w:szCs w:val="20"/>
        </w:rPr>
        <w:t>LAVADORA   SAILSTAR BW50 No.2</w:t>
      </w:r>
    </w:p>
    <w:p w14:paraId="698C1DDF" w14:textId="77777777" w:rsidR="0073130E" w:rsidRPr="000650B3" w:rsidRDefault="0073130E" w:rsidP="0073130E">
      <w:pPr>
        <w:pStyle w:val="Prrafodelista"/>
        <w:numPr>
          <w:ilvl w:val="0"/>
          <w:numId w:val="1"/>
        </w:numPr>
        <w:contextualSpacing/>
        <w:jc w:val="both"/>
        <w:rPr>
          <w:rFonts w:ascii="Century Gothic" w:hAnsi="Century Gothic" w:cs="Arial"/>
          <w:bCs/>
          <w:sz w:val="20"/>
          <w:szCs w:val="20"/>
        </w:rPr>
      </w:pPr>
      <w:r w:rsidRPr="000650B3">
        <w:rPr>
          <w:rFonts w:ascii="Century Gothic" w:hAnsi="Century Gothic" w:cs="Arial"/>
          <w:bCs/>
          <w:sz w:val="20"/>
          <w:szCs w:val="20"/>
        </w:rPr>
        <w:t>SECADORA MILNOR MLG 82 No.1</w:t>
      </w:r>
    </w:p>
    <w:p w14:paraId="3F62E96D" w14:textId="77777777" w:rsidR="0073130E" w:rsidRPr="000650B3" w:rsidRDefault="0073130E" w:rsidP="0073130E">
      <w:pPr>
        <w:pStyle w:val="Prrafodelista"/>
        <w:numPr>
          <w:ilvl w:val="0"/>
          <w:numId w:val="1"/>
        </w:numPr>
        <w:contextualSpacing/>
        <w:jc w:val="both"/>
        <w:rPr>
          <w:rFonts w:ascii="Century Gothic" w:hAnsi="Century Gothic" w:cs="Arial"/>
          <w:bCs/>
          <w:sz w:val="20"/>
          <w:szCs w:val="20"/>
        </w:rPr>
      </w:pPr>
      <w:r w:rsidRPr="000650B3">
        <w:rPr>
          <w:rFonts w:ascii="Century Gothic" w:hAnsi="Century Gothic" w:cs="Arial"/>
          <w:bCs/>
          <w:sz w:val="20"/>
          <w:szCs w:val="20"/>
        </w:rPr>
        <w:t>SECADORA MILNOR MLG  82 No.2</w:t>
      </w:r>
    </w:p>
    <w:p w14:paraId="50A1C646" w14:textId="77777777" w:rsidR="0073130E" w:rsidRPr="000650B3" w:rsidRDefault="0073130E" w:rsidP="0073130E">
      <w:pPr>
        <w:pStyle w:val="Prrafodelista"/>
        <w:numPr>
          <w:ilvl w:val="0"/>
          <w:numId w:val="1"/>
        </w:numPr>
        <w:contextualSpacing/>
        <w:jc w:val="both"/>
        <w:rPr>
          <w:rFonts w:ascii="Century Gothic" w:hAnsi="Century Gothic" w:cs="Arial"/>
          <w:bCs/>
          <w:sz w:val="20"/>
          <w:szCs w:val="20"/>
        </w:rPr>
      </w:pPr>
      <w:r w:rsidRPr="000650B3">
        <w:rPr>
          <w:rFonts w:ascii="Century Gothic" w:hAnsi="Century Gothic" w:cs="Arial"/>
          <w:bCs/>
          <w:sz w:val="20"/>
          <w:szCs w:val="20"/>
        </w:rPr>
        <w:t xml:space="preserve">CALENTADOR </w:t>
      </w:r>
      <w:r w:rsidRPr="000650B3">
        <w:rPr>
          <w:rFonts w:ascii="Century Gothic" w:hAnsi="Century Gothic" w:cs="Arial"/>
          <w:sz w:val="20"/>
          <w:szCs w:val="20"/>
          <w:lang w:val="es-ES_tradnl"/>
        </w:rPr>
        <w:t xml:space="preserve">BRADFORD EHITE </w:t>
      </w:r>
      <w:r w:rsidRPr="000650B3">
        <w:rPr>
          <w:rFonts w:ascii="Century Gothic" w:hAnsi="Century Gothic" w:cs="Arial"/>
          <w:sz w:val="20"/>
          <w:szCs w:val="20"/>
        </w:rPr>
        <w:t>modelo:</w:t>
      </w:r>
      <w:r w:rsidRPr="000650B3">
        <w:rPr>
          <w:rFonts w:ascii="Century Gothic" w:hAnsi="Century Gothic" w:cs="Arial"/>
          <w:sz w:val="20"/>
          <w:szCs w:val="20"/>
          <w:lang w:val="es-ES_tradnl"/>
        </w:rPr>
        <w:t>CF-70-3</w:t>
      </w:r>
      <w:r w:rsidRPr="000650B3">
        <w:rPr>
          <w:rFonts w:ascii="Century Gothic" w:hAnsi="Century Gothic" w:cs="Arial"/>
          <w:sz w:val="20"/>
          <w:szCs w:val="20"/>
        </w:rPr>
        <w:t xml:space="preserve"> </w:t>
      </w:r>
      <w:r w:rsidRPr="000650B3">
        <w:rPr>
          <w:rFonts w:ascii="Century Gothic" w:hAnsi="Century Gothic" w:cs="Arial"/>
          <w:bCs/>
          <w:sz w:val="20"/>
          <w:szCs w:val="20"/>
        </w:rPr>
        <w:t>No.1</w:t>
      </w:r>
    </w:p>
    <w:p w14:paraId="694056CD" w14:textId="77777777" w:rsidR="0073130E" w:rsidRPr="000650B3" w:rsidRDefault="0073130E" w:rsidP="0073130E">
      <w:pPr>
        <w:pStyle w:val="Prrafodelista"/>
        <w:numPr>
          <w:ilvl w:val="0"/>
          <w:numId w:val="1"/>
        </w:numPr>
        <w:contextualSpacing/>
        <w:jc w:val="both"/>
        <w:rPr>
          <w:rFonts w:ascii="Century Gothic" w:hAnsi="Century Gothic" w:cs="Arial"/>
          <w:bCs/>
          <w:sz w:val="20"/>
          <w:szCs w:val="20"/>
        </w:rPr>
      </w:pPr>
      <w:r w:rsidRPr="000650B3">
        <w:rPr>
          <w:rFonts w:ascii="Century Gothic" w:hAnsi="Century Gothic" w:cs="Arial"/>
          <w:bCs/>
          <w:sz w:val="20"/>
          <w:szCs w:val="20"/>
        </w:rPr>
        <w:t xml:space="preserve">CALENTADOR </w:t>
      </w:r>
      <w:r w:rsidRPr="000650B3">
        <w:rPr>
          <w:rFonts w:ascii="Century Gothic" w:hAnsi="Century Gothic" w:cs="Arial"/>
          <w:sz w:val="20"/>
          <w:szCs w:val="20"/>
          <w:lang w:val="es-ES_tradnl"/>
        </w:rPr>
        <w:t xml:space="preserve">BRADFORD EHITE </w:t>
      </w:r>
      <w:r w:rsidRPr="000650B3">
        <w:rPr>
          <w:rFonts w:ascii="Century Gothic" w:hAnsi="Century Gothic" w:cs="Arial"/>
          <w:sz w:val="20"/>
          <w:szCs w:val="20"/>
        </w:rPr>
        <w:t>modelo:</w:t>
      </w:r>
      <w:r w:rsidRPr="000650B3">
        <w:rPr>
          <w:rFonts w:ascii="Century Gothic" w:hAnsi="Century Gothic" w:cs="Arial"/>
          <w:sz w:val="20"/>
          <w:szCs w:val="20"/>
          <w:lang w:val="es-ES_tradnl"/>
        </w:rPr>
        <w:t>CF-70-3</w:t>
      </w:r>
      <w:r w:rsidRPr="000650B3">
        <w:rPr>
          <w:rFonts w:ascii="Century Gothic" w:hAnsi="Century Gothic" w:cs="Arial"/>
          <w:sz w:val="20"/>
          <w:szCs w:val="20"/>
        </w:rPr>
        <w:t xml:space="preserve"> </w:t>
      </w:r>
      <w:r w:rsidRPr="000650B3">
        <w:rPr>
          <w:rFonts w:ascii="Century Gothic" w:hAnsi="Century Gothic" w:cs="Arial"/>
          <w:bCs/>
          <w:sz w:val="20"/>
          <w:szCs w:val="20"/>
        </w:rPr>
        <w:t xml:space="preserve">No.2 </w:t>
      </w:r>
    </w:p>
    <w:p w14:paraId="644EDB79" w14:textId="77777777" w:rsidR="0073130E" w:rsidRPr="000650B3" w:rsidRDefault="0073130E" w:rsidP="0073130E">
      <w:pPr>
        <w:pStyle w:val="Prrafodelista"/>
        <w:ind w:left="780"/>
        <w:contextualSpacing/>
        <w:jc w:val="both"/>
        <w:rPr>
          <w:rFonts w:ascii="Century Gothic" w:hAnsi="Century Gothic" w:cs="Arial"/>
          <w:bCs/>
          <w:sz w:val="20"/>
          <w:szCs w:val="20"/>
        </w:rPr>
      </w:pPr>
    </w:p>
    <w:p w14:paraId="4046AB77" w14:textId="77777777" w:rsidR="0073130E" w:rsidRPr="000650B3" w:rsidRDefault="0073130E" w:rsidP="0073130E">
      <w:pPr>
        <w:jc w:val="both"/>
        <w:rPr>
          <w:rFonts w:ascii="Century Gothic" w:hAnsi="Century Gothic" w:cs="Arial"/>
          <w:b/>
          <w:sz w:val="20"/>
          <w:szCs w:val="20"/>
        </w:rPr>
      </w:pPr>
      <w:r w:rsidRPr="000650B3">
        <w:rPr>
          <w:rFonts w:ascii="Century Gothic" w:hAnsi="Century Gothic" w:cs="Arial"/>
          <w:sz w:val="20"/>
          <w:szCs w:val="20"/>
        </w:rPr>
        <w:t xml:space="preserve">Estos permiten realizar las tareas de rutina  necesarias a través del lavado y secado de la ropa hospitalaria (batas, compresas, sabanas, toallas, fundas), de las  áreas de alta importancia para la entidad, garantizando la Prestación del Servicio Hospitalario  y el buen funcionamiento de sus respectivas áreas, como son: </w:t>
      </w:r>
      <w:r w:rsidRPr="000650B3">
        <w:rPr>
          <w:rFonts w:ascii="Century Gothic" w:hAnsi="Century Gothic" w:cs="Arial"/>
          <w:b/>
          <w:sz w:val="20"/>
          <w:szCs w:val="20"/>
        </w:rPr>
        <w:t>CIRUGIA, URGENCIAS, RADIOLOGIA, FISIOTERAPIA, CONSULTA EXTERNA, TRANSPORTE ASISTENCIAL BASICO MEDICALIZADO, HOSPITALIZACION (UNIDAD DE CUIDADOS INTERMEDIOS, UNIDAD MATERNO INFANTIL, PEDIATRIA, ETNOPABELLON Y/O AREA DE AISLAMIENTO RESPIRATORIO).</w:t>
      </w:r>
    </w:p>
    <w:p w14:paraId="722CCD64" w14:textId="77777777" w:rsidR="0073130E" w:rsidRPr="000650B3" w:rsidRDefault="0073130E" w:rsidP="0073130E">
      <w:pPr>
        <w:tabs>
          <w:tab w:val="left" w:pos="6145"/>
        </w:tabs>
        <w:contextualSpacing/>
        <w:jc w:val="both"/>
        <w:rPr>
          <w:rFonts w:ascii="Century Gothic" w:hAnsi="Century Gothic" w:cs="Arial"/>
          <w:sz w:val="20"/>
          <w:szCs w:val="20"/>
        </w:rPr>
      </w:pPr>
    </w:p>
    <w:p w14:paraId="3BD07B60" w14:textId="77777777" w:rsidR="0073130E" w:rsidRPr="000650B3" w:rsidRDefault="0073130E" w:rsidP="0073130E">
      <w:pPr>
        <w:tabs>
          <w:tab w:val="left" w:pos="6145"/>
        </w:tabs>
        <w:contextualSpacing/>
        <w:jc w:val="both"/>
        <w:rPr>
          <w:rFonts w:ascii="Century Gothic" w:hAnsi="Century Gothic" w:cs="Arial"/>
          <w:bCs/>
          <w:sz w:val="20"/>
          <w:szCs w:val="20"/>
        </w:rPr>
      </w:pPr>
      <w:r w:rsidRPr="000650B3">
        <w:rPr>
          <w:rFonts w:ascii="Century Gothic" w:hAnsi="Century Gothic" w:cs="Arial"/>
          <w:bCs/>
          <w:sz w:val="20"/>
          <w:szCs w:val="20"/>
        </w:rPr>
        <w:t xml:space="preserve">Teniendo en cuenta que los equipos de lavandería antes mencionados fueron adquiridos en el año 2013, según información de saldo en libros entregada por el área de activos fijos, fijos, donde se puede evidenciar un desgaste significativo  por sus años de vida útil y además de la </w:t>
      </w:r>
      <w:r w:rsidRPr="000650B3">
        <w:rPr>
          <w:rFonts w:ascii="Century Gothic" w:hAnsi="Century Gothic" w:cs="Arial"/>
          <w:sz w:val="20"/>
          <w:szCs w:val="20"/>
        </w:rPr>
        <w:t xml:space="preserve"> demanda en los Servicios de Salud en la Entidad, genera un gran volumen diario de uso de la ropa hospitalaria que debe ser atendido por el área de lavandería, por lo tanto, los Equipos Industriales permanecen en funcionamiento continuo, esto causa  un </w:t>
      </w:r>
      <w:r w:rsidRPr="000650B3">
        <w:rPr>
          <w:rFonts w:ascii="Century Gothic" w:hAnsi="Century Gothic" w:cs="Arial"/>
          <w:bCs/>
          <w:sz w:val="20"/>
          <w:szCs w:val="20"/>
        </w:rPr>
        <w:t>desgaste normal de piezas y demás accesorios, sumado a esto deben soportar las fluctuaciones eléctricas que sufre el departamento del Guaviare, lo cual afecta directamente estos equipos.</w:t>
      </w:r>
    </w:p>
    <w:p w14:paraId="4819EA11" w14:textId="77777777" w:rsidR="0073130E" w:rsidRPr="000650B3" w:rsidRDefault="0073130E" w:rsidP="0073130E">
      <w:pPr>
        <w:tabs>
          <w:tab w:val="left" w:pos="6145"/>
        </w:tabs>
        <w:contextualSpacing/>
        <w:jc w:val="both"/>
        <w:rPr>
          <w:rFonts w:ascii="Century Gothic" w:hAnsi="Century Gothic" w:cs="Arial"/>
          <w:bCs/>
          <w:sz w:val="20"/>
          <w:szCs w:val="20"/>
        </w:rPr>
      </w:pPr>
    </w:p>
    <w:p w14:paraId="25356000" w14:textId="77777777" w:rsidR="0073130E" w:rsidRPr="000650B3" w:rsidRDefault="0073130E" w:rsidP="0073130E">
      <w:pPr>
        <w:pStyle w:val="Prrafodelista"/>
        <w:ind w:left="0"/>
        <w:contextualSpacing/>
        <w:jc w:val="both"/>
        <w:rPr>
          <w:rFonts w:ascii="Century Gothic" w:hAnsi="Century Gothic" w:cs="Arial"/>
          <w:sz w:val="20"/>
          <w:szCs w:val="20"/>
        </w:rPr>
      </w:pPr>
      <w:r w:rsidRPr="000650B3">
        <w:rPr>
          <w:rFonts w:ascii="Century Gothic" w:hAnsi="Century Gothic" w:cs="Arial"/>
          <w:bCs/>
          <w:sz w:val="20"/>
          <w:szCs w:val="20"/>
        </w:rPr>
        <w:t xml:space="preserve">El buen funcionamiento de las </w:t>
      </w:r>
      <w:r w:rsidRPr="000650B3">
        <w:rPr>
          <w:rFonts w:ascii="Century Gothic" w:hAnsi="Century Gothic" w:cs="Arial"/>
          <w:sz w:val="20"/>
          <w:szCs w:val="20"/>
        </w:rPr>
        <w:t xml:space="preserve">LAVADORAS, SECADORAS y </w:t>
      </w:r>
      <w:r w:rsidRPr="000650B3">
        <w:rPr>
          <w:rFonts w:ascii="Century Gothic" w:hAnsi="Century Gothic" w:cs="Arial"/>
          <w:sz w:val="20"/>
          <w:szCs w:val="20"/>
          <w:lang w:val="es-ES_tradnl"/>
        </w:rPr>
        <w:t>CALENTADORES</w:t>
      </w:r>
      <w:r w:rsidRPr="000650B3">
        <w:rPr>
          <w:rFonts w:ascii="Century Gothic" w:hAnsi="Century Gothic" w:cs="Arial"/>
          <w:sz w:val="20"/>
          <w:szCs w:val="20"/>
        </w:rPr>
        <w:t xml:space="preserve"> </w:t>
      </w:r>
      <w:r w:rsidRPr="000650B3">
        <w:rPr>
          <w:rFonts w:ascii="Century Gothic" w:hAnsi="Century Gothic" w:cs="Arial"/>
          <w:bCs/>
          <w:sz w:val="20"/>
          <w:szCs w:val="20"/>
        </w:rPr>
        <w:t>depende del Mantenimiento Preventivo  que se debe realizar  como mínimo dos veces   al año y los Mantenimientos Correctivos, cuantas veces se requieran, de acuerdo a recomendaciones del fabricante, para garantizar el correcto funcionamiento de los equipos, por lo tanto se hace necesario realizar Mantenimiento Preventivo y Correctivo, reparación y/o cambio de los repuestos o partes de los equipos industriales de lavandería, con el fin de evitar daños irreparables en los mismos y tener la posibilidad de alargar su vida útil, permitiendo el funcionamiento ininterrumpido de estos, cumpliendo además con la</w:t>
      </w:r>
      <w:r w:rsidRPr="000650B3">
        <w:rPr>
          <w:rFonts w:ascii="Century Gothic" w:hAnsi="Century Gothic" w:cs="Arial"/>
          <w:sz w:val="20"/>
          <w:szCs w:val="20"/>
        </w:rPr>
        <w:t xml:space="preserve"> observancia de las técnicas de salubridad exigidas para el lavado de prendas con desechos biológicos sin deteriorarlas; de no realizar dichos mantenimientos se  podría generar problemas asociados con contaminación intrahospitalaria causado por agentes patógenos y el daño definitivo de las maquinas industriales de lavandería.</w:t>
      </w:r>
    </w:p>
    <w:p w14:paraId="0BB0A0F7" w14:textId="77777777" w:rsidR="0073130E" w:rsidRPr="000650B3" w:rsidRDefault="0073130E" w:rsidP="0073130E">
      <w:pPr>
        <w:pStyle w:val="Prrafodelista"/>
        <w:ind w:left="0"/>
        <w:contextualSpacing/>
        <w:jc w:val="both"/>
        <w:rPr>
          <w:rFonts w:ascii="Century Gothic" w:hAnsi="Century Gothic" w:cs="Arial"/>
          <w:sz w:val="20"/>
          <w:szCs w:val="20"/>
        </w:rPr>
      </w:pPr>
    </w:p>
    <w:p w14:paraId="121BE9B7" w14:textId="77777777" w:rsidR="0073130E" w:rsidRPr="000650B3" w:rsidRDefault="0073130E" w:rsidP="0073130E">
      <w:pPr>
        <w:ind w:right="-258"/>
        <w:jc w:val="both"/>
        <w:rPr>
          <w:rFonts w:ascii="Century Gothic" w:hAnsi="Century Gothic" w:cstheme="minorHAnsi"/>
          <w:sz w:val="20"/>
          <w:szCs w:val="20"/>
        </w:rPr>
      </w:pPr>
      <w:r w:rsidRPr="000650B3">
        <w:rPr>
          <w:rFonts w:ascii="Century Gothic" w:hAnsi="Century Gothic" w:cstheme="minorHAnsi"/>
          <w:sz w:val="20"/>
          <w:szCs w:val="20"/>
        </w:rPr>
        <w:t xml:space="preserve">Con el fin de garantizar el desarrollo de las actividades de acuerdo a las recomendaciones normativas y mantener el buen funcionamiento de los equipos de lavandería, lo cual es vital para el cumplimiento de la misión de la ESE Hospital San José del Guaviare y de acuerdo a oficio del día 20 de abril de  2022, el cual consta de cinco (05) folios a una cara, suscrito por la Técnico de Mantenimiento Erika Johana López Rentería(Contratista) y el Ingeniero Biomédico </w:t>
      </w:r>
      <w:r w:rsidRPr="000650B3">
        <w:rPr>
          <w:rFonts w:ascii="Century Gothic" w:hAnsi="Century Gothic" w:cstheme="minorHAnsi"/>
          <w:sz w:val="20"/>
          <w:szCs w:val="20"/>
        </w:rPr>
        <w:lastRenderedPageBreak/>
        <w:t>Cesar Augusto Palacios Gutiérrez(Contratista), se deben tener en cuenta las siguientes obligaciones:</w:t>
      </w:r>
    </w:p>
    <w:tbl>
      <w:tblPr>
        <w:tblStyle w:val="Tablaconcuadrcula"/>
        <w:tblW w:w="9072" w:type="dxa"/>
        <w:tblInd w:w="-5" w:type="dxa"/>
        <w:tblLook w:val="04A0" w:firstRow="1" w:lastRow="0" w:firstColumn="1" w:lastColumn="0" w:noHBand="0" w:noVBand="1"/>
      </w:tblPr>
      <w:tblGrid>
        <w:gridCol w:w="2552"/>
        <w:gridCol w:w="6520"/>
      </w:tblGrid>
      <w:tr w:rsidR="0073130E" w:rsidRPr="000650B3" w14:paraId="7C2A39B7" w14:textId="77777777" w:rsidTr="000650B3">
        <w:tc>
          <w:tcPr>
            <w:tcW w:w="2552" w:type="dxa"/>
          </w:tcPr>
          <w:p w14:paraId="53E1DDFB" w14:textId="77777777" w:rsidR="0073130E" w:rsidRPr="000650B3" w:rsidRDefault="0073130E" w:rsidP="000650B3">
            <w:pPr>
              <w:pStyle w:val="Prrafodelista"/>
              <w:numPr>
                <w:ilvl w:val="0"/>
                <w:numId w:val="6"/>
              </w:numPr>
              <w:contextualSpacing/>
              <w:jc w:val="both"/>
              <w:rPr>
                <w:rFonts w:ascii="Century Gothic" w:hAnsi="Century Gothic" w:cs="Arial"/>
                <w:sz w:val="18"/>
                <w:szCs w:val="20"/>
              </w:rPr>
            </w:pPr>
            <w:r w:rsidRPr="000650B3">
              <w:rPr>
                <w:rFonts w:ascii="Century Gothic" w:hAnsi="Century Gothic" w:cs="Arial"/>
                <w:b/>
                <w:bCs/>
                <w:color w:val="000000"/>
                <w:sz w:val="18"/>
                <w:szCs w:val="20"/>
                <w:lang w:eastAsia="es-CO"/>
              </w:rPr>
              <w:t>ANTENIMIENTO PREVENTIVO DE DOS (2) LAVADORAS SAILSTAR BW50:</w:t>
            </w:r>
          </w:p>
        </w:tc>
        <w:tc>
          <w:tcPr>
            <w:tcW w:w="6520" w:type="dxa"/>
          </w:tcPr>
          <w:p w14:paraId="1B0DD17C" w14:textId="77777777" w:rsidR="0073130E" w:rsidRPr="000650B3" w:rsidRDefault="0073130E" w:rsidP="00E70F59">
            <w:pPr>
              <w:contextualSpacing/>
              <w:jc w:val="both"/>
              <w:rPr>
                <w:rFonts w:ascii="Century Gothic" w:hAnsi="Century Gothic" w:cs="Arial"/>
                <w:sz w:val="18"/>
                <w:szCs w:val="20"/>
              </w:rPr>
            </w:pPr>
            <w:r w:rsidRPr="000650B3">
              <w:rPr>
                <w:rFonts w:ascii="Century Gothic" w:hAnsi="Century Gothic" w:cs="Arial"/>
                <w:bCs/>
                <w:color w:val="000000"/>
                <w:sz w:val="18"/>
                <w:szCs w:val="20"/>
                <w:lang w:eastAsia="es-CO"/>
              </w:rPr>
              <w:t>Realizar  dos (02) Mantenimientos Preventivos para cada una de las lavadoras con   las siguientes actividades: C</w:t>
            </w:r>
            <w:r w:rsidRPr="000650B3">
              <w:rPr>
                <w:rFonts w:ascii="Century Gothic" w:hAnsi="Century Gothic" w:cs="Arial"/>
                <w:sz w:val="18"/>
                <w:szCs w:val="20"/>
              </w:rPr>
              <w:t xml:space="preserve">onfiguración y programación, revisión de conectores, válvulas, pulsadores, conectores de tarjetas, ajuste de conexiones y borneras de </w:t>
            </w:r>
            <w:proofErr w:type="spellStart"/>
            <w:r w:rsidRPr="000650B3">
              <w:rPr>
                <w:rFonts w:ascii="Century Gothic" w:hAnsi="Century Gothic" w:cs="Arial"/>
                <w:sz w:val="18"/>
                <w:szCs w:val="20"/>
              </w:rPr>
              <w:t>contactores</w:t>
            </w:r>
            <w:proofErr w:type="spellEnd"/>
            <w:r w:rsidRPr="000650B3">
              <w:rPr>
                <w:rFonts w:ascii="Century Gothic" w:hAnsi="Century Gothic" w:cs="Arial"/>
                <w:sz w:val="18"/>
                <w:szCs w:val="20"/>
              </w:rPr>
              <w:t xml:space="preserve"> y relés, revisión de relevos y temporizadores, limpieza de conectores y tarjetas, verificación y ajuste de niveles, revisión y ajuste de sensores, verificación operativa, revisión de niveles de lubricante y cambio, </w:t>
            </w:r>
            <w:r w:rsidRPr="000650B3">
              <w:rPr>
                <w:rFonts w:ascii="Century Gothic" w:hAnsi="Century Gothic" w:cs="Arial"/>
                <w:sz w:val="18"/>
                <w:szCs w:val="20"/>
              </w:rPr>
              <w:br/>
              <w:t>si es necesario, de reductor y suspensiones, tensión de correas y ajuste de poleas, ajuste y revisión de válvulas de entradas de agua y drenaje, revisión anclaje, las demás actividades que surjan durante la ejecución del contrato.</w:t>
            </w:r>
          </w:p>
        </w:tc>
      </w:tr>
      <w:tr w:rsidR="0073130E" w:rsidRPr="000650B3" w14:paraId="5AFA4263" w14:textId="77777777" w:rsidTr="000650B3">
        <w:tc>
          <w:tcPr>
            <w:tcW w:w="2552" w:type="dxa"/>
          </w:tcPr>
          <w:p w14:paraId="7AF5201B" w14:textId="77777777" w:rsidR="0073130E" w:rsidRPr="000650B3" w:rsidRDefault="0073130E" w:rsidP="0073130E">
            <w:pPr>
              <w:pStyle w:val="Prrafodelista"/>
              <w:numPr>
                <w:ilvl w:val="0"/>
                <w:numId w:val="6"/>
              </w:numPr>
              <w:contextualSpacing/>
              <w:rPr>
                <w:rFonts w:ascii="Century Gothic" w:hAnsi="Century Gothic" w:cs="Arial"/>
                <w:sz w:val="18"/>
                <w:szCs w:val="20"/>
              </w:rPr>
            </w:pPr>
            <w:r w:rsidRPr="000650B3">
              <w:rPr>
                <w:rFonts w:ascii="Century Gothic" w:hAnsi="Century Gothic" w:cs="Arial"/>
                <w:b/>
                <w:bCs/>
                <w:color w:val="000000"/>
                <w:sz w:val="18"/>
                <w:szCs w:val="20"/>
                <w:lang w:eastAsia="es-CO"/>
              </w:rPr>
              <w:t>MANTENIMIENTO PREVENTIVO DE DOS (2) SECADORAS MILNOR MLG 82:</w:t>
            </w:r>
          </w:p>
        </w:tc>
        <w:tc>
          <w:tcPr>
            <w:tcW w:w="6520" w:type="dxa"/>
          </w:tcPr>
          <w:p w14:paraId="28DDAB1D" w14:textId="77777777" w:rsidR="0073130E" w:rsidRPr="000650B3" w:rsidRDefault="0073130E" w:rsidP="00E70F59">
            <w:pPr>
              <w:contextualSpacing/>
              <w:jc w:val="both"/>
              <w:rPr>
                <w:rFonts w:ascii="Century Gothic" w:hAnsi="Century Gothic" w:cs="Arial"/>
                <w:sz w:val="18"/>
                <w:szCs w:val="20"/>
              </w:rPr>
            </w:pPr>
            <w:r w:rsidRPr="000650B3">
              <w:rPr>
                <w:rFonts w:ascii="Century Gothic" w:hAnsi="Century Gothic" w:cs="Arial"/>
                <w:bCs/>
                <w:color w:val="000000"/>
                <w:sz w:val="18"/>
                <w:szCs w:val="20"/>
                <w:lang w:eastAsia="es-CO"/>
              </w:rPr>
              <w:t>Realizar  dos (02) Mantenimientos Preventivos para cada secadora con  las siguientes actividades:  r</w:t>
            </w:r>
            <w:r w:rsidRPr="000650B3">
              <w:rPr>
                <w:rFonts w:ascii="Century Gothic" w:hAnsi="Century Gothic" w:cs="Arial"/>
                <w:color w:val="000000"/>
                <w:sz w:val="18"/>
                <w:szCs w:val="20"/>
                <w:lang w:eastAsia="es-CO"/>
              </w:rPr>
              <w:t xml:space="preserve">evisión sistema de calefacción, Revisión de conectores, válvulas, pulsadores, ajuste de conexiones y borneras de </w:t>
            </w:r>
            <w:r w:rsidRPr="000650B3">
              <w:rPr>
                <w:rFonts w:ascii="Century Gothic" w:hAnsi="Century Gothic" w:cs="Arial"/>
                <w:color w:val="000000"/>
                <w:sz w:val="18"/>
                <w:szCs w:val="20"/>
                <w:lang w:eastAsia="es-CO"/>
              </w:rPr>
              <w:br/>
            </w:r>
            <w:proofErr w:type="spellStart"/>
            <w:r w:rsidRPr="000650B3">
              <w:rPr>
                <w:rFonts w:ascii="Century Gothic" w:hAnsi="Century Gothic" w:cs="Arial"/>
                <w:color w:val="000000"/>
                <w:sz w:val="18"/>
                <w:szCs w:val="20"/>
                <w:lang w:eastAsia="es-CO"/>
              </w:rPr>
              <w:t>contactores</w:t>
            </w:r>
            <w:proofErr w:type="spellEnd"/>
            <w:r w:rsidRPr="000650B3">
              <w:rPr>
                <w:rFonts w:ascii="Century Gothic" w:hAnsi="Century Gothic" w:cs="Arial"/>
                <w:color w:val="000000"/>
                <w:sz w:val="18"/>
                <w:szCs w:val="20"/>
                <w:lang w:eastAsia="es-CO"/>
              </w:rPr>
              <w:t xml:space="preserve"> y relés, Limpieza de conectores y tarjetas, Revisión y ajuste de sensores, Verificación operativa, Revisión de niveles de lubricante y cambio, </w:t>
            </w:r>
            <w:r w:rsidRPr="000650B3">
              <w:rPr>
                <w:rFonts w:ascii="Century Gothic" w:hAnsi="Century Gothic" w:cs="Arial"/>
                <w:color w:val="000000"/>
                <w:sz w:val="18"/>
                <w:szCs w:val="20"/>
                <w:lang w:eastAsia="es-CO"/>
              </w:rPr>
              <w:br/>
              <w:t>si es necesario, de reductor, Tensión de correas y ajuste de poleas, ajuste de plataforma de motores, ajuste y revisión de válvulas de vapor, Revisión anclaje, Las demás actividades que surjan durante la ejecución del contrato.</w:t>
            </w:r>
          </w:p>
        </w:tc>
      </w:tr>
      <w:tr w:rsidR="0073130E" w:rsidRPr="000650B3" w14:paraId="2B2529EC" w14:textId="77777777" w:rsidTr="000650B3">
        <w:tc>
          <w:tcPr>
            <w:tcW w:w="2552" w:type="dxa"/>
          </w:tcPr>
          <w:p w14:paraId="4DD1BB69" w14:textId="77777777" w:rsidR="0073130E" w:rsidRPr="000650B3" w:rsidRDefault="0073130E" w:rsidP="0073130E">
            <w:pPr>
              <w:pStyle w:val="Prrafodelista"/>
              <w:numPr>
                <w:ilvl w:val="0"/>
                <w:numId w:val="6"/>
              </w:numPr>
              <w:contextualSpacing/>
              <w:rPr>
                <w:rFonts w:ascii="Century Gothic" w:hAnsi="Century Gothic" w:cs="Arial"/>
                <w:sz w:val="18"/>
                <w:szCs w:val="20"/>
              </w:rPr>
            </w:pPr>
            <w:r w:rsidRPr="000650B3">
              <w:rPr>
                <w:rFonts w:ascii="Century Gothic" w:hAnsi="Century Gothic" w:cs="Arial"/>
                <w:b/>
                <w:bCs/>
                <w:color w:val="000000"/>
                <w:sz w:val="18"/>
                <w:szCs w:val="20"/>
                <w:lang w:eastAsia="es-CO"/>
              </w:rPr>
              <w:t>MANTENIMIENTO PREVENTIVO DE DOS(2) CALENTADORES BRADFORD WHITE MODELO:   CF-70-3:</w:t>
            </w:r>
          </w:p>
        </w:tc>
        <w:tc>
          <w:tcPr>
            <w:tcW w:w="6520" w:type="dxa"/>
          </w:tcPr>
          <w:p w14:paraId="020F971F" w14:textId="77777777" w:rsidR="0073130E" w:rsidRPr="000650B3" w:rsidRDefault="0073130E" w:rsidP="00E70F59">
            <w:pPr>
              <w:contextualSpacing/>
              <w:jc w:val="both"/>
              <w:rPr>
                <w:rFonts w:ascii="Century Gothic" w:hAnsi="Century Gothic" w:cs="Arial"/>
                <w:sz w:val="18"/>
                <w:szCs w:val="20"/>
              </w:rPr>
            </w:pPr>
            <w:r w:rsidRPr="000650B3">
              <w:rPr>
                <w:rFonts w:ascii="Century Gothic" w:hAnsi="Century Gothic" w:cs="Arial"/>
                <w:bCs/>
                <w:color w:val="000000"/>
                <w:sz w:val="18"/>
                <w:szCs w:val="20"/>
                <w:lang w:eastAsia="es-CO"/>
              </w:rPr>
              <w:t xml:space="preserve">Realizar  dos (02) Mantenimientos Preventivos para cada calentador con las siguientes actividades: revisión sistema de calefacción, revisión de conectores, válvulas, pulsadores, ajuste de conexiones y borneras de </w:t>
            </w:r>
            <w:proofErr w:type="spellStart"/>
            <w:r w:rsidRPr="000650B3">
              <w:rPr>
                <w:rFonts w:ascii="Century Gothic" w:hAnsi="Century Gothic" w:cs="Arial"/>
                <w:bCs/>
                <w:color w:val="000000"/>
                <w:sz w:val="18"/>
                <w:szCs w:val="20"/>
                <w:lang w:eastAsia="es-CO"/>
              </w:rPr>
              <w:t>contactores</w:t>
            </w:r>
            <w:proofErr w:type="spellEnd"/>
            <w:r w:rsidRPr="000650B3">
              <w:rPr>
                <w:rFonts w:ascii="Century Gothic" w:hAnsi="Century Gothic" w:cs="Arial"/>
                <w:bCs/>
                <w:color w:val="000000"/>
                <w:sz w:val="18"/>
                <w:szCs w:val="20"/>
                <w:lang w:eastAsia="es-CO"/>
              </w:rPr>
              <w:t xml:space="preserve"> y relés, limpieza de conectores y tarjetas, revisión y ajuste de sensores, verificación operativa, revisión anclaje, las demás actividades que surjan durante la ejecución del contrato</w:t>
            </w:r>
            <w:r w:rsidRPr="000650B3">
              <w:rPr>
                <w:rFonts w:ascii="Century Gothic" w:hAnsi="Century Gothic" w:cs="Arial"/>
                <w:color w:val="000000"/>
                <w:sz w:val="18"/>
                <w:szCs w:val="20"/>
                <w:lang w:eastAsia="es-CO"/>
              </w:rPr>
              <w:t>.</w:t>
            </w:r>
          </w:p>
        </w:tc>
      </w:tr>
      <w:tr w:rsidR="0073130E" w:rsidRPr="000650B3" w14:paraId="127F5407" w14:textId="77777777" w:rsidTr="000650B3">
        <w:tc>
          <w:tcPr>
            <w:tcW w:w="2552" w:type="dxa"/>
          </w:tcPr>
          <w:p w14:paraId="4BC61C47" w14:textId="77777777" w:rsidR="0073130E" w:rsidRPr="000650B3" w:rsidRDefault="0073130E" w:rsidP="0073130E">
            <w:pPr>
              <w:pStyle w:val="Prrafodelista"/>
              <w:numPr>
                <w:ilvl w:val="0"/>
                <w:numId w:val="6"/>
              </w:numPr>
              <w:contextualSpacing/>
              <w:rPr>
                <w:rFonts w:ascii="Century Gothic" w:hAnsi="Century Gothic" w:cs="Arial"/>
                <w:b/>
                <w:bCs/>
                <w:color w:val="000000"/>
                <w:sz w:val="18"/>
                <w:szCs w:val="20"/>
                <w:lang w:eastAsia="es-CO"/>
              </w:rPr>
            </w:pPr>
            <w:r w:rsidRPr="000650B3">
              <w:rPr>
                <w:rFonts w:ascii="Century Gothic" w:hAnsi="Century Gothic" w:cs="Arial"/>
                <w:b/>
                <w:bCs/>
                <w:color w:val="000000"/>
                <w:sz w:val="18"/>
                <w:szCs w:val="20"/>
                <w:lang w:eastAsia="es-CO"/>
              </w:rPr>
              <w:t>MANTENIMIENTOS CORRECTIVOS</w:t>
            </w:r>
          </w:p>
        </w:tc>
        <w:tc>
          <w:tcPr>
            <w:tcW w:w="6520" w:type="dxa"/>
            <w:vAlign w:val="center"/>
          </w:tcPr>
          <w:p w14:paraId="0A379C99" w14:textId="77777777" w:rsidR="0073130E" w:rsidRPr="000650B3" w:rsidRDefault="0073130E" w:rsidP="00E70F59">
            <w:pPr>
              <w:jc w:val="center"/>
              <w:rPr>
                <w:rFonts w:ascii="Century Gothic" w:hAnsi="Century Gothic" w:cs="Tahoma"/>
                <w:color w:val="000000"/>
                <w:sz w:val="18"/>
                <w:szCs w:val="20"/>
                <w:lang w:eastAsia="es-ES_tradnl"/>
              </w:rPr>
            </w:pPr>
            <w:r w:rsidRPr="000650B3">
              <w:rPr>
                <w:rFonts w:ascii="Century Gothic" w:hAnsi="Century Gothic" w:cs="Tahoma"/>
                <w:color w:val="000000"/>
                <w:sz w:val="18"/>
                <w:szCs w:val="20"/>
                <w:lang w:eastAsia="es-ES_tradnl"/>
              </w:rPr>
              <w:t>SE REALIZARAN SEGÚN NECESIDAD Y NO GENERARAN NINGUN COSTO A LA ENTIDAD</w:t>
            </w:r>
          </w:p>
        </w:tc>
      </w:tr>
    </w:tbl>
    <w:p w14:paraId="39C75E18" w14:textId="77777777" w:rsidR="0073130E" w:rsidRPr="000650B3" w:rsidRDefault="0073130E" w:rsidP="0073130E">
      <w:pPr>
        <w:ind w:left="360"/>
        <w:rPr>
          <w:rFonts w:ascii="Century Gothic" w:hAnsi="Century Gothic" w:cs="Arial"/>
          <w:bCs/>
          <w:color w:val="000000"/>
          <w:sz w:val="20"/>
          <w:szCs w:val="20"/>
          <w:lang w:val="es-ES" w:eastAsia="es-CO"/>
        </w:rPr>
      </w:pPr>
    </w:p>
    <w:p w14:paraId="3071987C" w14:textId="77777777" w:rsidR="0073130E" w:rsidRPr="000650B3" w:rsidRDefault="0073130E" w:rsidP="0073130E">
      <w:pPr>
        <w:ind w:left="360"/>
        <w:jc w:val="center"/>
        <w:rPr>
          <w:rFonts w:ascii="Century Gothic" w:hAnsi="Century Gothic" w:cs="Arial"/>
          <w:b/>
          <w:bCs/>
          <w:sz w:val="20"/>
          <w:szCs w:val="20"/>
          <w:lang w:eastAsia="es-CO"/>
        </w:rPr>
      </w:pPr>
      <w:r w:rsidRPr="000650B3">
        <w:rPr>
          <w:rFonts w:ascii="Century Gothic" w:hAnsi="Century Gothic" w:cs="Arial"/>
          <w:b/>
          <w:bCs/>
          <w:sz w:val="20"/>
          <w:szCs w:val="20"/>
          <w:lang w:eastAsia="es-CO"/>
        </w:rPr>
        <w:t>DETALLE DE COSTOS X MANTENIMIENTOS PREVENTIVOS Y STOCK DE REPUESTOS</w:t>
      </w:r>
    </w:p>
    <w:p w14:paraId="10F397C1" w14:textId="77777777" w:rsidR="0073130E" w:rsidRPr="000650B3" w:rsidRDefault="0073130E" w:rsidP="0073130E">
      <w:pPr>
        <w:pStyle w:val="Prrafodelista"/>
        <w:ind w:left="720"/>
        <w:contextualSpacing/>
        <w:jc w:val="both"/>
        <w:rPr>
          <w:rFonts w:ascii="Century Gothic" w:hAnsi="Century Gothic" w:cs="Arial"/>
          <w:sz w:val="20"/>
          <w:szCs w:val="20"/>
        </w:rPr>
      </w:pPr>
    </w:p>
    <w:tbl>
      <w:tblPr>
        <w:tblW w:w="8442" w:type="dxa"/>
        <w:jc w:val="center"/>
        <w:tblCellMar>
          <w:left w:w="70" w:type="dxa"/>
          <w:right w:w="70" w:type="dxa"/>
        </w:tblCellMar>
        <w:tblLook w:val="04A0" w:firstRow="1" w:lastRow="0" w:firstColumn="1" w:lastColumn="0" w:noHBand="0" w:noVBand="1"/>
      </w:tblPr>
      <w:tblGrid>
        <w:gridCol w:w="480"/>
        <w:gridCol w:w="1913"/>
        <w:gridCol w:w="1084"/>
        <w:gridCol w:w="161"/>
        <w:gridCol w:w="1105"/>
        <w:gridCol w:w="1856"/>
        <w:gridCol w:w="1843"/>
      </w:tblGrid>
      <w:tr w:rsidR="0073130E" w:rsidRPr="000650B3" w14:paraId="43BB084D" w14:textId="77777777" w:rsidTr="00E70F59">
        <w:trPr>
          <w:trHeight w:val="470"/>
          <w:jc w:val="center"/>
        </w:trPr>
        <w:tc>
          <w:tcPr>
            <w:tcW w:w="461" w:type="dxa"/>
            <w:tcBorders>
              <w:top w:val="single" w:sz="4" w:space="0" w:color="auto"/>
              <w:left w:val="single" w:sz="4" w:space="0" w:color="auto"/>
              <w:bottom w:val="single" w:sz="4" w:space="0" w:color="auto"/>
              <w:right w:val="single" w:sz="4" w:space="0" w:color="auto"/>
            </w:tcBorders>
            <w:shd w:val="clear" w:color="000000" w:fill="0070C0"/>
            <w:vAlign w:val="center"/>
            <w:hideMark/>
          </w:tcPr>
          <w:p w14:paraId="6C117E42" w14:textId="77777777" w:rsidR="0073130E" w:rsidRPr="000650B3" w:rsidRDefault="0073130E" w:rsidP="00E70F59">
            <w:pPr>
              <w:jc w:val="center"/>
              <w:rPr>
                <w:rFonts w:ascii="Century Gothic" w:hAnsi="Century Gothic" w:cs="Arial"/>
                <w:b/>
                <w:bCs/>
                <w:color w:val="FFFFFF"/>
                <w:sz w:val="16"/>
                <w:szCs w:val="20"/>
                <w:lang w:eastAsia="es-CO"/>
              </w:rPr>
            </w:pPr>
            <w:r w:rsidRPr="000650B3">
              <w:rPr>
                <w:rFonts w:ascii="Century Gothic" w:hAnsi="Century Gothic" w:cs="Arial"/>
                <w:b/>
                <w:bCs/>
                <w:color w:val="FFFFFF"/>
                <w:sz w:val="16"/>
                <w:szCs w:val="20"/>
                <w:lang w:eastAsia="es-CO"/>
              </w:rPr>
              <w:t>ITÉM</w:t>
            </w:r>
          </w:p>
        </w:tc>
        <w:tc>
          <w:tcPr>
            <w:tcW w:w="1913" w:type="dxa"/>
            <w:tcBorders>
              <w:top w:val="single" w:sz="4" w:space="0" w:color="auto"/>
              <w:left w:val="nil"/>
              <w:bottom w:val="single" w:sz="4" w:space="0" w:color="auto"/>
              <w:right w:val="single" w:sz="4" w:space="0" w:color="auto"/>
            </w:tcBorders>
            <w:shd w:val="clear" w:color="000000" w:fill="0070C0"/>
            <w:vAlign w:val="center"/>
            <w:hideMark/>
          </w:tcPr>
          <w:p w14:paraId="76259E30" w14:textId="77777777" w:rsidR="0073130E" w:rsidRPr="000650B3" w:rsidRDefault="0073130E" w:rsidP="00E70F59">
            <w:pPr>
              <w:jc w:val="center"/>
              <w:rPr>
                <w:rFonts w:ascii="Century Gothic" w:hAnsi="Century Gothic" w:cs="Arial"/>
                <w:b/>
                <w:bCs/>
                <w:color w:val="FFFFFF"/>
                <w:sz w:val="16"/>
                <w:szCs w:val="20"/>
                <w:lang w:eastAsia="es-CO"/>
              </w:rPr>
            </w:pPr>
            <w:r w:rsidRPr="000650B3">
              <w:rPr>
                <w:rFonts w:ascii="Century Gothic" w:hAnsi="Century Gothic" w:cs="Arial"/>
                <w:b/>
                <w:bCs/>
                <w:color w:val="FFFFFF"/>
                <w:sz w:val="16"/>
                <w:szCs w:val="20"/>
                <w:lang w:eastAsia="es-CO"/>
              </w:rPr>
              <w:t>DESCRIPCIÓN</w:t>
            </w:r>
          </w:p>
        </w:tc>
        <w:tc>
          <w:tcPr>
            <w:tcW w:w="1084" w:type="dxa"/>
            <w:tcBorders>
              <w:top w:val="single" w:sz="4" w:space="0" w:color="auto"/>
              <w:left w:val="nil"/>
              <w:bottom w:val="single" w:sz="4" w:space="0" w:color="auto"/>
              <w:right w:val="single" w:sz="4" w:space="0" w:color="auto"/>
            </w:tcBorders>
            <w:shd w:val="clear" w:color="000000" w:fill="0070C0"/>
            <w:vAlign w:val="center"/>
            <w:hideMark/>
          </w:tcPr>
          <w:p w14:paraId="1C328D27" w14:textId="77777777" w:rsidR="0073130E" w:rsidRPr="000650B3" w:rsidRDefault="0073130E" w:rsidP="00E70F59">
            <w:pPr>
              <w:jc w:val="center"/>
              <w:rPr>
                <w:rFonts w:ascii="Century Gothic" w:hAnsi="Century Gothic" w:cs="Arial"/>
                <w:b/>
                <w:bCs/>
                <w:color w:val="FFFFFF"/>
                <w:sz w:val="16"/>
                <w:szCs w:val="20"/>
                <w:lang w:eastAsia="es-CO"/>
              </w:rPr>
            </w:pPr>
            <w:r w:rsidRPr="000650B3">
              <w:rPr>
                <w:rFonts w:ascii="Century Gothic" w:hAnsi="Century Gothic" w:cs="Arial"/>
                <w:b/>
                <w:bCs/>
                <w:color w:val="FFFFFF"/>
                <w:sz w:val="16"/>
                <w:szCs w:val="20"/>
                <w:lang w:eastAsia="es-CO"/>
              </w:rPr>
              <w:t>MARCA</w:t>
            </w:r>
          </w:p>
        </w:tc>
        <w:tc>
          <w:tcPr>
            <w:tcW w:w="180" w:type="dxa"/>
            <w:tcBorders>
              <w:top w:val="single" w:sz="4" w:space="0" w:color="auto"/>
              <w:left w:val="nil"/>
              <w:bottom w:val="single" w:sz="4" w:space="0" w:color="auto"/>
              <w:right w:val="nil"/>
            </w:tcBorders>
            <w:shd w:val="clear" w:color="000000" w:fill="0070C0"/>
          </w:tcPr>
          <w:p w14:paraId="5A5DD26E" w14:textId="77777777" w:rsidR="0073130E" w:rsidRPr="000650B3" w:rsidRDefault="0073130E" w:rsidP="00E70F59">
            <w:pPr>
              <w:jc w:val="center"/>
              <w:rPr>
                <w:rFonts w:ascii="Century Gothic" w:hAnsi="Century Gothic" w:cs="Arial"/>
                <w:b/>
                <w:bCs/>
                <w:color w:val="FFFFFF"/>
                <w:sz w:val="16"/>
                <w:szCs w:val="20"/>
                <w:lang w:eastAsia="es-CO"/>
              </w:rPr>
            </w:pPr>
          </w:p>
        </w:tc>
        <w:tc>
          <w:tcPr>
            <w:tcW w:w="1105" w:type="dxa"/>
            <w:tcBorders>
              <w:top w:val="single" w:sz="4" w:space="0" w:color="auto"/>
              <w:left w:val="nil"/>
              <w:bottom w:val="single" w:sz="4" w:space="0" w:color="auto"/>
              <w:right w:val="single" w:sz="4" w:space="0" w:color="auto"/>
            </w:tcBorders>
            <w:shd w:val="clear" w:color="000000" w:fill="0070C0"/>
            <w:vAlign w:val="center"/>
            <w:hideMark/>
          </w:tcPr>
          <w:p w14:paraId="5C5EA7D1" w14:textId="77777777" w:rsidR="0073130E" w:rsidRPr="000650B3" w:rsidRDefault="0073130E" w:rsidP="00E70F59">
            <w:pPr>
              <w:jc w:val="center"/>
              <w:rPr>
                <w:rFonts w:ascii="Century Gothic" w:hAnsi="Century Gothic" w:cs="Arial"/>
                <w:b/>
                <w:bCs/>
                <w:color w:val="FFFFFF"/>
                <w:sz w:val="16"/>
                <w:szCs w:val="20"/>
                <w:lang w:eastAsia="es-CO"/>
              </w:rPr>
            </w:pPr>
            <w:r w:rsidRPr="000650B3">
              <w:rPr>
                <w:rFonts w:ascii="Century Gothic" w:hAnsi="Century Gothic" w:cs="Arial"/>
                <w:b/>
                <w:bCs/>
                <w:color w:val="FFFFFF"/>
                <w:sz w:val="16"/>
                <w:szCs w:val="20"/>
                <w:lang w:eastAsia="es-CO"/>
              </w:rPr>
              <w:t>MODELO</w:t>
            </w:r>
          </w:p>
        </w:tc>
        <w:tc>
          <w:tcPr>
            <w:tcW w:w="1856" w:type="dxa"/>
            <w:tcBorders>
              <w:top w:val="single" w:sz="4" w:space="0" w:color="auto"/>
              <w:left w:val="nil"/>
              <w:bottom w:val="single" w:sz="4" w:space="0" w:color="auto"/>
              <w:right w:val="single" w:sz="4" w:space="0" w:color="auto"/>
            </w:tcBorders>
            <w:shd w:val="clear" w:color="000000" w:fill="0070C0"/>
            <w:vAlign w:val="center"/>
            <w:hideMark/>
          </w:tcPr>
          <w:p w14:paraId="3658DF4F" w14:textId="77777777" w:rsidR="0073130E" w:rsidRPr="000650B3" w:rsidRDefault="0073130E" w:rsidP="00E70F59">
            <w:pPr>
              <w:jc w:val="center"/>
              <w:rPr>
                <w:rFonts w:ascii="Century Gothic" w:hAnsi="Century Gothic" w:cs="Arial"/>
                <w:b/>
                <w:bCs/>
                <w:color w:val="FFFFFF"/>
                <w:sz w:val="16"/>
                <w:szCs w:val="20"/>
                <w:lang w:eastAsia="es-CO"/>
              </w:rPr>
            </w:pPr>
            <w:r w:rsidRPr="000650B3">
              <w:rPr>
                <w:rFonts w:ascii="Century Gothic" w:hAnsi="Century Gothic" w:cs="Arial"/>
                <w:b/>
                <w:bCs/>
                <w:color w:val="FFFFFF"/>
                <w:sz w:val="16"/>
                <w:szCs w:val="20"/>
                <w:lang w:eastAsia="es-CO"/>
              </w:rPr>
              <w:t>SERIE</w:t>
            </w:r>
          </w:p>
        </w:tc>
        <w:tc>
          <w:tcPr>
            <w:tcW w:w="1843" w:type="dxa"/>
            <w:tcBorders>
              <w:top w:val="single" w:sz="4" w:space="0" w:color="auto"/>
              <w:left w:val="nil"/>
              <w:bottom w:val="single" w:sz="4" w:space="0" w:color="auto"/>
              <w:right w:val="single" w:sz="4" w:space="0" w:color="auto"/>
            </w:tcBorders>
            <w:shd w:val="clear" w:color="000000" w:fill="0070C0"/>
            <w:vAlign w:val="center"/>
            <w:hideMark/>
          </w:tcPr>
          <w:p w14:paraId="0A7BA023" w14:textId="77777777" w:rsidR="0073130E" w:rsidRPr="000650B3" w:rsidRDefault="0073130E" w:rsidP="00E70F59">
            <w:pPr>
              <w:jc w:val="center"/>
              <w:rPr>
                <w:rFonts w:ascii="Century Gothic" w:hAnsi="Century Gothic" w:cs="Arial"/>
                <w:b/>
                <w:bCs/>
                <w:color w:val="FFFFFF"/>
                <w:sz w:val="16"/>
                <w:szCs w:val="20"/>
                <w:lang w:eastAsia="es-CO"/>
              </w:rPr>
            </w:pPr>
            <w:r w:rsidRPr="000650B3">
              <w:rPr>
                <w:rFonts w:ascii="Century Gothic" w:hAnsi="Century Gothic" w:cs="Arial"/>
                <w:b/>
                <w:bCs/>
                <w:color w:val="FFFFFF"/>
                <w:sz w:val="16"/>
                <w:szCs w:val="20"/>
                <w:lang w:eastAsia="es-CO"/>
              </w:rPr>
              <w:t>MTT PREVENT.</w:t>
            </w:r>
          </w:p>
        </w:tc>
      </w:tr>
      <w:tr w:rsidR="0073130E" w:rsidRPr="000650B3" w14:paraId="589352D5" w14:textId="77777777" w:rsidTr="00E70F59">
        <w:trPr>
          <w:trHeight w:val="368"/>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793A448A" w14:textId="77777777" w:rsidR="0073130E" w:rsidRPr="000650B3" w:rsidRDefault="0073130E" w:rsidP="00E70F59">
            <w:pPr>
              <w:jc w:val="center"/>
              <w:rPr>
                <w:rFonts w:ascii="Century Gothic" w:hAnsi="Century Gothic" w:cs="Arial"/>
                <w:color w:val="000000"/>
                <w:sz w:val="16"/>
                <w:szCs w:val="20"/>
                <w:lang w:eastAsia="es-CO"/>
              </w:rPr>
            </w:pPr>
            <w:r w:rsidRPr="000650B3">
              <w:rPr>
                <w:rFonts w:ascii="Century Gothic" w:hAnsi="Century Gothic" w:cs="Arial"/>
                <w:color w:val="000000"/>
                <w:sz w:val="16"/>
                <w:szCs w:val="20"/>
                <w:lang w:eastAsia="es-CO"/>
              </w:rPr>
              <w:t>1</w:t>
            </w:r>
          </w:p>
        </w:tc>
        <w:tc>
          <w:tcPr>
            <w:tcW w:w="1913" w:type="dxa"/>
            <w:tcBorders>
              <w:top w:val="nil"/>
              <w:left w:val="nil"/>
              <w:bottom w:val="single" w:sz="4" w:space="0" w:color="auto"/>
              <w:right w:val="single" w:sz="4" w:space="0" w:color="auto"/>
            </w:tcBorders>
            <w:shd w:val="clear" w:color="auto" w:fill="auto"/>
            <w:noWrap/>
            <w:vAlign w:val="center"/>
            <w:hideMark/>
          </w:tcPr>
          <w:p w14:paraId="4B6468C7" w14:textId="77777777" w:rsidR="0073130E" w:rsidRPr="000650B3" w:rsidRDefault="0073130E" w:rsidP="00E70F59">
            <w:pPr>
              <w:spacing w:line="276" w:lineRule="auto"/>
              <w:jc w:val="center"/>
              <w:rPr>
                <w:rFonts w:ascii="Century Gothic" w:hAnsi="Century Gothic" w:cs="Arial"/>
                <w:color w:val="000000"/>
                <w:sz w:val="16"/>
                <w:szCs w:val="20"/>
                <w:lang w:eastAsia="es-CO"/>
              </w:rPr>
            </w:pPr>
            <w:r w:rsidRPr="000650B3">
              <w:rPr>
                <w:rFonts w:ascii="Century Gothic" w:hAnsi="Century Gothic" w:cs="Arial"/>
                <w:color w:val="000000"/>
                <w:sz w:val="16"/>
                <w:szCs w:val="20"/>
                <w:lang w:eastAsia="es-CO"/>
              </w:rPr>
              <w:t>LAVADORA No.1</w:t>
            </w:r>
          </w:p>
        </w:tc>
        <w:tc>
          <w:tcPr>
            <w:tcW w:w="1084" w:type="dxa"/>
            <w:tcBorders>
              <w:top w:val="nil"/>
              <w:left w:val="nil"/>
              <w:bottom w:val="single" w:sz="4" w:space="0" w:color="auto"/>
              <w:right w:val="single" w:sz="4" w:space="0" w:color="auto"/>
            </w:tcBorders>
            <w:shd w:val="clear" w:color="auto" w:fill="auto"/>
            <w:noWrap/>
            <w:vAlign w:val="center"/>
            <w:hideMark/>
          </w:tcPr>
          <w:p w14:paraId="661483DD" w14:textId="77777777" w:rsidR="0073130E" w:rsidRPr="000650B3" w:rsidRDefault="0073130E" w:rsidP="00E70F59">
            <w:pPr>
              <w:jc w:val="center"/>
              <w:rPr>
                <w:rFonts w:ascii="Century Gothic" w:hAnsi="Century Gothic" w:cs="Arial"/>
                <w:color w:val="000000"/>
                <w:sz w:val="16"/>
                <w:szCs w:val="20"/>
                <w:lang w:eastAsia="es-CO"/>
              </w:rPr>
            </w:pPr>
            <w:r w:rsidRPr="000650B3">
              <w:rPr>
                <w:rFonts w:ascii="Century Gothic" w:hAnsi="Century Gothic" w:cs="Arial"/>
                <w:color w:val="000000"/>
                <w:sz w:val="16"/>
                <w:szCs w:val="20"/>
                <w:lang w:eastAsia="es-CO"/>
              </w:rPr>
              <w:t>SAILSTAR</w:t>
            </w:r>
          </w:p>
        </w:tc>
        <w:tc>
          <w:tcPr>
            <w:tcW w:w="180" w:type="dxa"/>
            <w:tcBorders>
              <w:top w:val="nil"/>
              <w:left w:val="nil"/>
              <w:bottom w:val="single" w:sz="4" w:space="0" w:color="auto"/>
              <w:right w:val="nil"/>
            </w:tcBorders>
          </w:tcPr>
          <w:p w14:paraId="3C13B2DE" w14:textId="77777777" w:rsidR="0073130E" w:rsidRPr="000650B3" w:rsidRDefault="0073130E" w:rsidP="00E70F59">
            <w:pPr>
              <w:jc w:val="center"/>
              <w:rPr>
                <w:rFonts w:ascii="Century Gothic" w:hAnsi="Century Gothic" w:cs="Arial"/>
                <w:color w:val="000000"/>
                <w:sz w:val="16"/>
                <w:szCs w:val="20"/>
                <w:lang w:eastAsia="es-CO"/>
              </w:rPr>
            </w:pPr>
          </w:p>
        </w:tc>
        <w:tc>
          <w:tcPr>
            <w:tcW w:w="1105" w:type="dxa"/>
            <w:tcBorders>
              <w:top w:val="nil"/>
              <w:left w:val="nil"/>
              <w:bottom w:val="single" w:sz="4" w:space="0" w:color="auto"/>
              <w:right w:val="single" w:sz="4" w:space="0" w:color="auto"/>
            </w:tcBorders>
            <w:shd w:val="clear" w:color="auto" w:fill="auto"/>
            <w:noWrap/>
            <w:vAlign w:val="center"/>
            <w:hideMark/>
          </w:tcPr>
          <w:p w14:paraId="5AC1B29B" w14:textId="77777777" w:rsidR="0073130E" w:rsidRPr="000650B3" w:rsidRDefault="0073130E" w:rsidP="00E70F59">
            <w:pPr>
              <w:jc w:val="center"/>
              <w:rPr>
                <w:rFonts w:ascii="Century Gothic" w:hAnsi="Century Gothic" w:cs="Arial"/>
                <w:color w:val="000000"/>
                <w:sz w:val="16"/>
                <w:szCs w:val="20"/>
                <w:lang w:eastAsia="es-CO"/>
              </w:rPr>
            </w:pPr>
            <w:r w:rsidRPr="000650B3">
              <w:rPr>
                <w:rFonts w:ascii="Century Gothic" w:hAnsi="Century Gothic" w:cs="Arial"/>
                <w:color w:val="000000"/>
                <w:sz w:val="16"/>
                <w:szCs w:val="20"/>
                <w:lang w:eastAsia="es-CO"/>
              </w:rPr>
              <w:t>BW 50</w:t>
            </w:r>
          </w:p>
        </w:tc>
        <w:tc>
          <w:tcPr>
            <w:tcW w:w="1856" w:type="dxa"/>
            <w:tcBorders>
              <w:top w:val="nil"/>
              <w:left w:val="nil"/>
              <w:bottom w:val="single" w:sz="4" w:space="0" w:color="auto"/>
              <w:right w:val="single" w:sz="4" w:space="0" w:color="auto"/>
            </w:tcBorders>
            <w:shd w:val="clear" w:color="auto" w:fill="auto"/>
            <w:noWrap/>
            <w:vAlign w:val="center"/>
            <w:hideMark/>
          </w:tcPr>
          <w:p w14:paraId="53EDDAD8" w14:textId="77777777" w:rsidR="0073130E" w:rsidRPr="000650B3" w:rsidRDefault="0073130E" w:rsidP="00E70F59">
            <w:pPr>
              <w:jc w:val="center"/>
              <w:rPr>
                <w:rFonts w:ascii="Century Gothic" w:hAnsi="Century Gothic" w:cs="Arial"/>
                <w:color w:val="000000"/>
                <w:sz w:val="16"/>
                <w:szCs w:val="20"/>
                <w:lang w:eastAsia="es-CO"/>
              </w:rPr>
            </w:pPr>
            <w:r w:rsidRPr="000650B3">
              <w:rPr>
                <w:rFonts w:ascii="Century Gothic" w:hAnsi="Century Gothic" w:cs="Arial"/>
                <w:color w:val="000000"/>
                <w:sz w:val="16"/>
                <w:szCs w:val="20"/>
                <w:lang w:eastAsia="es-CO"/>
              </w:rPr>
              <w:t>0010718</w:t>
            </w:r>
          </w:p>
        </w:tc>
        <w:tc>
          <w:tcPr>
            <w:tcW w:w="1843" w:type="dxa"/>
            <w:tcBorders>
              <w:top w:val="nil"/>
              <w:left w:val="nil"/>
              <w:bottom w:val="single" w:sz="4" w:space="0" w:color="auto"/>
              <w:right w:val="single" w:sz="4" w:space="0" w:color="auto"/>
            </w:tcBorders>
            <w:shd w:val="clear" w:color="auto" w:fill="auto"/>
            <w:noWrap/>
            <w:vAlign w:val="center"/>
            <w:hideMark/>
          </w:tcPr>
          <w:p w14:paraId="66F177F1" w14:textId="77777777" w:rsidR="0073130E" w:rsidRPr="000650B3" w:rsidRDefault="0073130E" w:rsidP="00E70F59">
            <w:pPr>
              <w:jc w:val="center"/>
              <w:rPr>
                <w:rFonts w:ascii="Century Gothic" w:hAnsi="Century Gothic" w:cs="Arial"/>
                <w:color w:val="000000"/>
                <w:sz w:val="16"/>
                <w:szCs w:val="20"/>
                <w:lang w:eastAsia="es-CO"/>
              </w:rPr>
            </w:pPr>
            <w:r w:rsidRPr="000650B3">
              <w:rPr>
                <w:rFonts w:ascii="Century Gothic" w:hAnsi="Century Gothic" w:cs="Arial"/>
                <w:color w:val="000000"/>
                <w:sz w:val="16"/>
                <w:szCs w:val="20"/>
                <w:lang w:eastAsia="es-CO"/>
              </w:rPr>
              <w:t>2</w:t>
            </w:r>
          </w:p>
        </w:tc>
      </w:tr>
      <w:tr w:rsidR="0073130E" w:rsidRPr="000650B3" w14:paraId="2B0683DA" w14:textId="77777777" w:rsidTr="00E70F59">
        <w:trPr>
          <w:trHeight w:val="368"/>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26DDA001" w14:textId="77777777" w:rsidR="0073130E" w:rsidRPr="000650B3" w:rsidRDefault="0073130E" w:rsidP="00E70F59">
            <w:pPr>
              <w:jc w:val="center"/>
              <w:rPr>
                <w:rFonts w:ascii="Century Gothic" w:hAnsi="Century Gothic" w:cs="Arial"/>
                <w:color w:val="000000"/>
                <w:sz w:val="16"/>
                <w:szCs w:val="20"/>
                <w:lang w:eastAsia="es-CO"/>
              </w:rPr>
            </w:pPr>
            <w:r w:rsidRPr="000650B3">
              <w:rPr>
                <w:rFonts w:ascii="Century Gothic" w:hAnsi="Century Gothic" w:cs="Arial"/>
                <w:color w:val="000000"/>
                <w:sz w:val="16"/>
                <w:szCs w:val="20"/>
                <w:lang w:eastAsia="es-CO"/>
              </w:rPr>
              <w:t>2</w:t>
            </w:r>
          </w:p>
        </w:tc>
        <w:tc>
          <w:tcPr>
            <w:tcW w:w="1913" w:type="dxa"/>
            <w:tcBorders>
              <w:top w:val="nil"/>
              <w:left w:val="nil"/>
              <w:bottom w:val="single" w:sz="4" w:space="0" w:color="auto"/>
              <w:right w:val="single" w:sz="4" w:space="0" w:color="auto"/>
            </w:tcBorders>
            <w:shd w:val="clear" w:color="auto" w:fill="auto"/>
            <w:noWrap/>
            <w:vAlign w:val="center"/>
            <w:hideMark/>
          </w:tcPr>
          <w:p w14:paraId="1F500C0D" w14:textId="77777777" w:rsidR="0073130E" w:rsidRPr="000650B3" w:rsidRDefault="0073130E" w:rsidP="00E70F59">
            <w:pPr>
              <w:spacing w:line="276" w:lineRule="auto"/>
              <w:jc w:val="center"/>
              <w:rPr>
                <w:rFonts w:ascii="Century Gothic" w:hAnsi="Century Gothic" w:cs="Arial"/>
                <w:color w:val="000000"/>
                <w:sz w:val="16"/>
                <w:szCs w:val="20"/>
                <w:lang w:eastAsia="es-CO"/>
              </w:rPr>
            </w:pPr>
            <w:r w:rsidRPr="000650B3">
              <w:rPr>
                <w:rFonts w:ascii="Century Gothic" w:hAnsi="Century Gothic" w:cs="Arial"/>
                <w:color w:val="000000"/>
                <w:sz w:val="16"/>
                <w:szCs w:val="20"/>
                <w:lang w:eastAsia="es-CO"/>
              </w:rPr>
              <w:t>LAVADORA No.2</w:t>
            </w:r>
          </w:p>
        </w:tc>
        <w:tc>
          <w:tcPr>
            <w:tcW w:w="1084" w:type="dxa"/>
            <w:tcBorders>
              <w:top w:val="nil"/>
              <w:left w:val="nil"/>
              <w:bottom w:val="single" w:sz="4" w:space="0" w:color="auto"/>
              <w:right w:val="single" w:sz="4" w:space="0" w:color="auto"/>
            </w:tcBorders>
            <w:shd w:val="clear" w:color="auto" w:fill="auto"/>
            <w:noWrap/>
            <w:vAlign w:val="center"/>
            <w:hideMark/>
          </w:tcPr>
          <w:p w14:paraId="5CEAFF5A" w14:textId="77777777" w:rsidR="0073130E" w:rsidRPr="000650B3" w:rsidRDefault="0073130E" w:rsidP="00E70F59">
            <w:pPr>
              <w:jc w:val="center"/>
              <w:rPr>
                <w:rFonts w:ascii="Century Gothic" w:hAnsi="Century Gothic" w:cs="Arial"/>
                <w:color w:val="000000"/>
                <w:sz w:val="16"/>
                <w:szCs w:val="20"/>
                <w:lang w:eastAsia="es-CO"/>
              </w:rPr>
            </w:pPr>
            <w:r w:rsidRPr="000650B3">
              <w:rPr>
                <w:rFonts w:ascii="Century Gothic" w:hAnsi="Century Gothic" w:cs="Arial"/>
                <w:color w:val="000000"/>
                <w:sz w:val="16"/>
                <w:szCs w:val="20"/>
                <w:lang w:eastAsia="es-CO"/>
              </w:rPr>
              <w:t>SAILSTAR</w:t>
            </w:r>
          </w:p>
        </w:tc>
        <w:tc>
          <w:tcPr>
            <w:tcW w:w="180" w:type="dxa"/>
            <w:tcBorders>
              <w:top w:val="nil"/>
              <w:left w:val="nil"/>
              <w:bottom w:val="single" w:sz="4" w:space="0" w:color="auto"/>
              <w:right w:val="nil"/>
            </w:tcBorders>
          </w:tcPr>
          <w:p w14:paraId="3E52F51D" w14:textId="77777777" w:rsidR="0073130E" w:rsidRPr="000650B3" w:rsidRDefault="0073130E" w:rsidP="00E70F59">
            <w:pPr>
              <w:jc w:val="center"/>
              <w:rPr>
                <w:rFonts w:ascii="Century Gothic" w:hAnsi="Century Gothic" w:cs="Arial"/>
                <w:color w:val="000000"/>
                <w:sz w:val="16"/>
                <w:szCs w:val="20"/>
                <w:lang w:eastAsia="es-CO"/>
              </w:rPr>
            </w:pPr>
          </w:p>
        </w:tc>
        <w:tc>
          <w:tcPr>
            <w:tcW w:w="1105" w:type="dxa"/>
            <w:tcBorders>
              <w:top w:val="nil"/>
              <w:left w:val="nil"/>
              <w:bottom w:val="single" w:sz="4" w:space="0" w:color="auto"/>
              <w:right w:val="single" w:sz="4" w:space="0" w:color="auto"/>
            </w:tcBorders>
            <w:shd w:val="clear" w:color="auto" w:fill="auto"/>
            <w:noWrap/>
            <w:vAlign w:val="center"/>
            <w:hideMark/>
          </w:tcPr>
          <w:p w14:paraId="0F923613" w14:textId="77777777" w:rsidR="0073130E" w:rsidRPr="000650B3" w:rsidRDefault="0073130E" w:rsidP="00E70F59">
            <w:pPr>
              <w:jc w:val="center"/>
              <w:rPr>
                <w:rFonts w:ascii="Century Gothic" w:hAnsi="Century Gothic" w:cs="Arial"/>
                <w:color w:val="000000"/>
                <w:sz w:val="16"/>
                <w:szCs w:val="20"/>
                <w:lang w:eastAsia="es-CO"/>
              </w:rPr>
            </w:pPr>
            <w:r w:rsidRPr="000650B3">
              <w:rPr>
                <w:rFonts w:ascii="Century Gothic" w:hAnsi="Century Gothic" w:cs="Arial"/>
                <w:color w:val="000000"/>
                <w:sz w:val="16"/>
                <w:szCs w:val="20"/>
                <w:lang w:eastAsia="es-CO"/>
              </w:rPr>
              <w:t>BW 50</w:t>
            </w:r>
          </w:p>
        </w:tc>
        <w:tc>
          <w:tcPr>
            <w:tcW w:w="1856" w:type="dxa"/>
            <w:tcBorders>
              <w:top w:val="nil"/>
              <w:left w:val="nil"/>
              <w:bottom w:val="single" w:sz="4" w:space="0" w:color="auto"/>
              <w:right w:val="single" w:sz="4" w:space="0" w:color="auto"/>
            </w:tcBorders>
            <w:shd w:val="clear" w:color="auto" w:fill="auto"/>
            <w:noWrap/>
            <w:vAlign w:val="center"/>
            <w:hideMark/>
          </w:tcPr>
          <w:p w14:paraId="773136E3" w14:textId="77777777" w:rsidR="0073130E" w:rsidRPr="000650B3" w:rsidRDefault="0073130E" w:rsidP="00E70F59">
            <w:pPr>
              <w:jc w:val="center"/>
              <w:rPr>
                <w:rFonts w:ascii="Century Gothic" w:hAnsi="Century Gothic" w:cs="Arial"/>
                <w:color w:val="000000"/>
                <w:sz w:val="16"/>
                <w:szCs w:val="20"/>
                <w:lang w:eastAsia="es-CO"/>
              </w:rPr>
            </w:pPr>
            <w:r w:rsidRPr="000650B3">
              <w:rPr>
                <w:rFonts w:ascii="Century Gothic" w:hAnsi="Century Gothic" w:cs="Arial"/>
                <w:color w:val="000000"/>
                <w:sz w:val="16"/>
                <w:szCs w:val="20"/>
                <w:lang w:eastAsia="es-CO"/>
              </w:rPr>
              <w:t>0020713</w:t>
            </w:r>
          </w:p>
        </w:tc>
        <w:tc>
          <w:tcPr>
            <w:tcW w:w="1843" w:type="dxa"/>
            <w:tcBorders>
              <w:top w:val="nil"/>
              <w:left w:val="nil"/>
              <w:bottom w:val="single" w:sz="4" w:space="0" w:color="auto"/>
              <w:right w:val="single" w:sz="4" w:space="0" w:color="auto"/>
            </w:tcBorders>
            <w:shd w:val="clear" w:color="auto" w:fill="auto"/>
            <w:noWrap/>
            <w:vAlign w:val="center"/>
            <w:hideMark/>
          </w:tcPr>
          <w:p w14:paraId="3613A750" w14:textId="77777777" w:rsidR="0073130E" w:rsidRPr="000650B3" w:rsidRDefault="0073130E" w:rsidP="00E70F59">
            <w:pPr>
              <w:jc w:val="center"/>
              <w:rPr>
                <w:rFonts w:ascii="Century Gothic" w:hAnsi="Century Gothic" w:cs="Arial"/>
                <w:color w:val="000000"/>
                <w:sz w:val="16"/>
                <w:szCs w:val="20"/>
                <w:lang w:eastAsia="es-CO"/>
              </w:rPr>
            </w:pPr>
            <w:r w:rsidRPr="000650B3">
              <w:rPr>
                <w:rFonts w:ascii="Century Gothic" w:hAnsi="Century Gothic" w:cs="Arial"/>
                <w:color w:val="000000"/>
                <w:sz w:val="16"/>
                <w:szCs w:val="20"/>
                <w:lang w:eastAsia="es-CO"/>
              </w:rPr>
              <w:t>2</w:t>
            </w:r>
          </w:p>
        </w:tc>
      </w:tr>
      <w:tr w:rsidR="0073130E" w:rsidRPr="000650B3" w14:paraId="19C805A7" w14:textId="77777777" w:rsidTr="00E70F59">
        <w:trPr>
          <w:trHeight w:val="368"/>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33FD093A" w14:textId="77777777" w:rsidR="0073130E" w:rsidRPr="000650B3" w:rsidRDefault="0073130E" w:rsidP="00E70F59">
            <w:pPr>
              <w:jc w:val="center"/>
              <w:rPr>
                <w:rFonts w:ascii="Century Gothic" w:hAnsi="Century Gothic" w:cs="Arial"/>
                <w:color w:val="000000"/>
                <w:sz w:val="16"/>
                <w:szCs w:val="20"/>
                <w:lang w:eastAsia="es-CO"/>
              </w:rPr>
            </w:pPr>
            <w:r w:rsidRPr="000650B3">
              <w:rPr>
                <w:rFonts w:ascii="Century Gothic" w:hAnsi="Century Gothic" w:cs="Arial"/>
                <w:color w:val="000000"/>
                <w:sz w:val="16"/>
                <w:szCs w:val="20"/>
                <w:lang w:eastAsia="es-CO"/>
              </w:rPr>
              <w:t>3</w:t>
            </w:r>
          </w:p>
        </w:tc>
        <w:tc>
          <w:tcPr>
            <w:tcW w:w="1913" w:type="dxa"/>
            <w:tcBorders>
              <w:top w:val="nil"/>
              <w:left w:val="nil"/>
              <w:bottom w:val="single" w:sz="4" w:space="0" w:color="auto"/>
              <w:right w:val="single" w:sz="4" w:space="0" w:color="auto"/>
            </w:tcBorders>
            <w:shd w:val="clear" w:color="auto" w:fill="auto"/>
            <w:noWrap/>
            <w:vAlign w:val="center"/>
            <w:hideMark/>
          </w:tcPr>
          <w:p w14:paraId="0D57D768" w14:textId="77777777" w:rsidR="0073130E" w:rsidRPr="000650B3" w:rsidRDefault="0073130E" w:rsidP="00E70F59">
            <w:pPr>
              <w:spacing w:line="276" w:lineRule="auto"/>
              <w:jc w:val="center"/>
              <w:rPr>
                <w:rFonts w:ascii="Century Gothic" w:hAnsi="Century Gothic" w:cs="Arial"/>
                <w:color w:val="000000"/>
                <w:sz w:val="16"/>
                <w:szCs w:val="20"/>
                <w:lang w:eastAsia="es-CO"/>
              </w:rPr>
            </w:pPr>
            <w:r w:rsidRPr="000650B3">
              <w:rPr>
                <w:rFonts w:ascii="Century Gothic" w:hAnsi="Century Gothic" w:cs="Arial"/>
                <w:color w:val="000000"/>
                <w:sz w:val="16"/>
                <w:szCs w:val="20"/>
                <w:lang w:eastAsia="es-CO"/>
              </w:rPr>
              <w:t>SECADORA GAS No.1</w:t>
            </w:r>
          </w:p>
        </w:tc>
        <w:tc>
          <w:tcPr>
            <w:tcW w:w="1084" w:type="dxa"/>
            <w:tcBorders>
              <w:top w:val="nil"/>
              <w:left w:val="nil"/>
              <w:bottom w:val="single" w:sz="4" w:space="0" w:color="auto"/>
              <w:right w:val="single" w:sz="4" w:space="0" w:color="auto"/>
            </w:tcBorders>
            <w:shd w:val="clear" w:color="auto" w:fill="auto"/>
            <w:noWrap/>
            <w:vAlign w:val="center"/>
            <w:hideMark/>
          </w:tcPr>
          <w:p w14:paraId="7DEF6261" w14:textId="77777777" w:rsidR="0073130E" w:rsidRPr="000650B3" w:rsidRDefault="0073130E" w:rsidP="00E70F59">
            <w:pPr>
              <w:jc w:val="center"/>
              <w:rPr>
                <w:rFonts w:ascii="Century Gothic" w:hAnsi="Century Gothic" w:cs="Arial"/>
                <w:color w:val="000000"/>
                <w:sz w:val="16"/>
                <w:szCs w:val="20"/>
                <w:lang w:eastAsia="es-CO"/>
              </w:rPr>
            </w:pPr>
            <w:r w:rsidRPr="000650B3">
              <w:rPr>
                <w:rFonts w:ascii="Century Gothic" w:hAnsi="Century Gothic" w:cs="Arial"/>
                <w:color w:val="000000"/>
                <w:sz w:val="16"/>
                <w:szCs w:val="20"/>
                <w:lang w:eastAsia="es-CO"/>
              </w:rPr>
              <w:t>MILNOR</w:t>
            </w:r>
          </w:p>
        </w:tc>
        <w:tc>
          <w:tcPr>
            <w:tcW w:w="180" w:type="dxa"/>
            <w:tcBorders>
              <w:top w:val="nil"/>
              <w:left w:val="nil"/>
              <w:bottom w:val="single" w:sz="4" w:space="0" w:color="auto"/>
              <w:right w:val="nil"/>
            </w:tcBorders>
          </w:tcPr>
          <w:p w14:paraId="639E2CE1" w14:textId="77777777" w:rsidR="0073130E" w:rsidRPr="000650B3" w:rsidRDefault="0073130E" w:rsidP="00E70F59">
            <w:pPr>
              <w:jc w:val="center"/>
              <w:rPr>
                <w:rFonts w:ascii="Century Gothic" w:hAnsi="Century Gothic" w:cs="Arial"/>
                <w:color w:val="000000"/>
                <w:sz w:val="16"/>
                <w:szCs w:val="20"/>
                <w:lang w:eastAsia="es-CO"/>
              </w:rPr>
            </w:pPr>
          </w:p>
        </w:tc>
        <w:tc>
          <w:tcPr>
            <w:tcW w:w="1105" w:type="dxa"/>
            <w:tcBorders>
              <w:top w:val="nil"/>
              <w:left w:val="nil"/>
              <w:bottom w:val="single" w:sz="4" w:space="0" w:color="auto"/>
              <w:right w:val="single" w:sz="4" w:space="0" w:color="auto"/>
            </w:tcBorders>
            <w:shd w:val="clear" w:color="auto" w:fill="auto"/>
            <w:noWrap/>
            <w:vAlign w:val="center"/>
            <w:hideMark/>
          </w:tcPr>
          <w:p w14:paraId="462CA781" w14:textId="77777777" w:rsidR="0073130E" w:rsidRPr="000650B3" w:rsidRDefault="0073130E" w:rsidP="00E70F59">
            <w:pPr>
              <w:jc w:val="center"/>
              <w:rPr>
                <w:rFonts w:ascii="Century Gothic" w:hAnsi="Century Gothic" w:cs="Arial"/>
                <w:color w:val="000000"/>
                <w:sz w:val="16"/>
                <w:szCs w:val="20"/>
                <w:lang w:eastAsia="es-CO"/>
              </w:rPr>
            </w:pPr>
            <w:r w:rsidRPr="000650B3">
              <w:rPr>
                <w:rFonts w:ascii="Century Gothic" w:hAnsi="Century Gothic" w:cs="Arial"/>
                <w:color w:val="000000"/>
                <w:sz w:val="16"/>
                <w:szCs w:val="20"/>
                <w:lang w:eastAsia="es-CO"/>
              </w:rPr>
              <w:t>MLG -82</w:t>
            </w:r>
          </w:p>
        </w:tc>
        <w:tc>
          <w:tcPr>
            <w:tcW w:w="1856" w:type="dxa"/>
            <w:tcBorders>
              <w:top w:val="nil"/>
              <w:left w:val="nil"/>
              <w:bottom w:val="single" w:sz="4" w:space="0" w:color="auto"/>
              <w:right w:val="single" w:sz="4" w:space="0" w:color="auto"/>
            </w:tcBorders>
            <w:shd w:val="clear" w:color="auto" w:fill="auto"/>
            <w:noWrap/>
            <w:vAlign w:val="center"/>
            <w:hideMark/>
          </w:tcPr>
          <w:p w14:paraId="3A22CBB1" w14:textId="77777777" w:rsidR="0073130E" w:rsidRPr="000650B3" w:rsidRDefault="0073130E" w:rsidP="00E70F59">
            <w:pPr>
              <w:jc w:val="center"/>
              <w:rPr>
                <w:rFonts w:ascii="Century Gothic" w:hAnsi="Century Gothic" w:cs="Arial"/>
                <w:color w:val="000000"/>
                <w:sz w:val="16"/>
                <w:szCs w:val="20"/>
                <w:lang w:eastAsia="es-CO"/>
              </w:rPr>
            </w:pPr>
            <w:r w:rsidRPr="000650B3">
              <w:rPr>
                <w:rFonts w:ascii="Century Gothic" w:hAnsi="Century Gothic" w:cs="Arial"/>
                <w:color w:val="000000"/>
                <w:sz w:val="16"/>
                <w:szCs w:val="20"/>
                <w:lang w:eastAsia="es-CO"/>
              </w:rPr>
              <w:t>594076</w:t>
            </w:r>
          </w:p>
        </w:tc>
        <w:tc>
          <w:tcPr>
            <w:tcW w:w="1843" w:type="dxa"/>
            <w:tcBorders>
              <w:top w:val="nil"/>
              <w:left w:val="nil"/>
              <w:bottom w:val="single" w:sz="4" w:space="0" w:color="auto"/>
              <w:right w:val="single" w:sz="4" w:space="0" w:color="auto"/>
            </w:tcBorders>
            <w:shd w:val="clear" w:color="auto" w:fill="auto"/>
            <w:noWrap/>
            <w:vAlign w:val="center"/>
            <w:hideMark/>
          </w:tcPr>
          <w:p w14:paraId="63ED183F" w14:textId="77777777" w:rsidR="0073130E" w:rsidRPr="000650B3" w:rsidRDefault="0073130E" w:rsidP="00E70F59">
            <w:pPr>
              <w:jc w:val="center"/>
              <w:rPr>
                <w:rFonts w:ascii="Century Gothic" w:hAnsi="Century Gothic" w:cs="Arial"/>
                <w:color w:val="000000"/>
                <w:sz w:val="16"/>
                <w:szCs w:val="20"/>
                <w:lang w:eastAsia="es-CO"/>
              </w:rPr>
            </w:pPr>
            <w:r w:rsidRPr="000650B3">
              <w:rPr>
                <w:rFonts w:ascii="Century Gothic" w:hAnsi="Century Gothic" w:cs="Arial"/>
                <w:color w:val="000000"/>
                <w:sz w:val="16"/>
                <w:szCs w:val="20"/>
                <w:lang w:eastAsia="es-CO"/>
              </w:rPr>
              <w:t>2</w:t>
            </w:r>
          </w:p>
        </w:tc>
      </w:tr>
      <w:tr w:rsidR="0073130E" w:rsidRPr="000650B3" w14:paraId="15F26D85" w14:textId="77777777" w:rsidTr="00E70F59">
        <w:trPr>
          <w:trHeight w:val="368"/>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298D8633" w14:textId="77777777" w:rsidR="0073130E" w:rsidRPr="000650B3" w:rsidRDefault="0073130E" w:rsidP="00E70F59">
            <w:pPr>
              <w:jc w:val="center"/>
              <w:rPr>
                <w:rFonts w:ascii="Century Gothic" w:hAnsi="Century Gothic" w:cs="Arial"/>
                <w:color w:val="000000"/>
                <w:sz w:val="16"/>
                <w:szCs w:val="20"/>
                <w:lang w:eastAsia="es-CO"/>
              </w:rPr>
            </w:pPr>
            <w:r w:rsidRPr="000650B3">
              <w:rPr>
                <w:rFonts w:ascii="Century Gothic" w:hAnsi="Century Gothic" w:cs="Arial"/>
                <w:color w:val="000000"/>
                <w:sz w:val="16"/>
                <w:szCs w:val="20"/>
                <w:lang w:eastAsia="es-CO"/>
              </w:rPr>
              <w:t>4</w:t>
            </w:r>
          </w:p>
        </w:tc>
        <w:tc>
          <w:tcPr>
            <w:tcW w:w="1913" w:type="dxa"/>
            <w:tcBorders>
              <w:top w:val="nil"/>
              <w:left w:val="nil"/>
              <w:bottom w:val="single" w:sz="4" w:space="0" w:color="auto"/>
              <w:right w:val="single" w:sz="4" w:space="0" w:color="auto"/>
            </w:tcBorders>
            <w:shd w:val="clear" w:color="auto" w:fill="auto"/>
            <w:noWrap/>
            <w:vAlign w:val="center"/>
            <w:hideMark/>
          </w:tcPr>
          <w:p w14:paraId="356224A6" w14:textId="77777777" w:rsidR="0073130E" w:rsidRPr="000650B3" w:rsidRDefault="0073130E" w:rsidP="00E70F59">
            <w:pPr>
              <w:spacing w:line="276" w:lineRule="auto"/>
              <w:jc w:val="center"/>
              <w:rPr>
                <w:rFonts w:ascii="Century Gothic" w:hAnsi="Century Gothic" w:cs="Arial"/>
                <w:color w:val="000000"/>
                <w:sz w:val="16"/>
                <w:szCs w:val="20"/>
                <w:lang w:eastAsia="es-CO"/>
              </w:rPr>
            </w:pPr>
            <w:r w:rsidRPr="000650B3">
              <w:rPr>
                <w:rFonts w:ascii="Century Gothic" w:hAnsi="Century Gothic" w:cs="Arial"/>
                <w:color w:val="000000"/>
                <w:sz w:val="16"/>
                <w:szCs w:val="20"/>
                <w:lang w:eastAsia="es-CO"/>
              </w:rPr>
              <w:t>SECADORA GAS No.2</w:t>
            </w:r>
          </w:p>
        </w:tc>
        <w:tc>
          <w:tcPr>
            <w:tcW w:w="1084" w:type="dxa"/>
            <w:tcBorders>
              <w:top w:val="nil"/>
              <w:left w:val="nil"/>
              <w:bottom w:val="single" w:sz="4" w:space="0" w:color="auto"/>
              <w:right w:val="single" w:sz="4" w:space="0" w:color="auto"/>
            </w:tcBorders>
            <w:shd w:val="clear" w:color="auto" w:fill="auto"/>
            <w:noWrap/>
            <w:vAlign w:val="center"/>
            <w:hideMark/>
          </w:tcPr>
          <w:p w14:paraId="1124D125" w14:textId="77777777" w:rsidR="0073130E" w:rsidRPr="000650B3" w:rsidRDefault="0073130E" w:rsidP="00E70F59">
            <w:pPr>
              <w:jc w:val="center"/>
              <w:rPr>
                <w:rFonts w:ascii="Century Gothic" w:hAnsi="Century Gothic" w:cs="Arial"/>
                <w:color w:val="000000"/>
                <w:sz w:val="16"/>
                <w:szCs w:val="20"/>
                <w:lang w:eastAsia="es-CO"/>
              </w:rPr>
            </w:pPr>
            <w:r w:rsidRPr="000650B3">
              <w:rPr>
                <w:rFonts w:ascii="Century Gothic" w:hAnsi="Century Gothic" w:cs="Arial"/>
                <w:color w:val="000000"/>
                <w:sz w:val="16"/>
                <w:szCs w:val="20"/>
                <w:lang w:eastAsia="es-CO"/>
              </w:rPr>
              <w:t>MILNOR</w:t>
            </w:r>
          </w:p>
        </w:tc>
        <w:tc>
          <w:tcPr>
            <w:tcW w:w="180" w:type="dxa"/>
            <w:tcBorders>
              <w:top w:val="nil"/>
              <w:left w:val="nil"/>
              <w:bottom w:val="single" w:sz="4" w:space="0" w:color="auto"/>
              <w:right w:val="nil"/>
            </w:tcBorders>
          </w:tcPr>
          <w:p w14:paraId="4C782DF1" w14:textId="77777777" w:rsidR="0073130E" w:rsidRPr="000650B3" w:rsidRDefault="0073130E" w:rsidP="00E70F59">
            <w:pPr>
              <w:jc w:val="center"/>
              <w:rPr>
                <w:rFonts w:ascii="Century Gothic" w:hAnsi="Century Gothic" w:cs="Arial"/>
                <w:color w:val="000000"/>
                <w:sz w:val="16"/>
                <w:szCs w:val="20"/>
                <w:lang w:eastAsia="es-CO"/>
              </w:rPr>
            </w:pPr>
          </w:p>
        </w:tc>
        <w:tc>
          <w:tcPr>
            <w:tcW w:w="1105" w:type="dxa"/>
            <w:tcBorders>
              <w:top w:val="nil"/>
              <w:left w:val="nil"/>
              <w:bottom w:val="single" w:sz="4" w:space="0" w:color="auto"/>
              <w:right w:val="single" w:sz="4" w:space="0" w:color="auto"/>
            </w:tcBorders>
            <w:shd w:val="clear" w:color="auto" w:fill="auto"/>
            <w:noWrap/>
            <w:vAlign w:val="center"/>
            <w:hideMark/>
          </w:tcPr>
          <w:p w14:paraId="3987448D" w14:textId="77777777" w:rsidR="0073130E" w:rsidRPr="000650B3" w:rsidRDefault="0073130E" w:rsidP="00E70F59">
            <w:pPr>
              <w:jc w:val="center"/>
              <w:rPr>
                <w:rFonts w:ascii="Century Gothic" w:hAnsi="Century Gothic" w:cs="Arial"/>
                <w:color w:val="000000"/>
                <w:sz w:val="16"/>
                <w:szCs w:val="20"/>
                <w:lang w:eastAsia="es-CO"/>
              </w:rPr>
            </w:pPr>
            <w:r w:rsidRPr="000650B3">
              <w:rPr>
                <w:rFonts w:ascii="Century Gothic" w:hAnsi="Century Gothic" w:cs="Arial"/>
                <w:color w:val="000000"/>
                <w:sz w:val="16"/>
                <w:szCs w:val="20"/>
                <w:lang w:eastAsia="es-CO"/>
              </w:rPr>
              <w:t>MLG -82</w:t>
            </w:r>
          </w:p>
        </w:tc>
        <w:tc>
          <w:tcPr>
            <w:tcW w:w="1856" w:type="dxa"/>
            <w:tcBorders>
              <w:top w:val="nil"/>
              <w:left w:val="nil"/>
              <w:bottom w:val="single" w:sz="4" w:space="0" w:color="auto"/>
              <w:right w:val="single" w:sz="4" w:space="0" w:color="auto"/>
            </w:tcBorders>
            <w:shd w:val="clear" w:color="auto" w:fill="auto"/>
            <w:noWrap/>
            <w:vAlign w:val="center"/>
            <w:hideMark/>
          </w:tcPr>
          <w:p w14:paraId="155DB270" w14:textId="77777777" w:rsidR="0073130E" w:rsidRPr="000650B3" w:rsidRDefault="0073130E" w:rsidP="00E70F59">
            <w:pPr>
              <w:jc w:val="center"/>
              <w:rPr>
                <w:rFonts w:ascii="Century Gothic" w:hAnsi="Century Gothic" w:cs="Arial"/>
                <w:color w:val="000000"/>
                <w:sz w:val="16"/>
                <w:szCs w:val="20"/>
                <w:lang w:eastAsia="es-CO"/>
              </w:rPr>
            </w:pPr>
            <w:r w:rsidRPr="000650B3">
              <w:rPr>
                <w:rFonts w:ascii="Century Gothic" w:hAnsi="Century Gothic" w:cs="Arial"/>
                <w:color w:val="000000"/>
                <w:sz w:val="16"/>
                <w:szCs w:val="20"/>
                <w:lang w:eastAsia="es-CO"/>
              </w:rPr>
              <w:t>594077</w:t>
            </w:r>
          </w:p>
        </w:tc>
        <w:tc>
          <w:tcPr>
            <w:tcW w:w="1843" w:type="dxa"/>
            <w:tcBorders>
              <w:top w:val="nil"/>
              <w:left w:val="nil"/>
              <w:bottom w:val="single" w:sz="4" w:space="0" w:color="auto"/>
              <w:right w:val="single" w:sz="4" w:space="0" w:color="auto"/>
            </w:tcBorders>
            <w:shd w:val="clear" w:color="auto" w:fill="auto"/>
            <w:noWrap/>
            <w:vAlign w:val="center"/>
            <w:hideMark/>
          </w:tcPr>
          <w:p w14:paraId="469324AA" w14:textId="77777777" w:rsidR="0073130E" w:rsidRPr="000650B3" w:rsidRDefault="0073130E" w:rsidP="00E70F59">
            <w:pPr>
              <w:jc w:val="center"/>
              <w:rPr>
                <w:rFonts w:ascii="Century Gothic" w:hAnsi="Century Gothic" w:cs="Arial"/>
                <w:color w:val="000000"/>
                <w:sz w:val="16"/>
                <w:szCs w:val="20"/>
                <w:lang w:eastAsia="es-CO"/>
              </w:rPr>
            </w:pPr>
            <w:r w:rsidRPr="000650B3">
              <w:rPr>
                <w:rFonts w:ascii="Century Gothic" w:hAnsi="Century Gothic" w:cs="Arial"/>
                <w:color w:val="000000"/>
                <w:sz w:val="16"/>
                <w:szCs w:val="20"/>
                <w:lang w:eastAsia="es-CO"/>
              </w:rPr>
              <w:t>2</w:t>
            </w:r>
          </w:p>
        </w:tc>
      </w:tr>
      <w:tr w:rsidR="0073130E" w:rsidRPr="000650B3" w14:paraId="52C2EDC0" w14:textId="77777777" w:rsidTr="00E70F59">
        <w:trPr>
          <w:trHeight w:val="313"/>
          <w:jc w:val="center"/>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1060400A" w14:textId="77777777" w:rsidR="0073130E" w:rsidRPr="000650B3" w:rsidRDefault="0073130E" w:rsidP="00E70F59">
            <w:pPr>
              <w:jc w:val="center"/>
              <w:rPr>
                <w:rFonts w:ascii="Century Gothic" w:hAnsi="Century Gothic" w:cs="Arial"/>
                <w:color w:val="000000"/>
                <w:sz w:val="16"/>
                <w:szCs w:val="20"/>
                <w:lang w:eastAsia="es-CO"/>
              </w:rPr>
            </w:pPr>
            <w:r w:rsidRPr="000650B3">
              <w:rPr>
                <w:rFonts w:ascii="Century Gothic" w:hAnsi="Century Gothic" w:cs="Arial"/>
                <w:color w:val="000000"/>
                <w:sz w:val="16"/>
                <w:szCs w:val="20"/>
                <w:lang w:eastAsia="es-CO"/>
              </w:rPr>
              <w:t>5</w:t>
            </w:r>
          </w:p>
        </w:tc>
        <w:tc>
          <w:tcPr>
            <w:tcW w:w="1913" w:type="dxa"/>
            <w:tcBorders>
              <w:top w:val="nil"/>
              <w:left w:val="nil"/>
              <w:bottom w:val="single" w:sz="4" w:space="0" w:color="auto"/>
              <w:right w:val="single" w:sz="4" w:space="0" w:color="auto"/>
            </w:tcBorders>
            <w:shd w:val="clear" w:color="auto" w:fill="auto"/>
            <w:noWrap/>
            <w:vAlign w:val="center"/>
            <w:hideMark/>
          </w:tcPr>
          <w:p w14:paraId="5785865D" w14:textId="77777777" w:rsidR="0073130E" w:rsidRPr="000650B3" w:rsidRDefault="0073130E" w:rsidP="00E70F59">
            <w:pPr>
              <w:spacing w:line="276" w:lineRule="auto"/>
              <w:jc w:val="center"/>
              <w:rPr>
                <w:rFonts w:ascii="Century Gothic" w:hAnsi="Century Gothic" w:cs="Arial"/>
                <w:color w:val="000000"/>
                <w:sz w:val="16"/>
                <w:szCs w:val="20"/>
                <w:lang w:eastAsia="es-CO"/>
              </w:rPr>
            </w:pPr>
            <w:r w:rsidRPr="000650B3">
              <w:rPr>
                <w:rFonts w:ascii="Century Gothic" w:hAnsi="Century Gothic" w:cs="Arial"/>
                <w:color w:val="000000"/>
                <w:sz w:val="16"/>
                <w:szCs w:val="20"/>
                <w:lang w:eastAsia="es-CO"/>
              </w:rPr>
              <w:t>CALENTADOR No.1</w:t>
            </w:r>
          </w:p>
        </w:tc>
        <w:tc>
          <w:tcPr>
            <w:tcW w:w="1084" w:type="dxa"/>
            <w:tcBorders>
              <w:top w:val="nil"/>
              <w:left w:val="nil"/>
              <w:bottom w:val="single" w:sz="4" w:space="0" w:color="auto"/>
              <w:right w:val="single" w:sz="4" w:space="0" w:color="auto"/>
            </w:tcBorders>
            <w:shd w:val="clear" w:color="auto" w:fill="auto"/>
            <w:vAlign w:val="center"/>
            <w:hideMark/>
          </w:tcPr>
          <w:p w14:paraId="3880899C" w14:textId="77777777" w:rsidR="0073130E" w:rsidRPr="000650B3" w:rsidRDefault="0073130E" w:rsidP="00E70F59">
            <w:pPr>
              <w:jc w:val="center"/>
              <w:rPr>
                <w:rFonts w:ascii="Century Gothic" w:hAnsi="Century Gothic" w:cs="Arial"/>
                <w:color w:val="000000"/>
                <w:sz w:val="16"/>
                <w:szCs w:val="20"/>
                <w:lang w:eastAsia="es-CO"/>
              </w:rPr>
            </w:pPr>
            <w:r w:rsidRPr="000650B3">
              <w:rPr>
                <w:rFonts w:ascii="Century Gothic" w:hAnsi="Century Gothic" w:cs="Arial"/>
                <w:color w:val="000000"/>
                <w:sz w:val="16"/>
                <w:szCs w:val="20"/>
                <w:lang w:eastAsia="es-CO"/>
              </w:rPr>
              <w:t>BRADFORD WHITE</w:t>
            </w:r>
          </w:p>
        </w:tc>
        <w:tc>
          <w:tcPr>
            <w:tcW w:w="180" w:type="dxa"/>
            <w:tcBorders>
              <w:top w:val="nil"/>
              <w:left w:val="nil"/>
              <w:bottom w:val="single" w:sz="4" w:space="0" w:color="auto"/>
              <w:right w:val="nil"/>
            </w:tcBorders>
          </w:tcPr>
          <w:p w14:paraId="362BE7C2" w14:textId="77777777" w:rsidR="0073130E" w:rsidRPr="000650B3" w:rsidRDefault="0073130E" w:rsidP="00E70F59">
            <w:pPr>
              <w:jc w:val="center"/>
              <w:rPr>
                <w:rFonts w:ascii="Century Gothic" w:hAnsi="Century Gothic" w:cs="Arial"/>
                <w:color w:val="000000"/>
                <w:sz w:val="16"/>
                <w:szCs w:val="20"/>
                <w:lang w:eastAsia="es-CO"/>
              </w:rPr>
            </w:pPr>
          </w:p>
        </w:tc>
        <w:tc>
          <w:tcPr>
            <w:tcW w:w="1105" w:type="dxa"/>
            <w:tcBorders>
              <w:top w:val="nil"/>
              <w:left w:val="nil"/>
              <w:bottom w:val="single" w:sz="4" w:space="0" w:color="auto"/>
              <w:right w:val="single" w:sz="4" w:space="0" w:color="auto"/>
            </w:tcBorders>
            <w:shd w:val="clear" w:color="auto" w:fill="auto"/>
            <w:noWrap/>
            <w:vAlign w:val="center"/>
            <w:hideMark/>
          </w:tcPr>
          <w:p w14:paraId="4D66DF42" w14:textId="77777777" w:rsidR="0073130E" w:rsidRPr="000650B3" w:rsidRDefault="0073130E" w:rsidP="00E70F59">
            <w:pPr>
              <w:jc w:val="center"/>
              <w:rPr>
                <w:rFonts w:ascii="Century Gothic" w:hAnsi="Century Gothic" w:cs="Arial"/>
                <w:color w:val="000000"/>
                <w:sz w:val="16"/>
                <w:szCs w:val="20"/>
                <w:lang w:eastAsia="es-CO"/>
              </w:rPr>
            </w:pPr>
            <w:r w:rsidRPr="000650B3">
              <w:rPr>
                <w:rFonts w:ascii="Century Gothic" w:hAnsi="Century Gothic" w:cs="Arial"/>
                <w:color w:val="000000"/>
                <w:sz w:val="16"/>
                <w:szCs w:val="20"/>
                <w:lang w:eastAsia="es-CO"/>
              </w:rPr>
              <w:t>CF - 70 - 3</w:t>
            </w:r>
          </w:p>
        </w:tc>
        <w:tc>
          <w:tcPr>
            <w:tcW w:w="1856" w:type="dxa"/>
            <w:tcBorders>
              <w:top w:val="nil"/>
              <w:left w:val="nil"/>
              <w:bottom w:val="single" w:sz="4" w:space="0" w:color="auto"/>
              <w:right w:val="single" w:sz="4" w:space="0" w:color="auto"/>
            </w:tcBorders>
            <w:shd w:val="clear" w:color="auto" w:fill="auto"/>
            <w:noWrap/>
            <w:vAlign w:val="center"/>
            <w:hideMark/>
          </w:tcPr>
          <w:p w14:paraId="7E8FC263" w14:textId="77777777" w:rsidR="0073130E" w:rsidRPr="000650B3" w:rsidRDefault="0073130E" w:rsidP="00E70F59">
            <w:pPr>
              <w:jc w:val="center"/>
              <w:rPr>
                <w:rFonts w:ascii="Century Gothic" w:hAnsi="Century Gothic" w:cs="Arial"/>
                <w:color w:val="000000"/>
                <w:sz w:val="16"/>
                <w:szCs w:val="20"/>
                <w:lang w:eastAsia="es-CO"/>
              </w:rPr>
            </w:pPr>
            <w:r w:rsidRPr="000650B3">
              <w:rPr>
                <w:rFonts w:ascii="Century Gothic" w:hAnsi="Century Gothic" w:cs="Arial"/>
                <w:color w:val="000000"/>
                <w:sz w:val="16"/>
                <w:szCs w:val="20"/>
                <w:lang w:eastAsia="es-CO"/>
              </w:rPr>
              <w:t>KJ18845736</w:t>
            </w:r>
          </w:p>
        </w:tc>
        <w:tc>
          <w:tcPr>
            <w:tcW w:w="1843" w:type="dxa"/>
            <w:tcBorders>
              <w:top w:val="nil"/>
              <w:left w:val="nil"/>
              <w:bottom w:val="single" w:sz="4" w:space="0" w:color="auto"/>
              <w:right w:val="single" w:sz="4" w:space="0" w:color="auto"/>
            </w:tcBorders>
            <w:shd w:val="clear" w:color="auto" w:fill="auto"/>
            <w:noWrap/>
            <w:vAlign w:val="center"/>
            <w:hideMark/>
          </w:tcPr>
          <w:p w14:paraId="6C2140E1" w14:textId="77777777" w:rsidR="0073130E" w:rsidRPr="000650B3" w:rsidRDefault="0073130E" w:rsidP="00E70F59">
            <w:pPr>
              <w:jc w:val="center"/>
              <w:rPr>
                <w:rFonts w:ascii="Century Gothic" w:hAnsi="Century Gothic" w:cs="Arial"/>
                <w:color w:val="000000"/>
                <w:sz w:val="16"/>
                <w:szCs w:val="20"/>
                <w:lang w:eastAsia="es-CO"/>
              </w:rPr>
            </w:pPr>
            <w:r w:rsidRPr="000650B3">
              <w:rPr>
                <w:rFonts w:ascii="Century Gothic" w:hAnsi="Century Gothic" w:cs="Arial"/>
                <w:color w:val="000000"/>
                <w:sz w:val="16"/>
                <w:szCs w:val="20"/>
                <w:lang w:eastAsia="es-CO"/>
              </w:rPr>
              <w:t>2</w:t>
            </w:r>
          </w:p>
        </w:tc>
      </w:tr>
      <w:tr w:rsidR="0073130E" w:rsidRPr="000650B3" w14:paraId="3760633A" w14:textId="77777777" w:rsidTr="00E70F59">
        <w:trPr>
          <w:trHeight w:val="310"/>
          <w:jc w:val="center"/>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7BBE3" w14:textId="77777777" w:rsidR="0073130E" w:rsidRPr="000650B3" w:rsidRDefault="0073130E" w:rsidP="00E70F59">
            <w:pPr>
              <w:jc w:val="center"/>
              <w:rPr>
                <w:rFonts w:ascii="Century Gothic" w:hAnsi="Century Gothic" w:cs="Arial"/>
                <w:color w:val="000000"/>
                <w:sz w:val="16"/>
                <w:szCs w:val="20"/>
                <w:lang w:eastAsia="es-CO"/>
              </w:rPr>
            </w:pPr>
            <w:r w:rsidRPr="000650B3">
              <w:rPr>
                <w:rFonts w:ascii="Century Gothic" w:hAnsi="Century Gothic" w:cs="Arial"/>
                <w:color w:val="000000"/>
                <w:sz w:val="16"/>
                <w:szCs w:val="20"/>
                <w:lang w:eastAsia="es-CO"/>
              </w:rPr>
              <w:t>6</w:t>
            </w:r>
          </w:p>
        </w:tc>
        <w:tc>
          <w:tcPr>
            <w:tcW w:w="1913" w:type="dxa"/>
            <w:tcBorders>
              <w:top w:val="single" w:sz="4" w:space="0" w:color="auto"/>
              <w:left w:val="nil"/>
              <w:bottom w:val="single" w:sz="4" w:space="0" w:color="auto"/>
              <w:right w:val="single" w:sz="4" w:space="0" w:color="auto"/>
            </w:tcBorders>
            <w:shd w:val="clear" w:color="auto" w:fill="auto"/>
            <w:noWrap/>
            <w:vAlign w:val="center"/>
            <w:hideMark/>
          </w:tcPr>
          <w:p w14:paraId="5E5FC4D6" w14:textId="77777777" w:rsidR="0073130E" w:rsidRPr="000650B3" w:rsidRDefault="0073130E" w:rsidP="00E70F59">
            <w:pPr>
              <w:spacing w:line="276" w:lineRule="auto"/>
              <w:jc w:val="center"/>
              <w:rPr>
                <w:rFonts w:ascii="Century Gothic" w:hAnsi="Century Gothic" w:cs="Arial"/>
                <w:color w:val="000000"/>
                <w:sz w:val="16"/>
                <w:szCs w:val="20"/>
                <w:lang w:eastAsia="es-CO"/>
              </w:rPr>
            </w:pPr>
            <w:r w:rsidRPr="000650B3">
              <w:rPr>
                <w:rFonts w:ascii="Century Gothic" w:hAnsi="Century Gothic" w:cs="Arial"/>
                <w:color w:val="000000"/>
                <w:sz w:val="16"/>
                <w:szCs w:val="20"/>
                <w:lang w:eastAsia="es-CO"/>
              </w:rPr>
              <w:t>CALENTADOR No.2</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1B0F29A0" w14:textId="77777777" w:rsidR="0073130E" w:rsidRPr="000650B3" w:rsidRDefault="0073130E" w:rsidP="00E70F59">
            <w:pPr>
              <w:jc w:val="center"/>
              <w:rPr>
                <w:rFonts w:ascii="Century Gothic" w:hAnsi="Century Gothic" w:cs="Arial"/>
                <w:color w:val="000000"/>
                <w:sz w:val="16"/>
                <w:szCs w:val="20"/>
                <w:lang w:eastAsia="es-CO"/>
              </w:rPr>
            </w:pPr>
            <w:r w:rsidRPr="000650B3">
              <w:rPr>
                <w:rFonts w:ascii="Century Gothic" w:hAnsi="Century Gothic" w:cs="Arial"/>
                <w:color w:val="000000"/>
                <w:sz w:val="16"/>
                <w:szCs w:val="20"/>
                <w:lang w:eastAsia="es-CO"/>
              </w:rPr>
              <w:t>BRADFORD WHITE</w:t>
            </w:r>
          </w:p>
        </w:tc>
        <w:tc>
          <w:tcPr>
            <w:tcW w:w="180" w:type="dxa"/>
            <w:tcBorders>
              <w:top w:val="single" w:sz="4" w:space="0" w:color="auto"/>
              <w:left w:val="nil"/>
              <w:bottom w:val="single" w:sz="4" w:space="0" w:color="auto"/>
              <w:right w:val="nil"/>
            </w:tcBorders>
          </w:tcPr>
          <w:p w14:paraId="2FBC9779" w14:textId="77777777" w:rsidR="0073130E" w:rsidRPr="000650B3" w:rsidRDefault="0073130E" w:rsidP="00E70F59">
            <w:pPr>
              <w:jc w:val="center"/>
              <w:rPr>
                <w:rFonts w:ascii="Century Gothic" w:hAnsi="Century Gothic" w:cs="Arial"/>
                <w:color w:val="000000"/>
                <w:sz w:val="16"/>
                <w:szCs w:val="20"/>
                <w:lang w:eastAsia="es-CO"/>
              </w:rPr>
            </w:pP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14:paraId="710BC735" w14:textId="77777777" w:rsidR="0073130E" w:rsidRPr="000650B3" w:rsidRDefault="0073130E" w:rsidP="00E70F59">
            <w:pPr>
              <w:jc w:val="center"/>
              <w:rPr>
                <w:rFonts w:ascii="Century Gothic" w:hAnsi="Century Gothic" w:cs="Arial"/>
                <w:color w:val="000000"/>
                <w:sz w:val="16"/>
                <w:szCs w:val="20"/>
                <w:lang w:eastAsia="es-CO"/>
              </w:rPr>
            </w:pPr>
            <w:r w:rsidRPr="000650B3">
              <w:rPr>
                <w:rFonts w:ascii="Century Gothic" w:hAnsi="Century Gothic" w:cs="Arial"/>
                <w:color w:val="000000"/>
                <w:sz w:val="16"/>
                <w:szCs w:val="20"/>
                <w:lang w:eastAsia="es-CO"/>
              </w:rPr>
              <w:t>CF - 70 - 3</w:t>
            </w:r>
          </w:p>
        </w:tc>
        <w:tc>
          <w:tcPr>
            <w:tcW w:w="1856" w:type="dxa"/>
            <w:tcBorders>
              <w:top w:val="single" w:sz="4" w:space="0" w:color="auto"/>
              <w:left w:val="nil"/>
              <w:bottom w:val="single" w:sz="4" w:space="0" w:color="auto"/>
              <w:right w:val="single" w:sz="4" w:space="0" w:color="auto"/>
            </w:tcBorders>
            <w:shd w:val="clear" w:color="auto" w:fill="auto"/>
            <w:noWrap/>
            <w:vAlign w:val="center"/>
            <w:hideMark/>
          </w:tcPr>
          <w:p w14:paraId="6BE63CAE" w14:textId="77777777" w:rsidR="0073130E" w:rsidRPr="000650B3" w:rsidRDefault="0073130E" w:rsidP="00E70F59">
            <w:pPr>
              <w:jc w:val="center"/>
              <w:rPr>
                <w:rFonts w:ascii="Century Gothic" w:hAnsi="Century Gothic" w:cs="Arial"/>
                <w:color w:val="000000"/>
                <w:sz w:val="16"/>
                <w:szCs w:val="20"/>
                <w:lang w:eastAsia="es-CO"/>
              </w:rPr>
            </w:pPr>
            <w:r w:rsidRPr="000650B3">
              <w:rPr>
                <w:rFonts w:ascii="Century Gothic" w:hAnsi="Century Gothic" w:cs="Arial"/>
                <w:color w:val="000000"/>
                <w:sz w:val="16"/>
                <w:szCs w:val="20"/>
                <w:lang w:eastAsia="es-CO"/>
              </w:rPr>
              <w:t>KJ18845740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AB2C5EF" w14:textId="77777777" w:rsidR="0073130E" w:rsidRPr="000650B3" w:rsidRDefault="0073130E" w:rsidP="00E70F59">
            <w:pPr>
              <w:jc w:val="center"/>
              <w:rPr>
                <w:rFonts w:ascii="Century Gothic" w:hAnsi="Century Gothic" w:cs="Arial"/>
                <w:color w:val="000000"/>
                <w:sz w:val="16"/>
                <w:szCs w:val="20"/>
                <w:lang w:eastAsia="es-CO"/>
              </w:rPr>
            </w:pPr>
            <w:r w:rsidRPr="000650B3">
              <w:rPr>
                <w:rFonts w:ascii="Century Gothic" w:hAnsi="Century Gothic" w:cs="Arial"/>
                <w:color w:val="000000"/>
                <w:sz w:val="16"/>
                <w:szCs w:val="20"/>
                <w:lang w:eastAsia="es-CO"/>
              </w:rPr>
              <w:t>2</w:t>
            </w:r>
          </w:p>
        </w:tc>
      </w:tr>
      <w:tr w:rsidR="0073130E" w:rsidRPr="000650B3" w14:paraId="7A750ADE" w14:textId="77777777" w:rsidTr="00E70F59">
        <w:trPr>
          <w:trHeight w:val="310"/>
          <w:jc w:val="center"/>
        </w:trPr>
        <w:tc>
          <w:tcPr>
            <w:tcW w:w="6599" w:type="dxa"/>
            <w:gridSpan w:val="6"/>
            <w:tcBorders>
              <w:top w:val="single" w:sz="4" w:space="0" w:color="auto"/>
              <w:left w:val="single" w:sz="4" w:space="0" w:color="auto"/>
              <w:bottom w:val="single" w:sz="4" w:space="0" w:color="auto"/>
              <w:right w:val="single" w:sz="4" w:space="0" w:color="auto"/>
            </w:tcBorders>
            <w:vAlign w:val="center"/>
          </w:tcPr>
          <w:p w14:paraId="07CB7639" w14:textId="77777777" w:rsidR="0073130E" w:rsidRPr="000650B3" w:rsidRDefault="0073130E" w:rsidP="00E70F59">
            <w:pPr>
              <w:jc w:val="center"/>
              <w:rPr>
                <w:rFonts w:ascii="Century Gothic" w:hAnsi="Century Gothic" w:cs="Arial"/>
                <w:b/>
                <w:color w:val="000000"/>
                <w:sz w:val="16"/>
                <w:szCs w:val="20"/>
                <w:lang w:eastAsia="es-CO"/>
              </w:rPr>
            </w:pPr>
            <w:r w:rsidRPr="000650B3">
              <w:rPr>
                <w:rFonts w:ascii="Century Gothic" w:hAnsi="Century Gothic" w:cs="Arial"/>
                <w:b/>
                <w:color w:val="000000"/>
                <w:sz w:val="16"/>
                <w:szCs w:val="20"/>
                <w:lang w:eastAsia="es-CO"/>
              </w:rPr>
              <w:t>STOCK DE REPUESTOS ABIERTO</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3832D7E" w14:textId="77777777" w:rsidR="0073130E" w:rsidRPr="000650B3" w:rsidRDefault="0073130E" w:rsidP="00E70F59">
            <w:pPr>
              <w:jc w:val="center"/>
              <w:rPr>
                <w:rFonts w:ascii="Century Gothic" w:hAnsi="Century Gothic" w:cs="Arial"/>
                <w:b/>
                <w:color w:val="000000"/>
                <w:sz w:val="16"/>
                <w:szCs w:val="20"/>
                <w:lang w:eastAsia="es-CO"/>
              </w:rPr>
            </w:pPr>
            <w:r w:rsidRPr="000650B3">
              <w:rPr>
                <w:rFonts w:ascii="Century Gothic" w:hAnsi="Century Gothic" w:cs="Arial"/>
                <w:b/>
                <w:color w:val="000000"/>
                <w:sz w:val="16"/>
                <w:szCs w:val="20"/>
                <w:lang w:eastAsia="es-CO"/>
              </w:rPr>
              <w:t>SEGÚN NECESIDAD DE LOS MTTS</w:t>
            </w:r>
          </w:p>
        </w:tc>
      </w:tr>
    </w:tbl>
    <w:p w14:paraId="772EED84" w14:textId="77777777" w:rsidR="0073130E" w:rsidRPr="000650B3" w:rsidRDefault="0073130E" w:rsidP="0073130E">
      <w:pPr>
        <w:pStyle w:val="Prrafodelista"/>
        <w:numPr>
          <w:ilvl w:val="0"/>
          <w:numId w:val="6"/>
        </w:numPr>
        <w:contextualSpacing/>
        <w:jc w:val="both"/>
        <w:rPr>
          <w:rFonts w:ascii="Century Gothic" w:hAnsi="Century Gothic" w:cs="Arial"/>
          <w:sz w:val="20"/>
          <w:szCs w:val="20"/>
        </w:rPr>
      </w:pPr>
      <w:r w:rsidRPr="000650B3">
        <w:rPr>
          <w:rFonts w:ascii="Century Gothic" w:hAnsi="Century Gothic" w:cs="Arial"/>
          <w:sz w:val="20"/>
          <w:szCs w:val="20"/>
        </w:rPr>
        <w:t>Elaborar y presentar Cronograma de Mantenimientos por cada equipo.</w:t>
      </w:r>
    </w:p>
    <w:p w14:paraId="5E5ADF5B" w14:textId="77777777" w:rsidR="0073130E" w:rsidRPr="000650B3" w:rsidRDefault="0073130E" w:rsidP="0073130E">
      <w:pPr>
        <w:pStyle w:val="Prrafodelista"/>
        <w:numPr>
          <w:ilvl w:val="0"/>
          <w:numId w:val="6"/>
        </w:numPr>
        <w:contextualSpacing/>
        <w:jc w:val="both"/>
        <w:rPr>
          <w:rFonts w:ascii="Century Gothic" w:hAnsi="Century Gothic" w:cs="Arial"/>
          <w:sz w:val="20"/>
          <w:szCs w:val="20"/>
        </w:rPr>
      </w:pPr>
      <w:r w:rsidRPr="000650B3">
        <w:rPr>
          <w:rFonts w:ascii="Century Gothic" w:hAnsi="Century Gothic" w:cs="Arial"/>
          <w:sz w:val="20"/>
          <w:szCs w:val="20"/>
        </w:rPr>
        <w:lastRenderedPageBreak/>
        <w:t>Realizar la primera visita de Mantenimiento Preventivo y Correctivo máximo a los treinta (30) días del inicio del contrato; las demás visitas estarán sujetas a las necesidades de los equipos industriales de lavandería, según cronograma presentado al área de mantenimiento, Ingeniería Biomédica y la supervisión.</w:t>
      </w:r>
    </w:p>
    <w:p w14:paraId="5F379061" w14:textId="77777777" w:rsidR="0073130E" w:rsidRPr="000650B3" w:rsidRDefault="0073130E" w:rsidP="0073130E">
      <w:pPr>
        <w:pStyle w:val="Prrafodelista"/>
        <w:numPr>
          <w:ilvl w:val="0"/>
          <w:numId w:val="6"/>
        </w:numPr>
        <w:contextualSpacing/>
        <w:jc w:val="both"/>
        <w:rPr>
          <w:rFonts w:ascii="Century Gothic" w:hAnsi="Century Gothic" w:cs="Arial"/>
          <w:sz w:val="20"/>
          <w:szCs w:val="20"/>
        </w:rPr>
      </w:pPr>
      <w:r w:rsidRPr="000650B3">
        <w:rPr>
          <w:rFonts w:ascii="Century Gothic" w:hAnsi="Century Gothic" w:cs="Arial"/>
          <w:sz w:val="20"/>
          <w:szCs w:val="20"/>
        </w:rPr>
        <w:t>Se realizará dos (02) visitas de Mantenimiento Preventivo según Cronograma de Mantenimiento presentado, programado para cada equipo, durante la vigencia del contrato, las cuales serán efectuadas previa coordinación con el Área de Mantenimiento, el Ingeniero Biomédico de la entidad y la supervisión; al término de cada visita se entregara al supervisor copia del informe en relación a las novedades reportadas y la solución ofrecida, para ser archivado en la hoja de vida del respectivo equipo, en ella se incluirán recomendaciones puntuales para los operarios del equipo y para el personal técnico de la ESE Hospital San José del Guaviare.</w:t>
      </w:r>
    </w:p>
    <w:p w14:paraId="71AACFC6" w14:textId="77777777" w:rsidR="0073130E" w:rsidRPr="000650B3" w:rsidRDefault="0073130E" w:rsidP="0073130E">
      <w:pPr>
        <w:pStyle w:val="Prrafodelista"/>
        <w:numPr>
          <w:ilvl w:val="0"/>
          <w:numId w:val="6"/>
        </w:numPr>
        <w:contextualSpacing/>
        <w:jc w:val="both"/>
        <w:rPr>
          <w:rFonts w:ascii="Century Gothic" w:hAnsi="Century Gothic" w:cs="Arial"/>
          <w:sz w:val="20"/>
          <w:szCs w:val="20"/>
        </w:rPr>
      </w:pPr>
      <w:r w:rsidRPr="000650B3">
        <w:rPr>
          <w:rFonts w:ascii="Century Gothic" w:hAnsi="Century Gothic" w:cs="Arial"/>
          <w:sz w:val="20"/>
          <w:szCs w:val="20"/>
        </w:rPr>
        <w:t>Actualizar las hojas de vida y reporte técnico según mantenimiento realizado por cada equipo.</w:t>
      </w:r>
    </w:p>
    <w:p w14:paraId="40F1C668" w14:textId="77777777" w:rsidR="0073130E" w:rsidRPr="000650B3" w:rsidRDefault="0073130E" w:rsidP="0073130E">
      <w:pPr>
        <w:pStyle w:val="Prrafodelista"/>
        <w:numPr>
          <w:ilvl w:val="0"/>
          <w:numId w:val="6"/>
        </w:numPr>
        <w:contextualSpacing/>
        <w:jc w:val="both"/>
        <w:rPr>
          <w:rFonts w:ascii="Century Gothic" w:hAnsi="Century Gothic" w:cs="Arial"/>
          <w:sz w:val="20"/>
          <w:szCs w:val="20"/>
        </w:rPr>
      </w:pPr>
      <w:r w:rsidRPr="000650B3">
        <w:rPr>
          <w:rFonts w:ascii="Century Gothic" w:hAnsi="Century Gothic" w:cs="Arial"/>
          <w:sz w:val="20"/>
          <w:szCs w:val="20"/>
        </w:rPr>
        <w:t xml:space="preserve">Realizar los </w:t>
      </w:r>
      <w:r w:rsidRPr="000650B3">
        <w:rPr>
          <w:rFonts w:ascii="Century Gothic" w:hAnsi="Century Gothic" w:cs="Arial"/>
          <w:b/>
          <w:sz w:val="20"/>
          <w:szCs w:val="20"/>
        </w:rPr>
        <w:t>MANTENIMIENTOS CORRECTIVOS</w:t>
      </w:r>
      <w:r w:rsidRPr="000650B3">
        <w:rPr>
          <w:rFonts w:ascii="Century Gothic" w:hAnsi="Century Gothic" w:cs="Arial"/>
          <w:sz w:val="20"/>
          <w:szCs w:val="20"/>
        </w:rPr>
        <w:t xml:space="preserve"> de acuerdo a la necesidad que se presente y según recomendaciones del fabricante, estos  deberán ser atendidos oportunamente cuando se requieran, y no generaran ningún costo por el servicio, al término de cada mantenimiento se entregara al supervisor copia del informe en relación a las novedades reportadas y la solución ofrecida, para ser archivado en la hoja de vida del respectivo equipo, en ella se incluirán recomendaciones puntuales para los operarios del equipo y para el personal técnico de la ESE Hospital San José del Guaviare.  </w:t>
      </w:r>
    </w:p>
    <w:p w14:paraId="165557C7" w14:textId="77777777" w:rsidR="0073130E" w:rsidRPr="000650B3" w:rsidRDefault="0073130E" w:rsidP="0073130E">
      <w:pPr>
        <w:pStyle w:val="Prrafodelista"/>
        <w:numPr>
          <w:ilvl w:val="0"/>
          <w:numId w:val="6"/>
        </w:numPr>
        <w:contextualSpacing/>
        <w:jc w:val="both"/>
        <w:rPr>
          <w:rFonts w:ascii="Century Gothic" w:hAnsi="Century Gothic" w:cs="Arial"/>
          <w:sz w:val="20"/>
          <w:szCs w:val="20"/>
        </w:rPr>
      </w:pPr>
      <w:r w:rsidRPr="000650B3">
        <w:rPr>
          <w:rFonts w:ascii="Century Gothic" w:hAnsi="Century Gothic" w:cs="Arial"/>
          <w:sz w:val="20"/>
          <w:szCs w:val="20"/>
        </w:rPr>
        <w:t xml:space="preserve">Contar un ingeniero electrónico, el cual deberá estar disponible para   atender los </w:t>
      </w:r>
      <w:r w:rsidRPr="000650B3">
        <w:rPr>
          <w:rFonts w:ascii="Century Gothic" w:hAnsi="Century Gothic" w:cs="Arial"/>
          <w:b/>
          <w:sz w:val="20"/>
          <w:szCs w:val="20"/>
        </w:rPr>
        <w:t>MANTENIMIENTOS CORRECTIVOS</w:t>
      </w:r>
      <w:r w:rsidRPr="000650B3">
        <w:rPr>
          <w:rFonts w:ascii="Century Gothic" w:hAnsi="Century Gothic" w:cs="Arial"/>
          <w:sz w:val="20"/>
          <w:szCs w:val="20"/>
        </w:rPr>
        <w:t xml:space="preserve"> que se presenten, así como también deberá realizar visitas bimensuales a cada uno de los equipos. (adjuntando relación de novedades reportadas y las soluciones ofrecidas).</w:t>
      </w:r>
    </w:p>
    <w:p w14:paraId="63153885" w14:textId="77777777" w:rsidR="0073130E" w:rsidRPr="000650B3" w:rsidRDefault="0073130E" w:rsidP="0073130E">
      <w:pPr>
        <w:pStyle w:val="Prrafodelista"/>
        <w:numPr>
          <w:ilvl w:val="0"/>
          <w:numId w:val="6"/>
        </w:numPr>
        <w:contextualSpacing/>
        <w:jc w:val="both"/>
        <w:rPr>
          <w:rFonts w:ascii="Century Gothic" w:hAnsi="Century Gothic" w:cs="Arial"/>
          <w:sz w:val="20"/>
          <w:szCs w:val="20"/>
        </w:rPr>
      </w:pPr>
      <w:r w:rsidRPr="000650B3">
        <w:rPr>
          <w:rFonts w:ascii="Century Gothic" w:hAnsi="Century Gothic" w:cs="Arial"/>
          <w:sz w:val="20"/>
          <w:szCs w:val="20"/>
        </w:rPr>
        <w:t>Capacitar al personal del área de lavandería, en el manejo, control y utilización de los equipos de lavandería sujetos a mantenimiento.</w:t>
      </w:r>
    </w:p>
    <w:p w14:paraId="40262E3E" w14:textId="77777777" w:rsidR="0073130E" w:rsidRPr="000650B3" w:rsidRDefault="0073130E" w:rsidP="0073130E">
      <w:pPr>
        <w:pStyle w:val="Prrafodelista"/>
        <w:numPr>
          <w:ilvl w:val="0"/>
          <w:numId w:val="6"/>
        </w:numPr>
        <w:contextualSpacing/>
        <w:jc w:val="both"/>
        <w:rPr>
          <w:rFonts w:ascii="Century Gothic" w:hAnsi="Century Gothic" w:cs="Arial"/>
          <w:sz w:val="20"/>
          <w:szCs w:val="20"/>
        </w:rPr>
      </w:pPr>
      <w:r w:rsidRPr="000650B3">
        <w:rPr>
          <w:rFonts w:ascii="Century Gothic" w:hAnsi="Century Gothic" w:cs="Arial"/>
          <w:sz w:val="20"/>
          <w:szCs w:val="20"/>
        </w:rPr>
        <w:t>Capacitar al personal del área de mantenimiento asignado.</w:t>
      </w:r>
    </w:p>
    <w:p w14:paraId="13C8D7E5" w14:textId="77777777" w:rsidR="0073130E" w:rsidRPr="000650B3" w:rsidRDefault="0073130E" w:rsidP="0073130E">
      <w:pPr>
        <w:pStyle w:val="Prrafodelista"/>
        <w:numPr>
          <w:ilvl w:val="0"/>
          <w:numId w:val="6"/>
        </w:numPr>
        <w:contextualSpacing/>
        <w:jc w:val="both"/>
        <w:rPr>
          <w:rFonts w:ascii="Century Gothic" w:hAnsi="Century Gothic" w:cs="Arial"/>
          <w:sz w:val="20"/>
          <w:szCs w:val="20"/>
        </w:rPr>
      </w:pPr>
      <w:r w:rsidRPr="000650B3">
        <w:rPr>
          <w:rFonts w:ascii="Century Gothic" w:hAnsi="Century Gothic" w:cs="Arial"/>
          <w:sz w:val="20"/>
          <w:szCs w:val="20"/>
        </w:rPr>
        <w:t>Contar con todos los equipos y herramientas necesarias para la realización de los mantenimientos e instalaciones de repuestos, además disponer todas las medidas de seguridad, tanto para el personal como para los bienes objeto de esta contratación.</w:t>
      </w:r>
    </w:p>
    <w:p w14:paraId="1B0F17BA" w14:textId="77777777" w:rsidR="0073130E" w:rsidRPr="000650B3" w:rsidRDefault="0073130E" w:rsidP="0073130E">
      <w:pPr>
        <w:pStyle w:val="Prrafodelista"/>
        <w:numPr>
          <w:ilvl w:val="0"/>
          <w:numId w:val="6"/>
        </w:numPr>
        <w:contextualSpacing/>
        <w:jc w:val="both"/>
        <w:rPr>
          <w:rFonts w:ascii="Century Gothic" w:hAnsi="Century Gothic" w:cs="Arial"/>
          <w:sz w:val="20"/>
          <w:szCs w:val="20"/>
        </w:rPr>
      </w:pPr>
      <w:r w:rsidRPr="000650B3">
        <w:rPr>
          <w:rFonts w:ascii="Century Gothic" w:hAnsi="Century Gothic" w:cs="Arial"/>
          <w:sz w:val="20"/>
          <w:szCs w:val="20"/>
        </w:rPr>
        <w:t>Suministrar los repuestos y consumibles para garantizar los mantenimientos y el buen funcionamiento de los Equipos Industriales de lavandería, el Suministro se realizará según la necesidad, el contratista deberá pasar solicitud para posterior aprobación por parte del técnico del área de mantenimiento, el ingeniero biomédico de la entidad y la supervisión, para la adquisición e instalación de los repuestos y consumibles; estos ingresan al área de Almacén y Suministros y/o activos fijos de la entidad.</w:t>
      </w:r>
    </w:p>
    <w:p w14:paraId="2D0E0281" w14:textId="77777777" w:rsidR="0073130E" w:rsidRPr="000650B3" w:rsidRDefault="0073130E" w:rsidP="0073130E">
      <w:pPr>
        <w:pStyle w:val="Prrafodelista"/>
        <w:numPr>
          <w:ilvl w:val="0"/>
          <w:numId w:val="6"/>
        </w:numPr>
        <w:contextualSpacing/>
        <w:jc w:val="both"/>
        <w:rPr>
          <w:rFonts w:ascii="Century Gothic" w:hAnsi="Century Gothic" w:cs="Arial"/>
          <w:sz w:val="20"/>
          <w:szCs w:val="20"/>
        </w:rPr>
      </w:pPr>
      <w:r w:rsidRPr="000650B3">
        <w:rPr>
          <w:rFonts w:ascii="Century Gothic" w:hAnsi="Century Gothic" w:cs="Arial"/>
          <w:sz w:val="20"/>
          <w:szCs w:val="20"/>
        </w:rPr>
        <w:t>Entregar al área de almacén y suministros los repuestos retirados, los cuales permanecerán hasta la liquidación del contrato. (Adjuntar evidencias fotográficas).</w:t>
      </w:r>
    </w:p>
    <w:p w14:paraId="0D82D0BB" w14:textId="77777777" w:rsidR="0073130E" w:rsidRPr="000650B3" w:rsidRDefault="0073130E" w:rsidP="0073130E">
      <w:pPr>
        <w:pStyle w:val="Prrafodelista"/>
        <w:numPr>
          <w:ilvl w:val="0"/>
          <w:numId w:val="6"/>
        </w:numPr>
        <w:contextualSpacing/>
        <w:jc w:val="both"/>
        <w:rPr>
          <w:rFonts w:ascii="Century Gothic" w:hAnsi="Century Gothic" w:cs="Arial"/>
          <w:sz w:val="20"/>
          <w:szCs w:val="20"/>
        </w:rPr>
      </w:pPr>
      <w:r w:rsidRPr="000650B3">
        <w:rPr>
          <w:rFonts w:ascii="Century Gothic" w:hAnsi="Century Gothic" w:cs="Arial"/>
          <w:sz w:val="20"/>
          <w:szCs w:val="20"/>
        </w:rPr>
        <w:t>Los mantenimientos realizados y el suministro de repuestos deberán ser de excelente calidad, no se aceptan repuestos homologados o refaccionados, los repuestos deben ser originales y nuevos.</w:t>
      </w:r>
    </w:p>
    <w:p w14:paraId="6E8E3C72" w14:textId="77777777" w:rsidR="0073130E" w:rsidRPr="000650B3" w:rsidRDefault="0073130E" w:rsidP="0073130E">
      <w:pPr>
        <w:pStyle w:val="Prrafodelista"/>
        <w:numPr>
          <w:ilvl w:val="0"/>
          <w:numId w:val="6"/>
        </w:numPr>
        <w:contextualSpacing/>
        <w:jc w:val="both"/>
        <w:rPr>
          <w:rFonts w:ascii="Century Gothic" w:hAnsi="Century Gothic" w:cs="Arial"/>
          <w:sz w:val="20"/>
          <w:szCs w:val="20"/>
        </w:rPr>
      </w:pPr>
      <w:r w:rsidRPr="000650B3">
        <w:rPr>
          <w:rFonts w:ascii="Century Gothic" w:hAnsi="Century Gothic" w:cs="Arial"/>
          <w:sz w:val="20"/>
          <w:szCs w:val="20"/>
        </w:rPr>
        <w:lastRenderedPageBreak/>
        <w:t>Entregar un listado de los posibles repuestos y consumibles necesarios para la siguiente vigencia, en la última jornada del Mantenimiento Preventivo.</w:t>
      </w:r>
    </w:p>
    <w:p w14:paraId="61B1C930" w14:textId="77777777" w:rsidR="0073130E" w:rsidRPr="000650B3" w:rsidRDefault="0073130E" w:rsidP="0073130E">
      <w:pPr>
        <w:pStyle w:val="Prrafodelista"/>
        <w:numPr>
          <w:ilvl w:val="0"/>
          <w:numId w:val="6"/>
        </w:numPr>
        <w:contextualSpacing/>
        <w:jc w:val="both"/>
        <w:rPr>
          <w:rFonts w:ascii="Century Gothic" w:hAnsi="Century Gothic" w:cs="Arial"/>
          <w:sz w:val="20"/>
          <w:szCs w:val="20"/>
        </w:rPr>
      </w:pPr>
      <w:r w:rsidRPr="000650B3">
        <w:rPr>
          <w:rFonts w:ascii="Century Gothic" w:hAnsi="Century Gothic" w:cs="Arial"/>
          <w:sz w:val="20"/>
          <w:szCs w:val="20"/>
        </w:rPr>
        <w:t>De acuerdo al cronograma propuesto y aprobado por la entidad, la empresa contratista deberá velar por el correcto funcionamiento de los Equipos Industriales, según Diagnóstico y Mantenimientos realizados sean Preventivos o Correctivos.</w:t>
      </w:r>
    </w:p>
    <w:p w14:paraId="7C80264D" w14:textId="77777777" w:rsidR="0073130E" w:rsidRPr="000650B3" w:rsidRDefault="0073130E" w:rsidP="0073130E">
      <w:pPr>
        <w:pStyle w:val="Prrafodelista"/>
        <w:numPr>
          <w:ilvl w:val="0"/>
          <w:numId w:val="6"/>
        </w:numPr>
        <w:contextualSpacing/>
        <w:jc w:val="both"/>
        <w:rPr>
          <w:rFonts w:ascii="Century Gothic" w:hAnsi="Century Gothic" w:cs="Arial"/>
          <w:sz w:val="20"/>
          <w:szCs w:val="20"/>
        </w:rPr>
      </w:pPr>
      <w:r w:rsidRPr="000650B3">
        <w:rPr>
          <w:rFonts w:ascii="Century Gothic" w:hAnsi="Century Gothic" w:cs="Arial"/>
          <w:sz w:val="20"/>
          <w:szCs w:val="20"/>
        </w:rPr>
        <w:t>De acuerdo a cumplimiento del Cronograma y Mantenimientos Preventivos o Correctivos realizados según diagnostico informado por la empresa contratista; al finalizar el contrato los equipos industriales deberán ser entregados en correcto funcionamiento.</w:t>
      </w:r>
    </w:p>
    <w:p w14:paraId="5B4A5F71" w14:textId="77777777" w:rsidR="0073130E" w:rsidRPr="000650B3" w:rsidRDefault="0073130E" w:rsidP="0073130E">
      <w:pPr>
        <w:pStyle w:val="Prrafodelista"/>
        <w:numPr>
          <w:ilvl w:val="0"/>
          <w:numId w:val="6"/>
        </w:numPr>
        <w:contextualSpacing/>
        <w:jc w:val="both"/>
        <w:rPr>
          <w:rFonts w:ascii="Century Gothic" w:hAnsi="Century Gothic"/>
          <w:sz w:val="20"/>
          <w:szCs w:val="20"/>
        </w:rPr>
      </w:pPr>
      <w:r w:rsidRPr="000650B3">
        <w:rPr>
          <w:rFonts w:ascii="Century Gothic" w:hAnsi="Century Gothic" w:cs="Arial"/>
          <w:sz w:val="20"/>
          <w:szCs w:val="20"/>
        </w:rPr>
        <w:t>Entregar informe detallado de ejecución de actividades, adjuntando evidencias fotográficas, para el trámite de cada cobro.</w:t>
      </w:r>
    </w:p>
    <w:p w14:paraId="4F3C5B79" w14:textId="77777777" w:rsidR="0073130E" w:rsidRPr="000650B3" w:rsidRDefault="0073130E" w:rsidP="0073130E">
      <w:pPr>
        <w:contextualSpacing/>
        <w:jc w:val="both"/>
        <w:rPr>
          <w:rFonts w:ascii="Century Gothic" w:hAnsi="Century Gothic" w:cs="Arial"/>
          <w:sz w:val="20"/>
          <w:szCs w:val="20"/>
        </w:rPr>
      </w:pPr>
    </w:p>
    <w:p w14:paraId="7796D5A6" w14:textId="77777777" w:rsidR="005229F2" w:rsidRPr="000650B3" w:rsidRDefault="005229F2" w:rsidP="0008296F">
      <w:pPr>
        <w:jc w:val="both"/>
        <w:rPr>
          <w:rFonts w:ascii="Century Gothic" w:hAnsi="Century Gothic" w:cstheme="majorHAnsi"/>
          <w:sz w:val="20"/>
          <w:szCs w:val="20"/>
        </w:rPr>
      </w:pPr>
    </w:p>
    <w:p w14:paraId="6C116557" w14:textId="77777777" w:rsidR="00AC7F22" w:rsidRPr="000650B3" w:rsidRDefault="00AC7F22" w:rsidP="00AC7F22">
      <w:pPr>
        <w:ind w:right="-258"/>
        <w:jc w:val="both"/>
        <w:rPr>
          <w:rFonts w:ascii="Century Gothic" w:hAnsi="Century Gothic" w:cs="Arial"/>
          <w:sz w:val="20"/>
          <w:szCs w:val="20"/>
        </w:rPr>
      </w:pPr>
      <w:r w:rsidRPr="000650B3">
        <w:rPr>
          <w:rFonts w:ascii="Century Gothic" w:hAnsi="Century Gothic" w:cs="Arial"/>
          <w:sz w:val="20"/>
          <w:szCs w:val="20"/>
        </w:rPr>
        <w:t>La cotización a presentar servirá de base para la elaboración de un estudio de mercado y, por lo tanto, no constituye en sí misma una oferta y consecuentemente NO obliga a las partes.</w:t>
      </w:r>
    </w:p>
    <w:p w14:paraId="7269A36E" w14:textId="77777777" w:rsidR="00AC7F22" w:rsidRPr="000650B3" w:rsidRDefault="00AC7F22" w:rsidP="00AC7F22">
      <w:pPr>
        <w:ind w:right="-258"/>
        <w:jc w:val="both"/>
        <w:rPr>
          <w:rFonts w:ascii="Century Gothic" w:hAnsi="Century Gothic" w:cs="Arial"/>
          <w:sz w:val="20"/>
          <w:szCs w:val="20"/>
        </w:rPr>
      </w:pPr>
    </w:p>
    <w:p w14:paraId="59AFA839" w14:textId="77777777" w:rsidR="00AC7F22" w:rsidRPr="000650B3" w:rsidRDefault="00AC7F22" w:rsidP="00AC7F22">
      <w:pPr>
        <w:ind w:right="-258"/>
        <w:jc w:val="both"/>
        <w:rPr>
          <w:rFonts w:ascii="Century Gothic" w:hAnsi="Century Gothic" w:cs="Arial"/>
          <w:sz w:val="20"/>
          <w:szCs w:val="20"/>
        </w:rPr>
      </w:pPr>
      <w:r w:rsidRPr="000650B3">
        <w:rPr>
          <w:rFonts w:ascii="Century Gothic" w:hAnsi="Century Gothic" w:cs="Arial"/>
          <w:sz w:val="20"/>
          <w:szCs w:val="20"/>
        </w:rPr>
        <w:t>Atentamente,</w:t>
      </w:r>
    </w:p>
    <w:p w14:paraId="123EB6B0" w14:textId="77777777" w:rsidR="00AC7F22" w:rsidRPr="000650B3" w:rsidRDefault="00AC7F22" w:rsidP="00AC7F22">
      <w:pPr>
        <w:ind w:right="-258"/>
        <w:jc w:val="both"/>
        <w:rPr>
          <w:rFonts w:ascii="Century Gothic" w:hAnsi="Century Gothic" w:cs="Arial"/>
          <w:sz w:val="20"/>
          <w:szCs w:val="20"/>
        </w:rPr>
      </w:pPr>
    </w:p>
    <w:p w14:paraId="7F7FD238" w14:textId="250190FB" w:rsidR="00087CFC" w:rsidRDefault="00087CFC" w:rsidP="00AC7F22">
      <w:pPr>
        <w:ind w:right="-258"/>
        <w:jc w:val="both"/>
        <w:rPr>
          <w:rFonts w:ascii="Century Gothic" w:hAnsi="Century Gothic" w:cstheme="majorHAnsi"/>
          <w:sz w:val="20"/>
          <w:szCs w:val="20"/>
        </w:rPr>
      </w:pPr>
    </w:p>
    <w:p w14:paraId="4823A0F5" w14:textId="77777777" w:rsidR="000650B3" w:rsidRPr="000650B3" w:rsidRDefault="000650B3" w:rsidP="00AC7F22">
      <w:pPr>
        <w:ind w:right="-258"/>
        <w:jc w:val="both"/>
        <w:rPr>
          <w:rFonts w:ascii="Century Gothic" w:hAnsi="Century Gothic" w:cstheme="majorHAnsi"/>
          <w:sz w:val="20"/>
          <w:szCs w:val="20"/>
        </w:rPr>
      </w:pPr>
    </w:p>
    <w:p w14:paraId="17FBF631" w14:textId="77777777" w:rsidR="00E2232A" w:rsidRPr="000650B3" w:rsidRDefault="00E2232A" w:rsidP="00AC7F22">
      <w:pPr>
        <w:ind w:right="-258"/>
        <w:jc w:val="both"/>
        <w:rPr>
          <w:rFonts w:ascii="Century Gothic" w:hAnsi="Century Gothic" w:cstheme="majorHAnsi"/>
          <w:sz w:val="20"/>
          <w:szCs w:val="20"/>
        </w:rPr>
      </w:pPr>
    </w:p>
    <w:p w14:paraId="68C7F73B" w14:textId="77777777" w:rsidR="00AC7F22" w:rsidRPr="000650B3" w:rsidRDefault="00AC7F22" w:rsidP="00AC7F22">
      <w:pPr>
        <w:ind w:right="-258"/>
        <w:jc w:val="both"/>
        <w:rPr>
          <w:rFonts w:ascii="Century Gothic" w:hAnsi="Century Gothic" w:cstheme="majorHAnsi"/>
          <w:b/>
          <w:sz w:val="20"/>
          <w:szCs w:val="20"/>
        </w:rPr>
      </w:pPr>
      <w:r w:rsidRPr="000650B3">
        <w:rPr>
          <w:rFonts w:ascii="Century Gothic" w:hAnsi="Century Gothic" w:cstheme="majorHAnsi"/>
          <w:b/>
          <w:sz w:val="20"/>
          <w:szCs w:val="20"/>
        </w:rPr>
        <w:t>ROSA EMILIANA MELO LOAIZA</w:t>
      </w:r>
    </w:p>
    <w:p w14:paraId="24D74C68" w14:textId="0CF98104" w:rsidR="00F463C2" w:rsidRPr="000650B3" w:rsidRDefault="00AC7F22" w:rsidP="00AB21C4">
      <w:pPr>
        <w:ind w:right="-258"/>
        <w:jc w:val="both"/>
        <w:rPr>
          <w:rFonts w:ascii="Century Gothic" w:hAnsi="Century Gothic" w:cstheme="majorHAnsi"/>
          <w:sz w:val="20"/>
          <w:szCs w:val="20"/>
        </w:rPr>
      </w:pPr>
      <w:r w:rsidRPr="000650B3">
        <w:rPr>
          <w:rFonts w:ascii="Century Gothic" w:hAnsi="Century Gothic" w:cstheme="majorHAnsi"/>
          <w:sz w:val="20"/>
          <w:szCs w:val="20"/>
        </w:rPr>
        <w:t>Subgerente de Gestión Administrativa y Financiera</w:t>
      </w:r>
    </w:p>
    <w:p w14:paraId="02F80151" w14:textId="19E2C48D" w:rsidR="00B474CD" w:rsidRDefault="00B474CD" w:rsidP="0086203A">
      <w:pPr>
        <w:ind w:right="-258"/>
        <w:jc w:val="both"/>
        <w:rPr>
          <w:rFonts w:ascii="Century Gothic" w:hAnsi="Century Gothic" w:cstheme="majorHAnsi"/>
          <w:sz w:val="20"/>
          <w:szCs w:val="20"/>
        </w:rPr>
      </w:pPr>
    </w:p>
    <w:p w14:paraId="2B9B1E21" w14:textId="77777777" w:rsidR="000650B3" w:rsidRPr="000650B3" w:rsidRDefault="000650B3" w:rsidP="0086203A">
      <w:pPr>
        <w:ind w:right="-258"/>
        <w:jc w:val="both"/>
        <w:rPr>
          <w:rFonts w:ascii="Century Gothic" w:hAnsi="Century Gothic" w:cstheme="majorHAnsi"/>
          <w:sz w:val="20"/>
          <w:szCs w:val="20"/>
        </w:rPr>
      </w:pPr>
    </w:p>
    <w:p w14:paraId="288D0B51" w14:textId="382077BD" w:rsidR="00B474CD" w:rsidRPr="000650B3" w:rsidRDefault="00B474CD" w:rsidP="00B474CD">
      <w:pPr>
        <w:contextualSpacing/>
        <w:jc w:val="both"/>
        <w:rPr>
          <w:rFonts w:ascii="Century Gothic" w:hAnsi="Century Gothic" w:cs="Arial"/>
          <w:b/>
          <w:sz w:val="20"/>
          <w:szCs w:val="20"/>
        </w:rPr>
      </w:pPr>
    </w:p>
    <w:p w14:paraId="509E6181" w14:textId="77777777" w:rsidR="00E2232A" w:rsidRPr="000650B3" w:rsidRDefault="00E2232A" w:rsidP="00B474CD">
      <w:pPr>
        <w:contextualSpacing/>
        <w:jc w:val="both"/>
        <w:rPr>
          <w:rFonts w:ascii="Century Gothic" w:hAnsi="Century Gothic" w:cs="Arial"/>
          <w:b/>
          <w:sz w:val="20"/>
          <w:szCs w:val="20"/>
        </w:rPr>
      </w:pPr>
    </w:p>
    <w:p w14:paraId="45F7DB5F" w14:textId="77777777" w:rsidR="00B474CD" w:rsidRPr="000650B3" w:rsidRDefault="00B474CD" w:rsidP="00B474CD">
      <w:pPr>
        <w:pStyle w:val="Textoindependiente2"/>
        <w:contextualSpacing/>
        <w:rPr>
          <w:rFonts w:ascii="Century Gothic" w:eastAsia="Arial Unicode MS" w:hAnsi="Century Gothic"/>
          <w:b/>
          <w:sz w:val="20"/>
        </w:rPr>
      </w:pPr>
      <w:r w:rsidRPr="000650B3">
        <w:rPr>
          <w:rFonts w:ascii="Century Gothic" w:eastAsia="Arial Unicode MS" w:hAnsi="Century Gothic"/>
          <w:b/>
          <w:sz w:val="20"/>
        </w:rPr>
        <w:t>ERIKA JOHANA LOPEZ RENTERIA</w:t>
      </w:r>
    </w:p>
    <w:p w14:paraId="50A7A726" w14:textId="77777777" w:rsidR="00B474CD" w:rsidRPr="000650B3" w:rsidRDefault="00B474CD" w:rsidP="00B474CD">
      <w:pPr>
        <w:pStyle w:val="Textoindependiente2"/>
        <w:contextualSpacing/>
        <w:rPr>
          <w:rFonts w:ascii="Century Gothic" w:eastAsia="Arial Unicode MS" w:hAnsi="Century Gothic"/>
          <w:sz w:val="20"/>
        </w:rPr>
      </w:pPr>
      <w:r w:rsidRPr="000650B3">
        <w:rPr>
          <w:rFonts w:ascii="Century Gothic" w:eastAsia="Arial Unicode MS" w:hAnsi="Century Gothic"/>
          <w:sz w:val="20"/>
        </w:rPr>
        <w:t xml:space="preserve">Técnico Administrativo del Área de Mantenimiento      </w:t>
      </w:r>
      <w:r w:rsidRPr="000650B3">
        <w:rPr>
          <w:rFonts w:ascii="Century Gothic" w:eastAsia="Arial Unicode MS" w:hAnsi="Century Gothic"/>
          <w:sz w:val="20"/>
        </w:rPr>
        <w:tab/>
      </w:r>
    </w:p>
    <w:p w14:paraId="4AC43C43" w14:textId="77777777" w:rsidR="00B474CD" w:rsidRPr="000650B3" w:rsidRDefault="00B474CD" w:rsidP="00B474CD">
      <w:pPr>
        <w:pStyle w:val="Textoindependiente2"/>
        <w:contextualSpacing/>
        <w:rPr>
          <w:rFonts w:ascii="Century Gothic" w:eastAsia="Arial Unicode MS" w:hAnsi="Century Gothic"/>
          <w:b/>
          <w:sz w:val="20"/>
        </w:rPr>
      </w:pPr>
    </w:p>
    <w:p w14:paraId="0C1E3AFF" w14:textId="670F7584" w:rsidR="00B474CD" w:rsidRPr="000650B3" w:rsidRDefault="00B474CD" w:rsidP="00B474CD">
      <w:pPr>
        <w:pStyle w:val="Textoindependiente2"/>
        <w:contextualSpacing/>
        <w:rPr>
          <w:rFonts w:ascii="Century Gothic" w:eastAsia="Arial Unicode MS" w:hAnsi="Century Gothic"/>
          <w:b/>
          <w:sz w:val="20"/>
        </w:rPr>
      </w:pPr>
    </w:p>
    <w:p w14:paraId="571C391F" w14:textId="78DFA7B5" w:rsidR="00E2232A" w:rsidRDefault="00E2232A" w:rsidP="00B474CD">
      <w:pPr>
        <w:pStyle w:val="Textoindependiente2"/>
        <w:contextualSpacing/>
        <w:rPr>
          <w:rFonts w:ascii="Century Gothic" w:eastAsia="Arial Unicode MS" w:hAnsi="Century Gothic"/>
          <w:b/>
          <w:sz w:val="20"/>
        </w:rPr>
      </w:pPr>
    </w:p>
    <w:p w14:paraId="3731D526" w14:textId="77777777" w:rsidR="000650B3" w:rsidRPr="000650B3" w:rsidRDefault="000650B3" w:rsidP="00B474CD">
      <w:pPr>
        <w:pStyle w:val="Textoindependiente2"/>
        <w:contextualSpacing/>
        <w:rPr>
          <w:rFonts w:ascii="Century Gothic" w:eastAsia="Arial Unicode MS" w:hAnsi="Century Gothic"/>
          <w:b/>
          <w:sz w:val="20"/>
        </w:rPr>
      </w:pPr>
      <w:bookmarkStart w:id="0" w:name="_GoBack"/>
      <w:bookmarkEnd w:id="0"/>
    </w:p>
    <w:p w14:paraId="540DB408" w14:textId="77777777" w:rsidR="00B474CD" w:rsidRPr="000650B3" w:rsidRDefault="00B474CD" w:rsidP="00B474CD">
      <w:pPr>
        <w:pStyle w:val="Textoindependiente2"/>
        <w:contextualSpacing/>
        <w:rPr>
          <w:rFonts w:ascii="Century Gothic" w:eastAsia="Arial Unicode MS" w:hAnsi="Century Gothic"/>
          <w:b/>
          <w:sz w:val="20"/>
        </w:rPr>
      </w:pPr>
      <w:r w:rsidRPr="000650B3">
        <w:rPr>
          <w:rFonts w:ascii="Century Gothic" w:eastAsia="Arial Unicode MS" w:hAnsi="Century Gothic"/>
          <w:b/>
          <w:sz w:val="20"/>
        </w:rPr>
        <w:t>CESAR AUGUSTO PALACIOS GUTIERREZ</w:t>
      </w:r>
    </w:p>
    <w:p w14:paraId="2CC06715" w14:textId="77777777" w:rsidR="00B474CD" w:rsidRPr="000650B3" w:rsidRDefault="00B474CD" w:rsidP="00B474CD">
      <w:pPr>
        <w:pStyle w:val="Textoindependiente2"/>
        <w:contextualSpacing/>
        <w:rPr>
          <w:rFonts w:ascii="Century Gothic" w:eastAsia="Arial Unicode MS" w:hAnsi="Century Gothic"/>
          <w:sz w:val="20"/>
        </w:rPr>
      </w:pPr>
      <w:r w:rsidRPr="000650B3">
        <w:rPr>
          <w:rFonts w:ascii="Century Gothic" w:eastAsia="Arial Unicode MS" w:hAnsi="Century Gothic"/>
          <w:sz w:val="20"/>
        </w:rPr>
        <w:t>Ingeniero Biomédico</w:t>
      </w:r>
    </w:p>
    <w:p w14:paraId="4C8F17B3" w14:textId="0ADBD44A" w:rsidR="00B474CD" w:rsidRPr="000650B3" w:rsidRDefault="00B474CD" w:rsidP="0086203A">
      <w:pPr>
        <w:ind w:right="-258"/>
        <w:jc w:val="both"/>
        <w:rPr>
          <w:rFonts w:ascii="Century Gothic" w:hAnsi="Century Gothic" w:cstheme="majorHAnsi"/>
          <w:sz w:val="20"/>
          <w:szCs w:val="20"/>
        </w:rPr>
      </w:pPr>
    </w:p>
    <w:sectPr w:rsidR="00B474CD" w:rsidRPr="000650B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093EA" w14:textId="77777777" w:rsidR="00FA5D4B" w:rsidRDefault="00FA5D4B" w:rsidP="004A4346">
      <w:r>
        <w:separator/>
      </w:r>
    </w:p>
  </w:endnote>
  <w:endnote w:type="continuationSeparator" w:id="0">
    <w:p w14:paraId="0B2F8B95" w14:textId="77777777" w:rsidR="00FA5D4B" w:rsidRDefault="00FA5D4B" w:rsidP="004A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BE869" w14:textId="72C420E0" w:rsidR="00F173D9" w:rsidRDefault="00F173D9" w:rsidP="00F173D9">
    <w:pPr>
      <w:pStyle w:val="Piedepgina"/>
      <w:rPr>
        <w:rFonts w:ascii="Arial" w:hAnsi="Arial"/>
        <w:color w:val="000000"/>
        <w:sz w:val="12"/>
      </w:rPr>
    </w:pPr>
    <w:r w:rsidRPr="00423667">
      <w:rPr>
        <w:rFonts w:ascii="Arial" w:hAnsi="Arial"/>
        <w:color w:val="000000"/>
        <w:sz w:val="12"/>
      </w:rPr>
      <w:t xml:space="preserve">Elaboro: </w:t>
    </w:r>
    <w:r>
      <w:rPr>
        <w:rFonts w:ascii="Arial" w:hAnsi="Arial"/>
        <w:color w:val="000000"/>
        <w:sz w:val="12"/>
      </w:rPr>
      <w:t>Diana María Melo M./Profesional de Apoyo/Subgerencia de Gestión Administrativa y Financiera.</w:t>
    </w:r>
  </w:p>
  <w:p w14:paraId="504E757F" w14:textId="77777777" w:rsidR="00F173D9" w:rsidRPr="00BA510E" w:rsidRDefault="00F173D9" w:rsidP="00F173D9">
    <w:pPr>
      <w:tabs>
        <w:tab w:val="center" w:pos="4140"/>
        <w:tab w:val="right" w:pos="8640"/>
      </w:tabs>
      <w:rPr>
        <w:rFonts w:ascii="Brush Script MT" w:hAnsi="Brush Script MT"/>
        <w:sz w:val="16"/>
        <w:szCs w:val="16"/>
        <w:lang w:val="es-ES"/>
      </w:rPr>
    </w:pPr>
    <w:r w:rsidRPr="00BA510E">
      <w:rPr>
        <w:rFonts w:ascii="Brush Script MT" w:hAnsi="Brush Script MT"/>
        <w:noProof/>
        <w:sz w:val="16"/>
        <w:szCs w:val="16"/>
        <w:lang w:eastAsia="es-CO"/>
      </w:rPr>
      <w:drawing>
        <wp:anchor distT="0" distB="0" distL="114300" distR="114300" simplePos="0" relativeHeight="251670528" behindDoc="0" locked="0" layoutInCell="1" allowOverlap="1" wp14:anchorId="0E643A00" wp14:editId="3611DAAE">
          <wp:simplePos x="0" y="0"/>
          <wp:positionH relativeFrom="margin">
            <wp:posOffset>5500370</wp:posOffset>
          </wp:positionH>
          <wp:positionV relativeFrom="margin">
            <wp:posOffset>7386955</wp:posOffset>
          </wp:positionV>
          <wp:extent cx="720725" cy="65151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extLst>
                      <a:ext uri="{28A0092B-C50C-407E-A947-70E740481C1C}">
                        <a14:useLocalDpi xmlns:a14="http://schemas.microsoft.com/office/drawing/2010/main" val="0"/>
                      </a:ext>
                    </a:extLst>
                  </a:blip>
                  <a:stretch>
                    <a:fillRect/>
                  </a:stretch>
                </pic:blipFill>
                <pic:spPr>
                  <a:xfrm>
                    <a:off x="0" y="0"/>
                    <a:ext cx="720725" cy="651510"/>
                  </a:xfrm>
                  <a:prstGeom prst="rect">
                    <a:avLst/>
                  </a:prstGeom>
                </pic:spPr>
              </pic:pic>
            </a:graphicData>
          </a:graphic>
          <wp14:sizeRelH relativeFrom="margin">
            <wp14:pctWidth>0</wp14:pctWidth>
          </wp14:sizeRelH>
          <wp14:sizeRelV relativeFrom="margin">
            <wp14:pctHeight>0</wp14:pctHeight>
          </wp14:sizeRelV>
        </wp:anchor>
      </w:drawing>
    </w:r>
    <w:r w:rsidRPr="00BA510E">
      <w:rPr>
        <w:rFonts w:ascii="Brush Script MT" w:hAnsi="Brush Script MT"/>
        <w:sz w:val="16"/>
        <w:szCs w:val="16"/>
        <w:lang w:val="es-ES"/>
      </w:rPr>
      <w:t xml:space="preserve"> </w:t>
    </w:r>
  </w:p>
  <w:p w14:paraId="6CFE6F69" w14:textId="77777777" w:rsidR="00F173D9" w:rsidRPr="004F7607" w:rsidRDefault="00F173D9" w:rsidP="00F173D9">
    <w:pPr>
      <w:tabs>
        <w:tab w:val="center" w:pos="4140"/>
        <w:tab w:val="right" w:pos="8640"/>
      </w:tabs>
      <w:rPr>
        <w:rFonts w:ascii="Brush Script MT" w:hAnsi="Brush Script MT"/>
        <w:lang w:val="es-ES"/>
      </w:rPr>
    </w:pPr>
    <w:r w:rsidRPr="004F7607">
      <w:rPr>
        <w:rFonts w:ascii="Brush Script MT" w:hAnsi="Brush Script MT"/>
        <w:sz w:val="40"/>
        <w:lang w:val="es-ES"/>
      </w:rPr>
      <w:t xml:space="preserve">                 </w:t>
    </w:r>
    <w:proofErr w:type="gramStart"/>
    <w:r w:rsidRPr="004F7607">
      <w:rPr>
        <w:rFonts w:ascii="Brush Script MT" w:hAnsi="Brush Script MT"/>
        <w:sz w:val="40"/>
        <w:lang w:val="es-ES"/>
      </w:rPr>
      <w:t>”El</w:t>
    </w:r>
    <w:proofErr w:type="gramEnd"/>
    <w:r w:rsidRPr="004F7607">
      <w:rPr>
        <w:rFonts w:ascii="Brush Script MT" w:hAnsi="Brush Script MT"/>
        <w:sz w:val="40"/>
        <w:lang w:val="es-ES"/>
      </w:rPr>
      <w:t xml:space="preserve"> Hospital </w:t>
    </w:r>
    <w:r>
      <w:rPr>
        <w:rFonts w:ascii="Brush Script MT" w:hAnsi="Brush Script MT"/>
        <w:sz w:val="40"/>
        <w:lang w:val="es-ES"/>
      </w:rPr>
      <w:t>A Su Servicio</w:t>
    </w:r>
    <w:r w:rsidRPr="004F7607">
      <w:rPr>
        <w:rFonts w:ascii="Brush Script MT" w:hAnsi="Brush Script MT"/>
        <w:sz w:val="40"/>
        <w:lang w:val="es-ES"/>
      </w:rPr>
      <w:t xml:space="preserve">”               </w:t>
    </w:r>
  </w:p>
  <w:p w14:paraId="78050D05" w14:textId="77777777" w:rsidR="00F173D9" w:rsidRPr="004F7607" w:rsidRDefault="00F173D9" w:rsidP="00F173D9">
    <w:pPr>
      <w:tabs>
        <w:tab w:val="center" w:pos="4252"/>
        <w:tab w:val="right" w:pos="8504"/>
      </w:tabs>
      <w:jc w:val="center"/>
      <w:rPr>
        <w:rFonts w:ascii="Century Gothic" w:hAnsi="Century Gothic"/>
        <w:color w:val="000000"/>
        <w:sz w:val="16"/>
        <w:szCs w:val="16"/>
        <w:lang w:val="es-ES"/>
      </w:rPr>
    </w:pPr>
    <w:r w:rsidRPr="004F7607">
      <w:rPr>
        <w:caps/>
        <w:noProof/>
        <w:szCs w:val="20"/>
        <w:lang w:eastAsia="es-CO"/>
      </w:rPr>
      <mc:AlternateContent>
        <mc:Choice Requires="wps">
          <w:drawing>
            <wp:anchor distT="4294967295" distB="4294967295" distL="114300" distR="114300" simplePos="0" relativeHeight="251669504" behindDoc="0" locked="0" layoutInCell="1" allowOverlap="1" wp14:anchorId="65FF2664" wp14:editId="0870BAB9">
              <wp:simplePos x="0" y="0"/>
              <wp:positionH relativeFrom="column">
                <wp:posOffset>-163830</wp:posOffset>
              </wp:positionH>
              <wp:positionV relativeFrom="paragraph">
                <wp:posOffset>57784</wp:posOffset>
              </wp:positionV>
              <wp:extent cx="5744845" cy="0"/>
              <wp:effectExtent l="0" t="19050" r="46355" b="38100"/>
              <wp:wrapNone/>
              <wp:docPr id="22" name="Conector rec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48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6876C" id="Conector recto 22" o:spid="_x0000_s1026" style="position:absolute;flip:y;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pt,4.55pt" to="439.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69uLQIAAFAEAAAOAAAAZHJzL2Uyb0RvYy54bWysVE2P2yAQvVfqf0DcE9upk81acVaVnfSy&#10;7UbadO8EcIwWAwISJ6r63zuQj2a7l6qqD3hgZp7fzDw8ezh0Eu25dUKrEmfDFCOuqGZCbUv8fb0c&#10;TDFynihGpFa8xEfu8MP844dZbwo+0q2WjFsEIMoVvSlx670pksTRlnfEDbXhCpyNth3xsLXbhFnS&#10;A3onk1GaTpJeW2asptw5OK1PTjyP+E3DqX9qGsc9kiUGbj6uNq6bsCbzGSm2lphW0DMN8g8sOiIU&#10;fPQKVRNP0M6Kd1CdoFY73fgh1V2im0ZQHmuAarL0j2qeW2J4rAWa48y1Te7/wdJv+5VFgpV4NMJI&#10;kQ5mVMGkqNcW2fBC4IAu9cYVEFyplQ110oN6No+avjqkdNUSteWR7fpoACELGcmblLBxBr616b9q&#10;BjFk53Vs2aGxHWqkMC8hMYBDW9Ahzuh4nRE/eEThcHyX59N8jBG9+BJSBIiQaKzzX7juUDBKLIUK&#10;7SMF2T86Hyj9DgnHSi+FlFECUqE+gGdjUAntDDTEt0KtQRavEcJpKVgID4nObjeVtGhPgqziEysG&#10;z22Y1TvFInzLCVucbU+EPNlAR6qAB8UBwbN10s2P+/R+MV1M80E+miwGeVrXg8/LKh9MltnduP5U&#10;V1Wd/QzUsrxoBWNcBXYXDWf532nkfJtO6ruq+NqY5C167CCQvbwj6TjnMNqTSDaaHVf2Mn+QbQw+&#10;X7FwL273YN/+COa/AAAA//8DAFBLAwQUAAYACAAAACEAwuEr59oAAAAHAQAADwAAAGRycy9kb3du&#10;cmV2LnhtbEzOy07DMBAF0D0S/2ANErvWaXmlaZyqqsSePjbs3Hgah9pjK3Ye/XsMG1he3dGdU24m&#10;a9iAXWgdCVjMM2BItVMtNQJOx/dZDixESUoaRyjghgE21f1dKQvlRtrjcIgNSyMUCilAx+gLzkOt&#10;0cowdx4pdRfXWRlT7BquOjmmcWv4MsteuZUtpQ9aetxprK+H3grwx+c8fg2368n34+fT1u13H0YL&#10;8fgwbdfAIk7x7xh++IkOVTKdXU8qMCNgtnxJ9ChgtQCW+vwtXwE7/2Zelfy/v/oGAAD//wMAUEsB&#10;Ai0AFAAGAAgAAAAhALaDOJL+AAAA4QEAABMAAAAAAAAAAAAAAAAAAAAAAFtDb250ZW50X1R5cGVz&#10;XS54bWxQSwECLQAUAAYACAAAACEAOP0h/9YAAACUAQAACwAAAAAAAAAAAAAAAAAvAQAAX3JlbHMv&#10;LnJlbHNQSwECLQAUAAYACAAAACEAMHuvbi0CAABQBAAADgAAAAAAAAAAAAAAAAAuAgAAZHJzL2Uy&#10;b0RvYy54bWxQSwECLQAUAAYACAAAACEAwuEr59oAAAAHAQAADwAAAAAAAAAAAAAAAACHBAAAZHJz&#10;L2Rvd25yZXYueG1sUEsFBgAAAAAEAAQA8wAAAI4FAAAAAA==&#10;" strokeweight="4.5pt">
              <v:stroke linestyle="thinThick"/>
            </v:line>
          </w:pict>
        </mc:Fallback>
      </mc:AlternateContent>
    </w:r>
  </w:p>
  <w:p w14:paraId="74D17F03" w14:textId="77777777" w:rsidR="00F173D9" w:rsidRPr="004F7607" w:rsidRDefault="00F173D9" w:rsidP="00F173D9">
    <w:pPr>
      <w:tabs>
        <w:tab w:val="center" w:pos="4252"/>
        <w:tab w:val="right" w:pos="8504"/>
      </w:tabs>
      <w:jc w:val="center"/>
      <w:rPr>
        <w:rFonts w:ascii="Century Gothic" w:hAnsi="Century Gothic"/>
        <w:color w:val="000000"/>
        <w:sz w:val="16"/>
        <w:szCs w:val="16"/>
        <w:lang w:val="es-ES"/>
      </w:rPr>
    </w:pPr>
    <w:r w:rsidRPr="004F7607">
      <w:rPr>
        <w:rFonts w:ascii="Century Gothic" w:hAnsi="Century Gothic"/>
        <w:color w:val="000000"/>
        <w:sz w:val="16"/>
        <w:szCs w:val="16"/>
        <w:lang w:val="es-ES"/>
      </w:rPr>
      <w:t xml:space="preserve">San José Del Guaviare. Calle 12 Carrera 20 - B. </w:t>
    </w:r>
    <w:r>
      <w:rPr>
        <w:rFonts w:ascii="Century Gothic" w:hAnsi="Century Gothic"/>
        <w:color w:val="000000"/>
        <w:sz w:val="16"/>
        <w:szCs w:val="16"/>
        <w:lang w:val="es-ES"/>
      </w:rPr>
      <w:t>La Esperanza, TEL: (98) 5840531</w:t>
    </w:r>
  </w:p>
  <w:p w14:paraId="166A6716" w14:textId="4454DCDF" w:rsidR="004A4346" w:rsidRPr="004A4346" w:rsidRDefault="00F173D9" w:rsidP="00F173D9">
    <w:pPr>
      <w:tabs>
        <w:tab w:val="center" w:pos="4252"/>
        <w:tab w:val="right" w:pos="8504"/>
      </w:tabs>
      <w:jc w:val="center"/>
    </w:pPr>
    <w:r w:rsidRPr="004F7607">
      <w:rPr>
        <w:rFonts w:ascii="Century Gothic" w:hAnsi="Century Gothic"/>
        <w:color w:val="000000"/>
        <w:sz w:val="16"/>
        <w:szCs w:val="16"/>
        <w:lang w:val="es-ES"/>
      </w:rPr>
      <w:t xml:space="preserve">Página Web </w:t>
    </w:r>
    <w:hyperlink r:id="rId2" w:history="1">
      <w:r w:rsidRPr="004F7607">
        <w:rPr>
          <w:rFonts w:ascii="Century Gothic" w:hAnsi="Century Gothic"/>
          <w:color w:val="0000FF"/>
          <w:sz w:val="16"/>
          <w:szCs w:val="16"/>
          <w:u w:val="single"/>
          <w:lang w:val="es-ES"/>
        </w:rPr>
        <w:t>www.esehospitalguaviare.gov.co</w:t>
      </w:r>
    </w:hyperlink>
    <w:r w:rsidRPr="004F7607">
      <w:rPr>
        <w:rFonts w:ascii="Century Gothic" w:hAnsi="Century Gothic"/>
        <w:color w:val="000000"/>
        <w:sz w:val="16"/>
        <w:szCs w:val="16"/>
        <w:lang w:val="es-E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00C33" w14:textId="77777777" w:rsidR="00FA5D4B" w:rsidRDefault="00FA5D4B" w:rsidP="004A4346">
      <w:r>
        <w:separator/>
      </w:r>
    </w:p>
  </w:footnote>
  <w:footnote w:type="continuationSeparator" w:id="0">
    <w:p w14:paraId="54586CC2" w14:textId="77777777" w:rsidR="00FA5D4B" w:rsidRDefault="00FA5D4B" w:rsidP="004A43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41807" w14:textId="77777777" w:rsidR="00F173D9" w:rsidRDefault="00F173D9" w:rsidP="00F173D9">
    <w:pPr>
      <w:pStyle w:val="Encabezado"/>
      <w:jc w:val="right"/>
      <w:rPr>
        <w:i/>
      </w:rPr>
    </w:pPr>
    <w:r>
      <w:rPr>
        <w:noProof/>
        <w:lang w:eastAsia="es-CO"/>
      </w:rPr>
      <w:drawing>
        <wp:anchor distT="0" distB="0" distL="114300" distR="114300" simplePos="0" relativeHeight="251666432" behindDoc="0" locked="0" layoutInCell="1" allowOverlap="1" wp14:anchorId="5F3D0EC7" wp14:editId="55B0586F">
          <wp:simplePos x="0" y="0"/>
          <wp:positionH relativeFrom="column">
            <wp:posOffset>-27940</wp:posOffset>
          </wp:positionH>
          <wp:positionV relativeFrom="paragraph">
            <wp:posOffset>-321945</wp:posOffset>
          </wp:positionV>
          <wp:extent cx="910590" cy="914400"/>
          <wp:effectExtent l="19050" t="0" r="381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10590" cy="914400"/>
                  </a:xfrm>
                  <a:prstGeom prst="rect">
                    <a:avLst/>
                  </a:prstGeom>
                  <a:noFill/>
                </pic:spPr>
              </pic:pic>
            </a:graphicData>
          </a:graphic>
        </wp:anchor>
      </w:drawing>
    </w:r>
    <w:r>
      <w:rPr>
        <w:noProof/>
        <w:lang w:eastAsia="es-CO"/>
      </w:rPr>
      <mc:AlternateContent>
        <mc:Choice Requires="wps">
          <w:drawing>
            <wp:anchor distT="0" distB="0" distL="114300" distR="114300" simplePos="0" relativeHeight="251667456" behindDoc="0" locked="0" layoutInCell="1" allowOverlap="1" wp14:anchorId="203FEBE6" wp14:editId="4F49981E">
              <wp:simplePos x="0" y="0"/>
              <wp:positionH relativeFrom="column">
                <wp:posOffset>169545</wp:posOffset>
              </wp:positionH>
              <wp:positionV relativeFrom="paragraph">
                <wp:posOffset>-614680</wp:posOffset>
              </wp:positionV>
              <wp:extent cx="5846445" cy="0"/>
              <wp:effectExtent l="36195" t="33020" r="32385" b="3365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64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4D5C3" id="Conector recto 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48.4pt" to="473.7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LgHLAIAAE4EAAAOAAAAZHJzL2Uyb0RvYy54bWysVE2P2yAQvVfqf0DcE9uJk81acVaVnfSy&#10;bSNt2jsBHKPFgIDEiar+9w7ko9n2UlX1AQaYebyZeXj+dOwkOnDrhFYlzoYpRlxRzYTalfjrZjWY&#10;YeQ8UYxIrXiJT9zhp8X7d/PeFHykWy0ZtwhAlCt6U+LWe1MkiaMt74gbasMVHDbadsTD0u4SZkkP&#10;6J1MRmk6TXptmbGacudgtz4f4kXEbxpO/ZemcdwjWWLg5uNo47gNY7KYk2JniWkFvdAg/8CiI0LB&#10;pTeomniC9lb8AdUJarXTjR9S3SW6aQTlMQfIJkt/y+alJYbHXKA4ztzK5P4fLP18WFskWInHGCnS&#10;QYsqaBT12iIbJjQONeqNK8C1UmsbsqRH9WKeNX11SOmqJWrHI9fNyQBAFiKSNyFh4QzctO0/aQY+&#10;ZO91LNixsR1qpDDfQmAAh6KgY+zQ6dYhfvSIwuZklk/zfIIRvZ4lpAgQIdBY5z9y3aFglFgKFYpH&#10;CnJ4dj5Q+uUStpVeCSmjAKRCPYA/ZBPQCO0MlMO3Qm1AFK8RwmkpWHAPgc7utpW06ECCqOIXM4aT&#10;ezer94pF+JYTtrzYngh5toGOVAEPkgOCF+usmu+P6eNytpzlg3w0XQ7ytK4HH1ZVPpiusodJPa6r&#10;qs5+BGpZXrSCMa4Cu6uCs/zvFHJ5S2ft3TR8K0zyFj1WEMhe50g69jm09iySrWantb32H0QbnS8P&#10;LLyK+zXY97+BxU8AAAD//wMAUEsDBBQABgAIAAAAIQBoh8rc3AAAAAoBAAAPAAAAZHJzL2Rvd25y&#10;ZXYueG1sTI/LbsIwEEX3lfoP1lTqDhxoFCCNgxBS9+WxYWfiaRyIH4qdB3/fqVSpXc7M0Z1zi+1k&#10;WjZgFxpnBSzmCTC0lVONrQWcTx+zNbAQpVWydRYFPDDAtnx+KmSu3GgPOBxjzSjEhlwK0DH6nPNQ&#10;aTQyzJ1HS7cv1xkZaexqrjo5Urhp+TJJMm5kY+mDlh73Gqv7sTcC/Cldx9vwuJ99P17edu6w/2y1&#10;EK8v0+4dWMQp/sHwo0/qUJLT1fVWBdYKWGYrIgXMNhlVIGCTrlJg198NLwv+v0L5DQAA//8DAFBL&#10;AQItABQABgAIAAAAIQC2gziS/gAAAOEBAAATAAAAAAAAAAAAAAAAAAAAAABbQ29udGVudF9UeXBl&#10;c10ueG1sUEsBAi0AFAAGAAgAAAAhADj9If/WAAAAlAEAAAsAAAAAAAAAAAAAAAAALwEAAF9yZWxz&#10;Ly5yZWxzUEsBAi0AFAAGAAgAAAAhAHvwuAcsAgAATgQAAA4AAAAAAAAAAAAAAAAALgIAAGRycy9l&#10;Mm9Eb2MueG1sUEsBAi0AFAAGAAgAAAAhAGiHytzcAAAACgEAAA8AAAAAAAAAAAAAAAAAhgQAAGRy&#10;cy9kb3ducmV2LnhtbFBLBQYAAAAABAAEAPMAAACPBQAAAAA=&#10;" strokeweight="4.5pt">
              <v:stroke linestyle="thinThick"/>
            </v:line>
          </w:pict>
        </mc:Fallback>
      </mc:AlternateContent>
    </w:r>
    <w:r>
      <w:rPr>
        <w:rFonts w:ascii="Book Antiqua" w:eastAsia="Calibri" w:hAnsi="Book Antiqua"/>
        <w:b/>
        <w:i/>
        <w:noProof/>
        <w:sz w:val="20"/>
        <w:lang w:eastAsia="es-CO"/>
      </w:rPr>
      <w:t xml:space="preserve">   </w:t>
    </w:r>
    <w:r w:rsidRPr="005B1DAE">
      <w:rPr>
        <w:rFonts w:ascii="Book Antiqua" w:eastAsia="Calibri" w:hAnsi="Book Antiqua"/>
        <w:b/>
        <w:i/>
        <w:noProof/>
        <w:sz w:val="20"/>
        <w:lang w:eastAsia="es-CO"/>
      </w:rPr>
      <w:t xml:space="preserve"> </w:t>
    </w:r>
    <w:r>
      <w:rPr>
        <w:rFonts w:ascii="Book Antiqua" w:eastAsia="Calibri" w:hAnsi="Book Antiqua"/>
        <w:b/>
        <w:i/>
        <w:noProof/>
        <w:sz w:val="20"/>
        <w:lang w:eastAsia="es-CO"/>
      </w:rPr>
      <w:t>El HOSPITAL A SU SERVICIO</w:t>
    </w:r>
  </w:p>
  <w:p w14:paraId="4C9A80B6" w14:textId="77777777" w:rsidR="00F173D9" w:rsidRPr="00AC2C96" w:rsidRDefault="00F173D9" w:rsidP="00F173D9">
    <w:pPr>
      <w:tabs>
        <w:tab w:val="center" w:pos="4252"/>
        <w:tab w:val="right" w:pos="8504"/>
      </w:tabs>
      <w:jc w:val="right"/>
      <w:rPr>
        <w:rFonts w:ascii="Book Antiqua" w:eastAsia="Calibri" w:hAnsi="Book Antiqua"/>
        <w:b/>
        <w:i/>
        <w:sz w:val="20"/>
      </w:rPr>
    </w:pPr>
    <w:r w:rsidRPr="00AC2C96">
      <w:rPr>
        <w:rFonts w:ascii="Book Antiqua" w:eastAsia="Calibri" w:hAnsi="Book Antiqua"/>
        <w:b/>
        <w:i/>
        <w:sz w:val="20"/>
      </w:rPr>
      <w:t>Código de prestador</w:t>
    </w:r>
  </w:p>
  <w:p w14:paraId="5E489A7C" w14:textId="77777777" w:rsidR="00F173D9" w:rsidRPr="00AC2C96" w:rsidRDefault="00F173D9" w:rsidP="00F173D9">
    <w:pPr>
      <w:tabs>
        <w:tab w:val="center" w:pos="4252"/>
        <w:tab w:val="right" w:pos="8504"/>
      </w:tabs>
      <w:jc w:val="right"/>
      <w:rPr>
        <w:rFonts w:ascii="Book Antiqua" w:eastAsia="Calibri" w:hAnsi="Book Antiqua"/>
        <w:i/>
      </w:rPr>
    </w:pPr>
    <w:bookmarkStart w:id="1" w:name="OLE_LINK3"/>
    <w:bookmarkStart w:id="2" w:name="OLE_LINK4"/>
    <w:bookmarkStart w:id="3" w:name="OLE_LINK5"/>
    <w:bookmarkStart w:id="4" w:name="OLE_LINK6"/>
    <w:r w:rsidRPr="00AC2C96">
      <w:rPr>
        <w:rFonts w:ascii="Book Antiqua" w:eastAsia="Calibri" w:hAnsi="Book Antiqua"/>
        <w:i/>
      </w:rPr>
      <w:t>950010000101</w:t>
    </w:r>
    <w:bookmarkEnd w:id="1"/>
    <w:bookmarkEnd w:id="2"/>
    <w:bookmarkEnd w:id="3"/>
    <w:bookmarkEnd w:id="4"/>
  </w:p>
  <w:p w14:paraId="225B751E" w14:textId="77777777" w:rsidR="00F173D9" w:rsidRDefault="00F173D9" w:rsidP="00F173D9">
    <w:pPr>
      <w:tabs>
        <w:tab w:val="center" w:pos="4252"/>
        <w:tab w:val="right" w:pos="8504"/>
      </w:tabs>
      <w:jc w:val="right"/>
      <w:rPr>
        <w:rFonts w:ascii="Book Antiqua" w:eastAsia="Calibri" w:hAnsi="Book Antiqua"/>
        <w:i/>
        <w:sz w:val="18"/>
      </w:rPr>
    </w:pPr>
    <w:proofErr w:type="spellStart"/>
    <w:r w:rsidRPr="00AC2C96">
      <w:rPr>
        <w:rFonts w:ascii="Book Antiqua" w:eastAsia="Calibri" w:hAnsi="Book Antiqua"/>
        <w:i/>
        <w:sz w:val="18"/>
      </w:rPr>
      <w:t>Nit</w:t>
    </w:r>
    <w:proofErr w:type="spellEnd"/>
    <w:r w:rsidRPr="00AC2C96">
      <w:rPr>
        <w:rFonts w:ascii="Book Antiqua" w:eastAsia="Calibri" w:hAnsi="Book Antiqua"/>
        <w:i/>
        <w:sz w:val="18"/>
      </w:rPr>
      <w:t xml:space="preserve"> – 832001966-2</w:t>
    </w:r>
  </w:p>
  <w:p w14:paraId="29A8D338" w14:textId="0C872FE8" w:rsidR="00F173D9" w:rsidRDefault="00F173D9" w:rsidP="00F173D9">
    <w:pPr>
      <w:tabs>
        <w:tab w:val="center" w:pos="4252"/>
        <w:tab w:val="right" w:pos="8504"/>
      </w:tabs>
      <w:jc w:val="center"/>
      <w:rPr>
        <w:rFonts w:ascii="Book Antiqua" w:eastAsia="Calibri" w:hAnsi="Book Antiqua"/>
        <w:i/>
        <w:sz w:val="18"/>
      </w:rPr>
    </w:pPr>
    <w:r>
      <w:rPr>
        <w:noProof/>
        <w:lang w:eastAsia="es-CO"/>
      </w:rPr>
      <mc:AlternateContent>
        <mc:Choice Requires="wps">
          <w:drawing>
            <wp:anchor distT="4294967294" distB="4294967294" distL="114300" distR="114300" simplePos="0" relativeHeight="251665408" behindDoc="0" locked="0" layoutInCell="1" allowOverlap="1" wp14:anchorId="555D8E44" wp14:editId="0127989B">
              <wp:simplePos x="0" y="0"/>
              <wp:positionH relativeFrom="column">
                <wp:posOffset>-32384</wp:posOffset>
              </wp:positionH>
              <wp:positionV relativeFrom="paragraph">
                <wp:posOffset>245745</wp:posOffset>
              </wp:positionV>
              <wp:extent cx="5664200" cy="0"/>
              <wp:effectExtent l="0" t="19050" r="50800" b="3810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line">
                        <a:avLst/>
                      </a:prstGeom>
                      <a:noFill/>
                      <a:ln w="57150" cmpd="thinThick">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FAD71" id="Conector recto 4"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5pt,19.35pt" to="443.4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NV+JAIAAEQEAAAOAAAAZHJzL2Uyb0RvYy54bWysU8GO2yAQvVfqPyDuie3UyWatOKvKTnrZ&#10;diNt+gEEcIwWAwISJ6r67x1IHGXbS1VVlvAAw+PNe8Pi6dRJdOTWCa1KnI1TjLiimgm1L/H37Xo0&#10;x8h5ohiRWvESn7nDT8uPHxa9KfhEt1oybhGAKFf0psSt96ZIEkdb3hE31oYr2Gy07YiHqd0nzJIe&#10;0DuZTNJ0lvTaMmM15c7Ban3ZxMuI3zSc+pemcdwjWWLg5uNo47gLY7JckGJviWkFvdIg/8CiI0LB&#10;pTeomniCDlb8AdUJarXTjR9T3SW6aQTlsQaoJkt/q+a1JYbHWkAcZ24yuf8HS78dNxYJVuIcI0U6&#10;sKgCo6jXFtnwQ3nQqDeugNRKbWyokp7Uq3nW9M0hpauWqD2PXLdnAwBZOJG8OxImzsBNu/6rZpBD&#10;Dl5HwU6N7QIkSIFO0ZfzzRd+8ojC4nQ2y8FsjOiwl5BiOGis81+47lAISiyFCpKRghyfnQ9ESDGk&#10;hGWl10LKaLtUqAfwh2waoDsDIvhWqC20wluEcFoKFtLDQWf3u0padCTQSvM0fLFO2LlPs/qgWIRv&#10;OWGra+yJkJcY6EgV8KA4IHiNLr3y4zF9XM1X83yUT2arUZ7W9ejzuspHs3X2MK0/1VVVZz8DtSwv&#10;WsEYV4Hd0LdZ/nd9cX1Bl467de5NmOQ9elQQyA7/SDq6Gwy9tMZOs/PGDq5Dq8bk67MKb+F+DvH9&#10;41/+AgAA//8DAFBLAwQUAAYACAAAACEA3zuT3t4AAAAIAQAADwAAAGRycy9kb3ducmV2LnhtbEyP&#10;QU+DQBCF7yb+h82YeGuXaqyUsjS2iSYeGiJ68DiFkSWws4RdKPrrXeNBj2/ey3vfpLvZdGKiwTWW&#10;FayWEQji0lYN1wreXh8XMQjnkSvsLJOCT3Kwyy4vUkwqe+YXmgpfi1DCLkEF2vs+kdKVmgy6pe2J&#10;g/dhB4M+yKGW1YDnUG46eRNFa2mw4bCgsaeDprItRqMgb4vD+9jmx699SfqIz7ndP01KXV/ND1sQ&#10;nmb/F4Yf/IAOWWA62ZErJzoFi7tVSCq4je9BBD+O1xsQp9+DzFL5/4HsGwAA//8DAFBLAQItABQA&#10;BgAIAAAAIQC2gziS/gAAAOEBAAATAAAAAAAAAAAAAAAAAAAAAABbQ29udGVudF9UeXBlc10ueG1s&#10;UEsBAi0AFAAGAAgAAAAhADj9If/WAAAAlAEAAAsAAAAAAAAAAAAAAAAALwEAAF9yZWxzLy5yZWxz&#10;UEsBAi0AFAAGAAgAAAAhABmY1X4kAgAARAQAAA4AAAAAAAAAAAAAAAAALgIAAGRycy9lMm9Eb2Mu&#10;eG1sUEsBAi0AFAAGAAgAAAAhAN87k97eAAAACAEAAA8AAAAAAAAAAAAAAAAAfgQAAGRycy9kb3du&#10;cmV2LnhtbFBLBQYAAAAABAAEAPMAAACJBQAAAAA=&#10;" strokecolor="gray" strokeweight="4.5pt">
              <v:stroke linestyle="thinThick"/>
            </v:line>
          </w:pict>
        </mc:Fallback>
      </mc:AlternateContent>
    </w:r>
    <w:r>
      <w:rPr>
        <w:rFonts w:ascii="Book Antiqua" w:eastAsia="Calibri" w:hAnsi="Book Antiqua"/>
        <w:i/>
        <w:sz w:val="18"/>
      </w:rPr>
      <w:t>SUBGERENCIA DE GESTION ADMINISTRATIVA Y FINANCIERA</w:t>
    </w:r>
  </w:p>
  <w:p w14:paraId="4CBBE495" w14:textId="77777777" w:rsidR="00F173D9" w:rsidRPr="009D05C6" w:rsidRDefault="00F173D9" w:rsidP="00F173D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053B0"/>
    <w:multiLevelType w:val="hybridMultilevel"/>
    <w:tmpl w:val="C21C502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60C0198"/>
    <w:multiLevelType w:val="hybridMultilevel"/>
    <w:tmpl w:val="EA6A8550"/>
    <w:lvl w:ilvl="0" w:tplc="B7C45C86">
      <w:start w:val="1"/>
      <w:numFmt w:val="decimal"/>
      <w:lvlText w:val="%1."/>
      <w:lvlJc w:val="left"/>
      <w:pPr>
        <w:ind w:left="720"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A4E33BE"/>
    <w:multiLevelType w:val="hybridMultilevel"/>
    <w:tmpl w:val="844A7EE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15:restartNumberingAfterBreak="0">
    <w:nsid w:val="2C8C42B5"/>
    <w:multiLevelType w:val="hybridMultilevel"/>
    <w:tmpl w:val="76F05C5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EC15B79"/>
    <w:multiLevelType w:val="hybridMultilevel"/>
    <w:tmpl w:val="93083064"/>
    <w:lvl w:ilvl="0" w:tplc="E9E8F9BE">
      <w:start w:val="1"/>
      <w:numFmt w:val="decimal"/>
      <w:lvlText w:val="%1."/>
      <w:lvlJc w:val="left"/>
      <w:pPr>
        <w:ind w:left="360" w:hanging="360"/>
      </w:pPr>
      <w:rPr>
        <w:rFonts w:cs="Arial" w:hint="default"/>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617806C7"/>
    <w:multiLevelType w:val="hybridMultilevel"/>
    <w:tmpl w:val="A95CA92E"/>
    <w:lvl w:ilvl="0" w:tplc="C780324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D134E69"/>
    <w:multiLevelType w:val="hybridMultilevel"/>
    <w:tmpl w:val="EA6A8550"/>
    <w:lvl w:ilvl="0" w:tplc="B7C45C86">
      <w:start w:val="1"/>
      <w:numFmt w:val="decimal"/>
      <w:lvlText w:val="%1."/>
      <w:lvlJc w:val="left"/>
      <w:pPr>
        <w:ind w:left="720" w:hanging="360"/>
      </w:pPr>
      <w:rPr>
        <w:rFonts w:hint="default"/>
        <w:b/>
        <w:color w:val="0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E5F"/>
    <w:rsid w:val="000314BC"/>
    <w:rsid w:val="00055E5F"/>
    <w:rsid w:val="000650B3"/>
    <w:rsid w:val="0008296F"/>
    <w:rsid w:val="00087CFC"/>
    <w:rsid w:val="000908E2"/>
    <w:rsid w:val="00096BE3"/>
    <w:rsid w:val="000B4BD6"/>
    <w:rsid w:val="00103996"/>
    <w:rsid w:val="00170B63"/>
    <w:rsid w:val="001B16F8"/>
    <w:rsid w:val="00217FB2"/>
    <w:rsid w:val="002640A1"/>
    <w:rsid w:val="002A31ED"/>
    <w:rsid w:val="002F1CCF"/>
    <w:rsid w:val="003132E3"/>
    <w:rsid w:val="00326507"/>
    <w:rsid w:val="003611E9"/>
    <w:rsid w:val="003A55E4"/>
    <w:rsid w:val="003B64FF"/>
    <w:rsid w:val="003D06D1"/>
    <w:rsid w:val="003E55BC"/>
    <w:rsid w:val="00400DC3"/>
    <w:rsid w:val="00436EDF"/>
    <w:rsid w:val="00454735"/>
    <w:rsid w:val="00465476"/>
    <w:rsid w:val="00492246"/>
    <w:rsid w:val="004A4346"/>
    <w:rsid w:val="004D02A1"/>
    <w:rsid w:val="004D7E16"/>
    <w:rsid w:val="005229F2"/>
    <w:rsid w:val="00532111"/>
    <w:rsid w:val="00555046"/>
    <w:rsid w:val="00564B92"/>
    <w:rsid w:val="00617C20"/>
    <w:rsid w:val="0064284C"/>
    <w:rsid w:val="006721B0"/>
    <w:rsid w:val="00680E4A"/>
    <w:rsid w:val="006C485D"/>
    <w:rsid w:val="006D00F2"/>
    <w:rsid w:val="0073130E"/>
    <w:rsid w:val="00740D00"/>
    <w:rsid w:val="007645A5"/>
    <w:rsid w:val="00787D08"/>
    <w:rsid w:val="007A6185"/>
    <w:rsid w:val="007C1551"/>
    <w:rsid w:val="00810F4C"/>
    <w:rsid w:val="00832508"/>
    <w:rsid w:val="0086203A"/>
    <w:rsid w:val="00872010"/>
    <w:rsid w:val="0089058F"/>
    <w:rsid w:val="009935CD"/>
    <w:rsid w:val="009961D2"/>
    <w:rsid w:val="00A01ADA"/>
    <w:rsid w:val="00A02BEC"/>
    <w:rsid w:val="00A31673"/>
    <w:rsid w:val="00A44591"/>
    <w:rsid w:val="00A86848"/>
    <w:rsid w:val="00AA47E0"/>
    <w:rsid w:val="00AB21C4"/>
    <w:rsid w:val="00AC7F22"/>
    <w:rsid w:val="00AE6CA6"/>
    <w:rsid w:val="00AF6206"/>
    <w:rsid w:val="00B42B63"/>
    <w:rsid w:val="00B474CD"/>
    <w:rsid w:val="00B87223"/>
    <w:rsid w:val="00BA6E79"/>
    <w:rsid w:val="00BD6319"/>
    <w:rsid w:val="00BD6C65"/>
    <w:rsid w:val="00C6175D"/>
    <w:rsid w:val="00C66810"/>
    <w:rsid w:val="00C844C3"/>
    <w:rsid w:val="00C91C22"/>
    <w:rsid w:val="00C93719"/>
    <w:rsid w:val="00CC4DCA"/>
    <w:rsid w:val="00D06ECB"/>
    <w:rsid w:val="00D22617"/>
    <w:rsid w:val="00D234AB"/>
    <w:rsid w:val="00D861D6"/>
    <w:rsid w:val="00DC2FA6"/>
    <w:rsid w:val="00DC4AAB"/>
    <w:rsid w:val="00DE5311"/>
    <w:rsid w:val="00DF1DCB"/>
    <w:rsid w:val="00DF32FA"/>
    <w:rsid w:val="00E20830"/>
    <w:rsid w:val="00E2232A"/>
    <w:rsid w:val="00E400EC"/>
    <w:rsid w:val="00E66D6D"/>
    <w:rsid w:val="00ED2E8D"/>
    <w:rsid w:val="00F173D9"/>
    <w:rsid w:val="00F27A78"/>
    <w:rsid w:val="00F35934"/>
    <w:rsid w:val="00F4479A"/>
    <w:rsid w:val="00F463C2"/>
    <w:rsid w:val="00F7158C"/>
    <w:rsid w:val="00F74C7B"/>
    <w:rsid w:val="00F963E6"/>
    <w:rsid w:val="00FA5D4B"/>
    <w:rsid w:val="00FB4407"/>
    <w:rsid w:val="00FC0A37"/>
    <w:rsid w:val="00FC2B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73B7D"/>
  <w15:chartTrackingRefBased/>
  <w15:docId w15:val="{50A61A38-551A-45F3-B52A-956E75BF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E5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055E5F"/>
    <w:pPr>
      <w:jc w:val="both"/>
    </w:pPr>
    <w:rPr>
      <w:rFonts w:ascii="Arial" w:hAnsi="Arial" w:cs="Arial"/>
      <w:sz w:val="28"/>
      <w:szCs w:val="20"/>
    </w:rPr>
  </w:style>
  <w:style w:type="character" w:customStyle="1" w:styleId="Textoindependiente2Car">
    <w:name w:val="Texto independiente 2 Car"/>
    <w:basedOn w:val="Fuentedeprrafopredeter"/>
    <w:link w:val="Textoindependiente2"/>
    <w:rsid w:val="00055E5F"/>
    <w:rPr>
      <w:rFonts w:ascii="Arial" w:eastAsia="Times New Roman" w:hAnsi="Arial" w:cs="Arial"/>
      <w:sz w:val="28"/>
      <w:szCs w:val="20"/>
      <w:lang w:eastAsia="es-ES"/>
    </w:rPr>
  </w:style>
  <w:style w:type="paragraph" w:styleId="Prrafodelista">
    <w:name w:val="List Paragraph"/>
    <w:aliases w:val="Bullets"/>
    <w:basedOn w:val="Normal"/>
    <w:link w:val="PrrafodelistaCar"/>
    <w:uiPriority w:val="99"/>
    <w:qFormat/>
    <w:rsid w:val="00055E5F"/>
    <w:pPr>
      <w:ind w:left="708"/>
    </w:pPr>
  </w:style>
  <w:style w:type="character" w:customStyle="1" w:styleId="PrrafodelistaCar">
    <w:name w:val="Párrafo de lista Car"/>
    <w:aliases w:val="Bullets Car"/>
    <w:link w:val="Prrafodelista"/>
    <w:uiPriority w:val="99"/>
    <w:locked/>
    <w:rsid w:val="00055E5F"/>
    <w:rPr>
      <w:rFonts w:ascii="Times New Roman" w:eastAsia="Times New Roman" w:hAnsi="Times New Roman" w:cs="Times New Roman"/>
      <w:sz w:val="24"/>
      <w:szCs w:val="24"/>
      <w:lang w:eastAsia="es-ES"/>
    </w:rPr>
  </w:style>
  <w:style w:type="paragraph" w:styleId="Sinespaciado">
    <w:name w:val="No Spacing"/>
    <w:uiPriority w:val="1"/>
    <w:qFormat/>
    <w:rsid w:val="00055E5F"/>
    <w:pPr>
      <w:spacing w:after="0"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4A4346"/>
    <w:pPr>
      <w:tabs>
        <w:tab w:val="center" w:pos="4419"/>
        <w:tab w:val="right" w:pos="8838"/>
      </w:tabs>
    </w:pPr>
  </w:style>
  <w:style w:type="character" w:customStyle="1" w:styleId="EncabezadoCar">
    <w:name w:val="Encabezado Car"/>
    <w:basedOn w:val="Fuentedeprrafopredeter"/>
    <w:link w:val="Encabezado"/>
    <w:uiPriority w:val="99"/>
    <w:rsid w:val="004A4346"/>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4A4346"/>
    <w:pPr>
      <w:tabs>
        <w:tab w:val="center" w:pos="4419"/>
        <w:tab w:val="right" w:pos="8838"/>
      </w:tabs>
    </w:pPr>
  </w:style>
  <w:style w:type="character" w:customStyle="1" w:styleId="PiedepginaCar">
    <w:name w:val="Pie de página Car"/>
    <w:basedOn w:val="Fuentedeprrafopredeter"/>
    <w:link w:val="Piedepgina"/>
    <w:rsid w:val="004A4346"/>
    <w:rPr>
      <w:rFonts w:ascii="Times New Roman" w:eastAsia="Times New Roman" w:hAnsi="Times New Roman" w:cs="Times New Roman"/>
      <w:sz w:val="24"/>
      <w:szCs w:val="24"/>
      <w:lang w:eastAsia="es-ES"/>
    </w:rPr>
  </w:style>
  <w:style w:type="character" w:styleId="Hipervnculo">
    <w:name w:val="Hyperlink"/>
    <w:basedOn w:val="Fuentedeprrafopredeter"/>
    <w:uiPriority w:val="99"/>
    <w:rsid w:val="004A4346"/>
    <w:rPr>
      <w:color w:val="0000FF"/>
      <w:u w:val="single"/>
    </w:rPr>
  </w:style>
  <w:style w:type="paragraph" w:styleId="Textodeglobo">
    <w:name w:val="Balloon Text"/>
    <w:basedOn w:val="Normal"/>
    <w:link w:val="TextodegloboCar"/>
    <w:uiPriority w:val="99"/>
    <w:semiHidden/>
    <w:unhideWhenUsed/>
    <w:rsid w:val="00FC2B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2B9A"/>
    <w:rPr>
      <w:rFonts w:ascii="Segoe UI" w:eastAsia="Times New Roman" w:hAnsi="Segoe UI" w:cs="Segoe UI"/>
      <w:sz w:val="18"/>
      <w:szCs w:val="18"/>
      <w:lang w:eastAsia="es-ES"/>
    </w:rPr>
  </w:style>
  <w:style w:type="table" w:customStyle="1" w:styleId="TableGrid">
    <w:name w:val="TableGrid"/>
    <w:rsid w:val="00832508"/>
    <w:pPr>
      <w:spacing w:after="0" w:line="240" w:lineRule="auto"/>
    </w:pPr>
    <w:rPr>
      <w:rFonts w:eastAsiaTheme="minorEastAsia"/>
      <w:lang w:eastAsia="es-CO"/>
    </w:rPr>
    <w:tblPr>
      <w:tblCellMar>
        <w:top w:w="0" w:type="dxa"/>
        <w:left w:w="0" w:type="dxa"/>
        <w:bottom w:w="0" w:type="dxa"/>
        <w:right w:w="0" w:type="dxa"/>
      </w:tblCellMar>
    </w:tblPr>
  </w:style>
  <w:style w:type="table" w:styleId="Tablaconcuadrcula">
    <w:name w:val="Table Grid"/>
    <w:basedOn w:val="Tablanormal"/>
    <w:uiPriority w:val="59"/>
    <w:rsid w:val="00D234A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sehospitalguaviare.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786</TotalTime>
  <Pages>5</Pages>
  <Words>2027</Words>
  <Characters>11149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ALMACEN-DRUSILA</dc:creator>
  <cp:keywords/>
  <dc:description/>
  <cp:lastModifiedBy>SUBGERCIA</cp:lastModifiedBy>
  <cp:revision>49</cp:revision>
  <cp:lastPrinted>2021-08-18T17:25:00Z</cp:lastPrinted>
  <dcterms:created xsi:type="dcterms:W3CDTF">2020-06-09T18:19:00Z</dcterms:created>
  <dcterms:modified xsi:type="dcterms:W3CDTF">2022-05-04T15:53:00Z</dcterms:modified>
</cp:coreProperties>
</file>