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10560483"/>
        <w:docPartObj>
          <w:docPartGallery w:val="Cover Pages"/>
          <w:docPartUnique/>
        </w:docPartObj>
      </w:sdtPr>
      <w:sdtEndPr>
        <w:rPr>
          <w:rFonts w:asciiTheme="minorHAnsi" w:eastAsiaTheme="minorHAnsi" w:hAnsiTheme="minorHAnsi" w:cstheme="minorBidi"/>
        </w:rPr>
      </w:sdtEndPr>
      <w:sdtContent>
        <w:p w:rsidR="004B79F7" w:rsidRPr="004B79F7" w:rsidRDefault="004B79F7" w:rsidP="004B79F7">
          <w:pPr>
            <w:jc w:val="center"/>
            <w:rPr>
              <w:rFonts w:ascii="Arial" w:hAnsi="Arial" w:cs="Arial"/>
              <w:b/>
              <w:sz w:val="88"/>
              <w:szCs w:val="88"/>
            </w:rPr>
          </w:pPr>
          <w:r w:rsidRPr="004B79F7">
            <w:rPr>
              <w:rFonts w:ascii="Arial" w:hAnsi="Arial" w:cs="Arial"/>
              <w:b/>
              <w:color w:val="000000" w:themeColor="text1"/>
              <w:sz w:val="88"/>
              <w:szCs w:val="88"/>
            </w:rPr>
            <w:t xml:space="preserve">PROTOCOLO DE </w:t>
          </w:r>
          <w:r w:rsidRPr="004B79F7">
            <w:rPr>
              <w:rFonts w:ascii="Arial" w:hAnsi="Arial" w:cs="Arial"/>
              <w:b/>
              <w:sz w:val="88"/>
              <w:szCs w:val="88"/>
            </w:rPr>
            <w:t>CLASIFICACION DE PACIENTES</w:t>
          </w:r>
        </w:p>
        <w:p w:rsidR="004B79F7" w:rsidRPr="004B79F7" w:rsidRDefault="004B79F7" w:rsidP="004B79F7">
          <w:pPr>
            <w:jc w:val="center"/>
            <w:rPr>
              <w:rFonts w:ascii="Arial" w:hAnsi="Arial" w:cs="Arial"/>
              <w:b/>
              <w:color w:val="000000" w:themeColor="text1"/>
              <w:sz w:val="88"/>
              <w:szCs w:val="88"/>
            </w:rPr>
          </w:pPr>
          <w:r w:rsidRPr="001D4CFB">
            <w:rPr>
              <w:rFonts w:ascii="Arial" w:hAnsi="Arial" w:cs="Arial"/>
              <w:b/>
              <w:noProof/>
              <w:color w:val="000000" w:themeColor="text1"/>
              <w:sz w:val="112"/>
              <w:szCs w:val="112"/>
              <w:lang w:eastAsia="es-CO"/>
            </w:rPr>
            <w:drawing>
              <wp:anchor distT="0" distB="0" distL="114300" distR="114300" simplePos="0" relativeHeight="251659264" behindDoc="0" locked="0" layoutInCell="1" allowOverlap="1" wp14:anchorId="28434D05" wp14:editId="38EE8505">
                <wp:simplePos x="0" y="0"/>
                <wp:positionH relativeFrom="margin">
                  <wp:posOffset>203200</wp:posOffset>
                </wp:positionH>
                <wp:positionV relativeFrom="margin">
                  <wp:posOffset>3172460</wp:posOffset>
                </wp:positionV>
                <wp:extent cx="5083175" cy="5083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083175" cy="508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88"/>
              <w:szCs w:val="88"/>
            </w:rPr>
            <w:t>“</w:t>
          </w:r>
          <w:r w:rsidRPr="004B79F7">
            <w:rPr>
              <w:rFonts w:ascii="Arial" w:hAnsi="Arial" w:cs="Arial"/>
              <w:b/>
              <w:sz w:val="88"/>
              <w:szCs w:val="88"/>
            </w:rPr>
            <w:t>TRIAGE</w:t>
          </w:r>
          <w:r>
            <w:rPr>
              <w:rFonts w:ascii="Arial" w:hAnsi="Arial" w:cs="Arial"/>
              <w:b/>
              <w:sz w:val="88"/>
              <w:szCs w:val="88"/>
            </w:rPr>
            <w:t>”</w:t>
          </w:r>
        </w:p>
        <w:p w:rsidR="004B79F7" w:rsidRDefault="004B79F7" w:rsidP="004B79F7">
          <w:pPr>
            <w:jc w:val="center"/>
            <w:rPr>
              <w:rFonts w:ascii="Arial" w:hAnsi="Arial" w:cs="Arial"/>
              <w:b/>
              <w:color w:val="000000" w:themeColor="text1"/>
              <w:sz w:val="88"/>
              <w:szCs w:val="88"/>
            </w:rPr>
          </w:pPr>
        </w:p>
        <w:p w:rsidR="004B79F7" w:rsidRDefault="004B79F7" w:rsidP="004B79F7">
          <w:pPr>
            <w:jc w:val="center"/>
            <w:rPr>
              <w:rFonts w:ascii="Arial" w:hAnsi="Arial" w:cs="Arial"/>
              <w:b/>
              <w:color w:val="000000" w:themeColor="text1"/>
              <w:sz w:val="88"/>
              <w:szCs w:val="88"/>
            </w:rPr>
          </w:pPr>
        </w:p>
        <w:p w:rsidR="004B79F7" w:rsidRDefault="004B79F7" w:rsidP="004B79F7">
          <w:pPr>
            <w:jc w:val="center"/>
            <w:rPr>
              <w:rFonts w:ascii="Arial" w:hAnsi="Arial" w:cs="Arial"/>
              <w:b/>
              <w:color w:val="000000" w:themeColor="text1"/>
              <w:sz w:val="88"/>
              <w:szCs w:val="88"/>
            </w:rPr>
          </w:pPr>
        </w:p>
        <w:p w:rsidR="004B79F7" w:rsidRDefault="004B79F7" w:rsidP="004B79F7">
          <w:pPr>
            <w:jc w:val="center"/>
            <w:rPr>
              <w:rFonts w:ascii="Arial" w:hAnsi="Arial" w:cs="Arial"/>
              <w:b/>
              <w:color w:val="000000" w:themeColor="text1"/>
              <w:sz w:val="88"/>
              <w:szCs w:val="88"/>
            </w:rPr>
          </w:pPr>
        </w:p>
        <w:p w:rsidR="0074291B" w:rsidRDefault="0074291B"/>
        <w:p w:rsidR="0074291B" w:rsidRDefault="0074291B"/>
        <w:p w:rsidR="0074291B" w:rsidRPr="0047177C" w:rsidRDefault="0074291B" w:rsidP="0047177C">
          <w:pPr>
            <w:pStyle w:val="Encabezado"/>
            <w:rPr>
              <w:b/>
              <w:sz w:val="32"/>
            </w:rPr>
          </w:pPr>
          <w:r>
            <w:br w:type="page"/>
          </w:r>
        </w:p>
      </w:sdtContent>
    </w:sdt>
    <w:sdt>
      <w:sdtPr>
        <w:rPr>
          <w:rFonts w:ascii="Calibri" w:eastAsia="Calibri" w:hAnsi="Calibri" w:cs="Calibri"/>
          <w:color w:val="auto"/>
          <w:sz w:val="22"/>
          <w:szCs w:val="22"/>
          <w:lang w:val="es-ES" w:eastAsia="en-US"/>
        </w:rPr>
        <w:id w:val="1079412970"/>
        <w:docPartObj>
          <w:docPartGallery w:val="Table of Contents"/>
          <w:docPartUnique/>
        </w:docPartObj>
      </w:sdtPr>
      <w:sdtEndPr>
        <w:rPr>
          <w:bCs/>
        </w:rPr>
      </w:sdtEndPr>
      <w:sdtContent>
        <w:p w:rsidR="005B2E64" w:rsidRDefault="0047177C">
          <w:pPr>
            <w:pStyle w:val="TtulodeTDC"/>
            <w:rPr>
              <w:sz w:val="32"/>
              <w:lang w:val="es-ES"/>
            </w:rPr>
          </w:pPr>
          <w:r w:rsidRPr="0047177C">
            <w:rPr>
              <w:sz w:val="32"/>
              <w:lang w:val="es-ES"/>
            </w:rPr>
            <w:t>CONTENIDO</w:t>
          </w:r>
        </w:p>
        <w:p w:rsidR="0047177C" w:rsidRPr="0047177C" w:rsidRDefault="0047177C" w:rsidP="0047177C">
          <w:pPr>
            <w:rPr>
              <w:lang w:val="es-ES" w:eastAsia="es-CO"/>
            </w:rPr>
          </w:pPr>
        </w:p>
        <w:p w:rsidR="0047177C" w:rsidRPr="0047177C" w:rsidRDefault="002C5A2A">
          <w:pPr>
            <w:pStyle w:val="TDC1"/>
            <w:rPr>
              <w:rFonts w:ascii="Arial" w:eastAsiaTheme="minorEastAsia" w:hAnsi="Arial" w:cs="Arial"/>
              <w:noProof/>
              <w:sz w:val="24"/>
              <w:lang w:eastAsia="es-CO"/>
            </w:rPr>
          </w:pPr>
          <w:r>
            <w:fldChar w:fldCharType="begin"/>
          </w:r>
          <w:r w:rsidR="005B2E64">
            <w:instrText xml:space="preserve"> TOC \o "1-3" \h \z \u </w:instrText>
          </w:r>
          <w:r>
            <w:fldChar w:fldCharType="separate"/>
          </w:r>
          <w:hyperlink w:anchor="_Toc518481798" w:history="1">
            <w:r w:rsidR="0047177C" w:rsidRPr="0047177C">
              <w:rPr>
                <w:rStyle w:val="Hipervnculo"/>
                <w:rFonts w:ascii="Arial" w:eastAsiaTheme="minorHAnsi" w:hAnsi="Arial" w:cs="Arial"/>
                <w:bCs/>
                <w:noProof/>
                <w:sz w:val="24"/>
              </w:rPr>
              <w:t>1.</w:t>
            </w:r>
            <w:r w:rsidR="0047177C" w:rsidRPr="0047177C">
              <w:rPr>
                <w:rFonts w:ascii="Arial" w:eastAsiaTheme="minorEastAsia" w:hAnsi="Arial" w:cs="Arial"/>
                <w:noProof/>
                <w:sz w:val="24"/>
                <w:lang w:eastAsia="es-CO"/>
              </w:rPr>
              <w:tab/>
            </w:r>
            <w:r w:rsidR="0047177C" w:rsidRPr="0047177C">
              <w:rPr>
                <w:rStyle w:val="Hipervnculo"/>
                <w:rFonts w:ascii="Arial" w:eastAsiaTheme="minorHAnsi" w:hAnsi="Arial" w:cs="Arial"/>
                <w:bCs/>
                <w:noProof/>
                <w:sz w:val="24"/>
              </w:rPr>
              <w:t>INTRODUCCIÓN</w:t>
            </w:r>
            <w:r w:rsidR="0047177C" w:rsidRPr="0047177C">
              <w:rPr>
                <w:rFonts w:ascii="Arial" w:hAnsi="Arial" w:cs="Arial"/>
                <w:noProof/>
                <w:webHidden/>
                <w:sz w:val="24"/>
              </w:rPr>
              <w:tab/>
            </w:r>
            <w:r w:rsidR="0047177C" w:rsidRPr="0047177C">
              <w:rPr>
                <w:rFonts w:ascii="Arial" w:hAnsi="Arial" w:cs="Arial"/>
                <w:noProof/>
                <w:webHidden/>
                <w:sz w:val="24"/>
              </w:rPr>
              <w:fldChar w:fldCharType="begin"/>
            </w:r>
            <w:r w:rsidR="0047177C" w:rsidRPr="0047177C">
              <w:rPr>
                <w:rFonts w:ascii="Arial" w:hAnsi="Arial" w:cs="Arial"/>
                <w:noProof/>
                <w:webHidden/>
                <w:sz w:val="24"/>
              </w:rPr>
              <w:instrText xml:space="preserve"> PAGEREF _Toc518481798 \h </w:instrText>
            </w:r>
            <w:r w:rsidR="0047177C" w:rsidRPr="0047177C">
              <w:rPr>
                <w:rFonts w:ascii="Arial" w:hAnsi="Arial" w:cs="Arial"/>
                <w:noProof/>
                <w:webHidden/>
                <w:sz w:val="24"/>
              </w:rPr>
            </w:r>
            <w:r w:rsidR="0047177C" w:rsidRPr="0047177C">
              <w:rPr>
                <w:rFonts w:ascii="Arial" w:hAnsi="Arial" w:cs="Arial"/>
                <w:noProof/>
                <w:webHidden/>
                <w:sz w:val="24"/>
              </w:rPr>
              <w:fldChar w:fldCharType="separate"/>
            </w:r>
            <w:r w:rsidR="0047177C">
              <w:rPr>
                <w:rFonts w:ascii="Arial" w:hAnsi="Arial" w:cs="Arial"/>
                <w:noProof/>
                <w:webHidden/>
                <w:sz w:val="24"/>
              </w:rPr>
              <w:t>3</w:t>
            </w:r>
            <w:r w:rsidR="0047177C"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799" w:history="1">
            <w:r w:rsidRPr="0047177C">
              <w:rPr>
                <w:rStyle w:val="Hipervnculo"/>
                <w:rFonts w:ascii="Arial" w:eastAsiaTheme="minorHAnsi" w:hAnsi="Arial" w:cs="Arial"/>
                <w:bCs/>
                <w:noProof/>
                <w:sz w:val="24"/>
              </w:rPr>
              <w:t>2.</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DEFINICIÓN</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_Toc518481799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3</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00" w:history="1">
            <w:r w:rsidRPr="0047177C">
              <w:rPr>
                <w:rStyle w:val="Hipervnculo"/>
                <w:rFonts w:ascii="Arial" w:eastAsiaTheme="minorHAnsi" w:hAnsi="Arial" w:cs="Arial"/>
                <w:bCs/>
                <w:noProof/>
                <w:sz w:val="24"/>
              </w:rPr>
              <w:t>3.</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OBJETIVOS</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_Toc518481800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4</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01" w:history="1">
            <w:r w:rsidRPr="0047177C">
              <w:rPr>
                <w:rStyle w:val="Hipervnculo"/>
                <w:rFonts w:ascii="Arial" w:eastAsiaTheme="minorHAnsi" w:hAnsi="Arial" w:cs="Arial"/>
                <w:bCs/>
                <w:noProof/>
                <w:sz w:val="24"/>
              </w:rPr>
              <w:t>4.</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NIVELES DE PRIORIZACIÓN</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_Toc518481801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4</w:t>
            </w:r>
            <w:r w:rsidRPr="0047177C">
              <w:rPr>
                <w:rFonts w:ascii="Arial" w:hAnsi="Arial" w:cs="Arial"/>
                <w:noProof/>
                <w:webHidden/>
                <w:sz w:val="24"/>
              </w:rPr>
              <w:fldChar w:fldCharType="end"/>
            </w:r>
          </w:hyperlink>
        </w:p>
        <w:p w:rsidR="0047177C" w:rsidRPr="0047177C" w:rsidRDefault="0047177C">
          <w:pPr>
            <w:pStyle w:val="TDC2"/>
            <w:tabs>
              <w:tab w:val="left" w:pos="880"/>
              <w:tab w:val="right" w:leader="dot" w:pos="8828"/>
            </w:tabs>
            <w:rPr>
              <w:rFonts w:ascii="Arial" w:eastAsiaTheme="minorEastAsia" w:hAnsi="Arial" w:cs="Arial"/>
              <w:noProof/>
              <w:sz w:val="24"/>
              <w:lang w:eastAsia="es-CO"/>
            </w:rPr>
          </w:pPr>
          <w:hyperlink w:anchor="_Toc518481802" w:history="1">
            <w:r w:rsidRPr="0047177C">
              <w:rPr>
                <w:rStyle w:val="Hipervnculo"/>
                <w:rFonts w:ascii="Arial" w:eastAsiaTheme="minorHAnsi" w:hAnsi="Arial" w:cs="Arial"/>
                <w:bCs/>
                <w:noProof/>
                <w:sz w:val="24"/>
              </w:rPr>
              <w:t>4.1</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PRIORIDAD I O COLOR ROJO</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_Toc518481802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4</w:t>
            </w:r>
            <w:r w:rsidRPr="0047177C">
              <w:rPr>
                <w:rFonts w:ascii="Arial" w:hAnsi="Arial" w:cs="Arial"/>
                <w:noProof/>
                <w:webHidden/>
                <w:sz w:val="24"/>
              </w:rPr>
              <w:fldChar w:fldCharType="end"/>
            </w:r>
          </w:hyperlink>
        </w:p>
        <w:p w:rsidR="0047177C" w:rsidRPr="0047177C" w:rsidRDefault="0047177C">
          <w:pPr>
            <w:pStyle w:val="TDC2"/>
            <w:tabs>
              <w:tab w:val="left" w:pos="880"/>
              <w:tab w:val="right" w:leader="dot" w:pos="8828"/>
            </w:tabs>
            <w:rPr>
              <w:rFonts w:ascii="Arial" w:eastAsiaTheme="minorEastAsia" w:hAnsi="Arial" w:cs="Arial"/>
              <w:noProof/>
              <w:sz w:val="24"/>
              <w:lang w:eastAsia="es-CO"/>
            </w:rPr>
          </w:pPr>
          <w:hyperlink w:anchor="_Toc518481803" w:history="1">
            <w:r w:rsidRPr="0047177C">
              <w:rPr>
                <w:rStyle w:val="Hipervnculo"/>
                <w:rFonts w:ascii="Arial" w:eastAsiaTheme="minorHAnsi" w:hAnsi="Arial" w:cs="Arial"/>
                <w:bCs/>
                <w:noProof/>
                <w:sz w:val="24"/>
              </w:rPr>
              <w:t>4.2</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PRIORIDAD II O COLOR AMARILLO</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_Toc518481803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4</w:t>
            </w:r>
            <w:r w:rsidRPr="0047177C">
              <w:rPr>
                <w:rFonts w:ascii="Arial" w:hAnsi="Arial" w:cs="Arial"/>
                <w:noProof/>
                <w:webHidden/>
                <w:sz w:val="24"/>
              </w:rPr>
              <w:fldChar w:fldCharType="end"/>
            </w:r>
          </w:hyperlink>
        </w:p>
        <w:p w:rsidR="0047177C" w:rsidRPr="0047177C" w:rsidRDefault="0047177C">
          <w:pPr>
            <w:pStyle w:val="TDC2"/>
            <w:tabs>
              <w:tab w:val="left" w:pos="880"/>
              <w:tab w:val="right" w:leader="dot" w:pos="8828"/>
            </w:tabs>
            <w:rPr>
              <w:rFonts w:ascii="Arial" w:eastAsiaTheme="minorEastAsia" w:hAnsi="Arial" w:cs="Arial"/>
              <w:noProof/>
              <w:sz w:val="24"/>
              <w:lang w:eastAsia="es-CO"/>
            </w:rPr>
          </w:pPr>
          <w:hyperlink w:anchor="_Toc518481804" w:history="1">
            <w:r w:rsidRPr="0047177C">
              <w:rPr>
                <w:rStyle w:val="Hipervnculo"/>
                <w:rFonts w:ascii="Arial" w:eastAsiaTheme="minorHAnsi" w:hAnsi="Arial" w:cs="Arial"/>
                <w:bCs/>
                <w:noProof/>
                <w:sz w:val="24"/>
              </w:rPr>
              <w:t>4.3</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PRIORIDAD III O COLOR VERDE</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_Toc518481804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5</w:t>
            </w:r>
            <w:r w:rsidRPr="0047177C">
              <w:rPr>
                <w:rFonts w:ascii="Arial" w:hAnsi="Arial" w:cs="Arial"/>
                <w:noProof/>
                <w:webHidden/>
                <w:sz w:val="24"/>
              </w:rPr>
              <w:fldChar w:fldCharType="end"/>
            </w:r>
          </w:hyperlink>
        </w:p>
        <w:p w:rsidR="0047177C" w:rsidRPr="0047177C" w:rsidRDefault="0047177C">
          <w:pPr>
            <w:pStyle w:val="TDC2"/>
            <w:tabs>
              <w:tab w:val="left" w:pos="880"/>
              <w:tab w:val="right" w:leader="dot" w:pos="8828"/>
            </w:tabs>
            <w:rPr>
              <w:rFonts w:ascii="Arial" w:eastAsiaTheme="minorEastAsia" w:hAnsi="Arial" w:cs="Arial"/>
              <w:noProof/>
              <w:sz w:val="24"/>
              <w:lang w:eastAsia="es-CO"/>
            </w:rPr>
          </w:pPr>
          <w:hyperlink w:anchor="_Toc518481805" w:history="1">
            <w:r w:rsidRPr="0047177C">
              <w:rPr>
                <w:rStyle w:val="Hipervnculo"/>
                <w:rFonts w:ascii="Arial" w:eastAsiaTheme="minorHAnsi" w:hAnsi="Arial" w:cs="Arial"/>
                <w:bCs/>
                <w:noProof/>
                <w:sz w:val="24"/>
              </w:rPr>
              <w:t>4.4</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PRIORIDAD IV O CONSULTA PRIORITARIA</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_Toc518481805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5</w:t>
            </w:r>
            <w:r w:rsidRPr="0047177C">
              <w:rPr>
                <w:rFonts w:ascii="Arial" w:hAnsi="Arial" w:cs="Arial"/>
                <w:noProof/>
                <w:webHidden/>
                <w:sz w:val="24"/>
              </w:rPr>
              <w:fldChar w:fldCharType="end"/>
            </w:r>
          </w:hyperlink>
        </w:p>
        <w:p w:rsidR="0047177C" w:rsidRPr="0047177C" w:rsidRDefault="0047177C">
          <w:pPr>
            <w:pStyle w:val="TDC2"/>
            <w:tabs>
              <w:tab w:val="left" w:pos="880"/>
              <w:tab w:val="right" w:leader="dot" w:pos="8828"/>
            </w:tabs>
            <w:rPr>
              <w:rFonts w:ascii="Arial" w:eastAsiaTheme="minorEastAsia" w:hAnsi="Arial" w:cs="Arial"/>
              <w:noProof/>
              <w:sz w:val="24"/>
              <w:lang w:eastAsia="es-CO"/>
            </w:rPr>
          </w:pPr>
          <w:hyperlink w:anchor="_Toc518481806" w:history="1">
            <w:r w:rsidRPr="0047177C">
              <w:rPr>
                <w:rStyle w:val="Hipervnculo"/>
                <w:rFonts w:ascii="Arial" w:eastAsiaTheme="minorHAnsi" w:hAnsi="Arial" w:cs="Arial"/>
                <w:noProof/>
                <w:sz w:val="24"/>
              </w:rPr>
              <w:t>4.5</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PRIORIDAD V O NO URGENTE</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_Toc518481806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5</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07" w:history="1">
            <w:r w:rsidRPr="0047177C">
              <w:rPr>
                <w:rStyle w:val="Hipervnculo"/>
                <w:rFonts w:ascii="Arial" w:eastAsiaTheme="minorHAnsi" w:hAnsi="Arial" w:cs="Arial"/>
                <w:bCs/>
                <w:noProof/>
                <w:sz w:val="24"/>
              </w:rPr>
              <w:t>6.</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ESTANDARIZACIÓN DEL PROCESO DE TRIAGE</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_Toc518481807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6</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08" w:history="1">
            <w:r w:rsidRPr="0047177C">
              <w:rPr>
                <w:rStyle w:val="Hipervnculo"/>
                <w:rFonts w:ascii="Arial" w:eastAsiaTheme="minorHAnsi" w:hAnsi="Arial" w:cs="Arial"/>
                <w:noProof/>
                <w:sz w:val="24"/>
              </w:rPr>
              <w:t>7.</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INTERROGATORIO O ANAMNESIS</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_Toc518481808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6</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09" w:history="1">
            <w:r w:rsidRPr="0047177C">
              <w:rPr>
                <w:rStyle w:val="Hipervnculo"/>
                <w:rFonts w:ascii="Arial" w:eastAsiaTheme="minorHAnsi" w:hAnsi="Arial" w:cs="Arial"/>
                <w:noProof/>
                <w:sz w:val="24"/>
              </w:rPr>
              <w:t>8.</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EXAMEN FISICO</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_Toc518481809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6</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10" w:history="1">
            <w:r w:rsidRPr="0047177C">
              <w:rPr>
                <w:rStyle w:val="Hipervnculo"/>
                <w:rFonts w:ascii="Arial" w:eastAsiaTheme="minorHAnsi" w:hAnsi="Arial" w:cs="Arial"/>
                <w:bCs/>
                <w:noProof/>
                <w:sz w:val="24"/>
              </w:rPr>
              <w:t>9.</w:t>
            </w:r>
            <w:r w:rsidRPr="0047177C">
              <w:rPr>
                <w:rFonts w:ascii="Arial" w:eastAsiaTheme="minorEastAsia" w:hAnsi="Arial" w:cs="Arial"/>
                <w:noProof/>
                <w:sz w:val="24"/>
                <w:lang w:eastAsia="es-CO"/>
              </w:rPr>
              <w:tab/>
            </w:r>
            <w:r w:rsidRPr="0047177C">
              <w:rPr>
                <w:rStyle w:val="Hipervnculo"/>
                <w:rFonts w:ascii="Arial" w:eastAsiaTheme="minorHAnsi" w:hAnsi="Arial" w:cs="Arial"/>
                <w:bCs/>
                <w:noProof/>
                <w:sz w:val="24"/>
              </w:rPr>
              <w:t>CRITERIOS DE CLASIFICACIÓN</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_Toc518481810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7</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11" w:history="1">
            <w:r w:rsidRPr="0047177C">
              <w:rPr>
                <w:rStyle w:val="Hipervnculo"/>
                <w:rFonts w:ascii="Arial" w:eastAsiaTheme="minorHAnsi" w:hAnsi="Arial" w:cs="Arial"/>
                <w:noProof/>
                <w:sz w:val="24"/>
              </w:rPr>
              <w:t>10.</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VALORES ANORMALES DE LOS SIGNOS VITALES</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_Toc518481811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17</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12" w:history="1">
            <w:r w:rsidRPr="0047177C">
              <w:rPr>
                <w:rStyle w:val="Hipervnculo"/>
                <w:rFonts w:ascii="Arial" w:eastAsiaTheme="minorHAnsi" w:hAnsi="Arial" w:cs="Arial"/>
                <w:noProof/>
                <w:sz w:val="24"/>
              </w:rPr>
              <w:t>11.</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FLUJOGRAMA</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_Toc518481812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17</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13" w:history="1">
            <w:r w:rsidRPr="0047177C">
              <w:rPr>
                <w:rStyle w:val="Hipervnculo"/>
                <w:rFonts w:ascii="Arial" w:eastAsiaTheme="minorHAnsi" w:hAnsi="Arial" w:cs="Arial"/>
                <w:noProof/>
                <w:sz w:val="24"/>
              </w:rPr>
              <w:t>12.</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ESCALA DE VALORACION ANALOGA</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_Toc518481813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18</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14" w:history="1">
            <w:r w:rsidRPr="0047177C">
              <w:rPr>
                <w:rStyle w:val="Hipervnculo"/>
                <w:rFonts w:ascii="Arial" w:eastAsiaTheme="minorHAnsi" w:hAnsi="Arial" w:cs="Arial"/>
                <w:noProof/>
                <w:sz w:val="24"/>
              </w:rPr>
              <w:t>13.</w:t>
            </w:r>
            <w:r w:rsidRPr="0047177C">
              <w:rPr>
                <w:rFonts w:ascii="Arial" w:eastAsiaTheme="minorEastAsia" w:hAnsi="Arial" w:cs="Arial"/>
                <w:noProof/>
                <w:sz w:val="24"/>
                <w:lang w:eastAsia="es-CO"/>
              </w:rPr>
              <w:tab/>
            </w:r>
            <w:r w:rsidRPr="0047177C">
              <w:rPr>
                <w:rStyle w:val="Hipervnculo"/>
                <w:rFonts w:ascii="Arial" w:eastAsiaTheme="minorHAnsi" w:hAnsi="Arial" w:cs="Arial"/>
                <w:noProof/>
                <w:sz w:val="24"/>
              </w:rPr>
              <w:t>BIBLIOGRAFIA</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_Toc518481814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18</w:t>
            </w:r>
            <w:r w:rsidRPr="0047177C">
              <w:rPr>
                <w:rFonts w:ascii="Arial" w:hAnsi="Arial" w:cs="Arial"/>
                <w:noProof/>
                <w:webHidden/>
                <w:sz w:val="24"/>
              </w:rPr>
              <w:fldChar w:fldCharType="end"/>
            </w:r>
          </w:hyperlink>
        </w:p>
        <w:p w:rsidR="0047177C" w:rsidRPr="0047177C" w:rsidRDefault="0047177C">
          <w:pPr>
            <w:pStyle w:val="TDC1"/>
            <w:rPr>
              <w:rFonts w:ascii="Arial" w:eastAsiaTheme="minorEastAsia" w:hAnsi="Arial" w:cs="Arial"/>
              <w:noProof/>
              <w:sz w:val="24"/>
              <w:lang w:eastAsia="es-CO"/>
            </w:rPr>
          </w:pPr>
          <w:hyperlink w:anchor="_Toc518481815" w:history="1">
            <w:r w:rsidRPr="0047177C">
              <w:rPr>
                <w:rStyle w:val="Hipervnculo"/>
                <w:rFonts w:ascii="Arial" w:hAnsi="Arial" w:cs="Arial"/>
                <w:noProof/>
                <w:sz w:val="24"/>
              </w:rPr>
              <w:t>14.</w:t>
            </w:r>
            <w:r w:rsidRPr="0047177C">
              <w:rPr>
                <w:rFonts w:ascii="Arial" w:eastAsiaTheme="minorEastAsia" w:hAnsi="Arial" w:cs="Arial"/>
                <w:noProof/>
                <w:sz w:val="24"/>
                <w:lang w:eastAsia="es-CO"/>
              </w:rPr>
              <w:tab/>
            </w:r>
            <w:r w:rsidRPr="0047177C">
              <w:rPr>
                <w:rStyle w:val="Hipervnculo"/>
                <w:rFonts w:ascii="Arial" w:hAnsi="Arial" w:cs="Arial"/>
                <w:noProof/>
                <w:sz w:val="24"/>
              </w:rPr>
              <w:t>CONTROL DE REVISIONES Y CAMBIOS DEL DOCUMENTO</w:t>
            </w:r>
            <w:r w:rsidRPr="0047177C">
              <w:rPr>
                <w:rFonts w:ascii="Arial" w:hAnsi="Arial" w:cs="Arial"/>
                <w:noProof/>
                <w:webHidden/>
                <w:sz w:val="24"/>
              </w:rPr>
              <w:tab/>
            </w:r>
            <w:r w:rsidRPr="0047177C">
              <w:rPr>
                <w:rFonts w:ascii="Arial" w:hAnsi="Arial" w:cs="Arial"/>
                <w:noProof/>
                <w:webHidden/>
                <w:sz w:val="24"/>
              </w:rPr>
              <w:fldChar w:fldCharType="begin"/>
            </w:r>
            <w:r w:rsidRPr="0047177C">
              <w:rPr>
                <w:rFonts w:ascii="Arial" w:hAnsi="Arial" w:cs="Arial"/>
                <w:noProof/>
                <w:webHidden/>
                <w:sz w:val="24"/>
              </w:rPr>
              <w:instrText xml:space="preserve"> PAGEREF _Toc518481815 \h </w:instrText>
            </w:r>
            <w:r w:rsidRPr="0047177C">
              <w:rPr>
                <w:rFonts w:ascii="Arial" w:hAnsi="Arial" w:cs="Arial"/>
                <w:noProof/>
                <w:webHidden/>
                <w:sz w:val="24"/>
              </w:rPr>
            </w:r>
            <w:r w:rsidRPr="0047177C">
              <w:rPr>
                <w:rFonts w:ascii="Arial" w:hAnsi="Arial" w:cs="Arial"/>
                <w:noProof/>
                <w:webHidden/>
                <w:sz w:val="24"/>
              </w:rPr>
              <w:fldChar w:fldCharType="separate"/>
            </w:r>
            <w:r>
              <w:rPr>
                <w:rFonts w:ascii="Arial" w:hAnsi="Arial" w:cs="Arial"/>
                <w:noProof/>
                <w:webHidden/>
                <w:sz w:val="24"/>
              </w:rPr>
              <w:t>20</w:t>
            </w:r>
            <w:r w:rsidRPr="0047177C">
              <w:rPr>
                <w:rFonts w:ascii="Arial" w:hAnsi="Arial" w:cs="Arial"/>
                <w:noProof/>
                <w:webHidden/>
                <w:sz w:val="24"/>
              </w:rPr>
              <w:fldChar w:fldCharType="end"/>
            </w:r>
          </w:hyperlink>
        </w:p>
        <w:p w:rsidR="005B2E64" w:rsidRDefault="002C5A2A">
          <w:r>
            <w:rPr>
              <w:b/>
              <w:bCs/>
              <w:lang w:val="es-ES"/>
            </w:rPr>
            <w:fldChar w:fldCharType="end"/>
          </w:r>
        </w:p>
      </w:sdtContent>
    </w:sdt>
    <w:p w:rsidR="00515464" w:rsidRDefault="00515464" w:rsidP="007631C9">
      <w:pPr>
        <w:spacing w:after="160" w:line="259" w:lineRule="auto"/>
        <w:jc w:val="both"/>
        <w:rPr>
          <w:rFonts w:ascii="Arial" w:hAnsi="Arial" w:cs="Arial"/>
          <w:b/>
          <w:sz w:val="24"/>
        </w:rPr>
      </w:pPr>
    </w:p>
    <w:p w:rsidR="007631C9" w:rsidRDefault="007631C9" w:rsidP="007631C9">
      <w:pPr>
        <w:spacing w:after="160" w:line="259" w:lineRule="auto"/>
        <w:jc w:val="both"/>
        <w:rPr>
          <w:rFonts w:ascii="Arial" w:hAnsi="Arial" w:cs="Arial"/>
          <w:b/>
          <w:sz w:val="24"/>
        </w:rPr>
      </w:pPr>
      <w:bookmarkStart w:id="0" w:name="_GoBack"/>
      <w:bookmarkEnd w:id="0"/>
    </w:p>
    <w:p w:rsidR="007631C9" w:rsidRDefault="007631C9" w:rsidP="007631C9">
      <w:pPr>
        <w:spacing w:after="160" w:line="259" w:lineRule="auto"/>
        <w:jc w:val="both"/>
        <w:rPr>
          <w:rFonts w:ascii="Arial" w:hAnsi="Arial" w:cs="Arial"/>
          <w:b/>
          <w:sz w:val="24"/>
        </w:rPr>
      </w:pPr>
    </w:p>
    <w:p w:rsidR="007631C9" w:rsidRDefault="007631C9" w:rsidP="007631C9">
      <w:pPr>
        <w:spacing w:after="160" w:line="259" w:lineRule="auto"/>
        <w:jc w:val="both"/>
        <w:rPr>
          <w:rFonts w:ascii="Arial" w:hAnsi="Arial" w:cs="Arial"/>
          <w:b/>
          <w:sz w:val="24"/>
        </w:rPr>
      </w:pPr>
    </w:p>
    <w:p w:rsidR="003D3E1A" w:rsidRDefault="003D3E1A" w:rsidP="007631C9">
      <w:pPr>
        <w:spacing w:after="160" w:line="259" w:lineRule="auto"/>
        <w:jc w:val="both"/>
        <w:rPr>
          <w:rFonts w:ascii="Arial" w:hAnsi="Arial" w:cs="Arial"/>
          <w:b/>
          <w:sz w:val="24"/>
        </w:rPr>
      </w:pPr>
    </w:p>
    <w:p w:rsidR="003D3E1A" w:rsidRDefault="003D3E1A" w:rsidP="007631C9">
      <w:pPr>
        <w:spacing w:after="160" w:line="259" w:lineRule="auto"/>
        <w:jc w:val="both"/>
        <w:rPr>
          <w:rFonts w:ascii="Arial" w:hAnsi="Arial" w:cs="Arial"/>
          <w:b/>
          <w:sz w:val="24"/>
        </w:rPr>
      </w:pPr>
    </w:p>
    <w:p w:rsidR="003D3E1A" w:rsidRDefault="003D3E1A" w:rsidP="00E52B8E">
      <w:pPr>
        <w:pStyle w:val="Prrafodelista"/>
        <w:numPr>
          <w:ilvl w:val="0"/>
          <w:numId w:val="1"/>
        </w:numPr>
        <w:autoSpaceDE w:val="0"/>
        <w:autoSpaceDN w:val="0"/>
        <w:adjustRightInd w:val="0"/>
        <w:spacing w:after="0" w:line="240" w:lineRule="auto"/>
        <w:outlineLvl w:val="0"/>
        <w:rPr>
          <w:rFonts w:ascii="Arial" w:eastAsiaTheme="minorHAnsi" w:hAnsi="Arial" w:cs="Arial"/>
          <w:b/>
          <w:bCs/>
          <w:color w:val="000000"/>
          <w:sz w:val="24"/>
          <w:szCs w:val="24"/>
        </w:rPr>
      </w:pPr>
      <w:bookmarkStart w:id="1" w:name="_Toc518481798"/>
      <w:r w:rsidRPr="003D3E1A">
        <w:rPr>
          <w:rFonts w:ascii="Arial" w:eastAsiaTheme="minorHAnsi" w:hAnsi="Arial" w:cs="Arial"/>
          <w:b/>
          <w:bCs/>
          <w:color w:val="000000"/>
          <w:sz w:val="24"/>
          <w:szCs w:val="24"/>
        </w:rPr>
        <w:t>INTRODUCCIÓN</w:t>
      </w:r>
      <w:bookmarkEnd w:id="1"/>
    </w:p>
    <w:p w:rsidR="003D3E1A" w:rsidRPr="003D3E1A" w:rsidRDefault="003D3E1A" w:rsidP="003D3E1A">
      <w:pPr>
        <w:autoSpaceDE w:val="0"/>
        <w:autoSpaceDN w:val="0"/>
        <w:adjustRightInd w:val="0"/>
        <w:spacing w:after="0" w:line="240" w:lineRule="auto"/>
        <w:ind w:left="360"/>
        <w:rPr>
          <w:rFonts w:ascii="Arial" w:eastAsiaTheme="minorHAnsi" w:hAnsi="Arial" w:cs="Arial"/>
          <w:b/>
          <w:bCs/>
          <w:color w:val="000000"/>
          <w:sz w:val="24"/>
          <w:szCs w:val="24"/>
        </w:rPr>
      </w:pPr>
    </w:p>
    <w:p w:rsidR="003D3E1A" w:rsidRDefault="003D3E1A" w:rsidP="006A427F">
      <w:pPr>
        <w:autoSpaceDE w:val="0"/>
        <w:autoSpaceDN w:val="0"/>
        <w:adjustRightInd w:val="0"/>
        <w:spacing w:after="0"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El protocolo del triage en el servicio de Urgencias surge de la necesidad de contar con un instrumento confiable para determinar la complejidad de la urgencia del paciente en el Hospital San José del Guaviare, que permita mayor objetividad en el proceso, facilite el desarrollo de las habilidades de la enfermera para la evaluación del paciente y de disponer de un manual de consulta durante la toma de decisiones. </w:t>
      </w:r>
    </w:p>
    <w:p w:rsidR="003D3E1A" w:rsidRDefault="003D3E1A" w:rsidP="003D3E1A">
      <w:pPr>
        <w:autoSpaceDE w:val="0"/>
        <w:autoSpaceDN w:val="0"/>
        <w:adjustRightInd w:val="0"/>
        <w:spacing w:after="0" w:line="240" w:lineRule="auto"/>
        <w:rPr>
          <w:rFonts w:ascii="Arial" w:eastAsiaTheme="minorHAnsi" w:hAnsi="Arial" w:cs="Arial"/>
          <w:color w:val="000000"/>
          <w:sz w:val="24"/>
          <w:szCs w:val="24"/>
        </w:rPr>
      </w:pPr>
    </w:p>
    <w:p w:rsidR="003D3E1A" w:rsidRDefault="003D3E1A" w:rsidP="006A427F">
      <w:pPr>
        <w:autoSpaceDE w:val="0"/>
        <w:autoSpaceDN w:val="0"/>
        <w:adjustRightInd w:val="0"/>
        <w:spacing w:after="0"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t>El sistema de triage n</w:t>
      </w:r>
      <w:r w:rsidR="006A427F">
        <w:rPr>
          <w:rFonts w:ascii="Arial" w:eastAsiaTheme="minorHAnsi" w:hAnsi="Arial" w:cs="Arial"/>
          <w:color w:val="000000"/>
          <w:sz w:val="24"/>
          <w:szCs w:val="24"/>
        </w:rPr>
        <w:t xml:space="preserve">o debe ser convertido en un simple </w:t>
      </w:r>
      <w:r>
        <w:rPr>
          <w:rFonts w:ascii="Arial" w:eastAsiaTheme="minorHAnsi" w:hAnsi="Arial" w:cs="Arial"/>
          <w:color w:val="000000"/>
          <w:sz w:val="24"/>
          <w:szCs w:val="24"/>
        </w:rPr>
        <w:t>procedimiento administrativo, pues su objetivo principal es identificar el paciente en estado crítico; los niveles de priorización están diseñados con base en criterios clínicos. Este modelo de triage comprende la adopción de un sistema de clasificación de la urgencia del paciente adulto en tres niveles de complejidad, una guía y protocolo de evaluación del paciente basada en signos y síntomas organizados por sistemas, un formato sistematizado de triage de fácil diligenciamiento y la estandarización del proceso.</w:t>
      </w:r>
    </w:p>
    <w:p w:rsidR="003D3E1A" w:rsidRDefault="003D3E1A" w:rsidP="003D3E1A">
      <w:pPr>
        <w:autoSpaceDE w:val="0"/>
        <w:autoSpaceDN w:val="0"/>
        <w:adjustRightInd w:val="0"/>
        <w:spacing w:after="0" w:line="240" w:lineRule="auto"/>
        <w:rPr>
          <w:rFonts w:ascii="Arial" w:eastAsiaTheme="minorHAnsi" w:hAnsi="Arial" w:cs="Arial"/>
          <w:color w:val="000000"/>
          <w:sz w:val="24"/>
          <w:szCs w:val="24"/>
        </w:rPr>
      </w:pPr>
    </w:p>
    <w:p w:rsidR="003D3E1A" w:rsidRDefault="003D3E1A" w:rsidP="006A427F">
      <w:pPr>
        <w:autoSpaceDE w:val="0"/>
        <w:autoSpaceDN w:val="0"/>
        <w:adjustRightInd w:val="0"/>
        <w:spacing w:after="0"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lastRenderedPageBreak/>
        <w:t>Un sistema de triage debe estar diseñado acorde con los recursos físicos, humanos, la demanda de servicios y las políticas institucionales del hospital en que se vaya a implementar y nunca pretende dejar a un lado el juicio clínico del profesional que realiza la evaluación del paciente.</w:t>
      </w:r>
    </w:p>
    <w:p w:rsidR="003D3E1A" w:rsidRDefault="003D3E1A" w:rsidP="003D3E1A">
      <w:pPr>
        <w:autoSpaceDE w:val="0"/>
        <w:autoSpaceDN w:val="0"/>
        <w:adjustRightInd w:val="0"/>
        <w:spacing w:after="0" w:line="240" w:lineRule="auto"/>
        <w:rPr>
          <w:rFonts w:ascii="Arial" w:eastAsiaTheme="minorHAnsi" w:hAnsi="Arial" w:cs="Arial"/>
          <w:color w:val="000000"/>
          <w:sz w:val="24"/>
          <w:szCs w:val="24"/>
        </w:rPr>
      </w:pPr>
    </w:p>
    <w:p w:rsidR="003D3E1A" w:rsidRDefault="003D3E1A" w:rsidP="00E52B8E">
      <w:pPr>
        <w:pStyle w:val="Prrafodelista"/>
        <w:numPr>
          <w:ilvl w:val="0"/>
          <w:numId w:val="1"/>
        </w:numPr>
        <w:autoSpaceDE w:val="0"/>
        <w:autoSpaceDN w:val="0"/>
        <w:adjustRightInd w:val="0"/>
        <w:spacing w:after="0" w:line="240" w:lineRule="auto"/>
        <w:outlineLvl w:val="0"/>
        <w:rPr>
          <w:rFonts w:ascii="Arial" w:eastAsiaTheme="minorHAnsi" w:hAnsi="Arial" w:cs="Arial"/>
          <w:b/>
          <w:bCs/>
          <w:color w:val="000000"/>
          <w:sz w:val="24"/>
          <w:szCs w:val="24"/>
        </w:rPr>
      </w:pPr>
      <w:bookmarkStart w:id="2" w:name="_Toc518481799"/>
      <w:r w:rsidRPr="003D3E1A">
        <w:rPr>
          <w:rFonts w:ascii="Arial" w:eastAsiaTheme="minorHAnsi" w:hAnsi="Arial" w:cs="Arial"/>
          <w:b/>
          <w:bCs/>
          <w:color w:val="000000"/>
          <w:sz w:val="24"/>
          <w:szCs w:val="24"/>
        </w:rPr>
        <w:t>DEFINICIÓN</w:t>
      </w:r>
      <w:r w:rsidR="00A34042">
        <w:rPr>
          <w:rStyle w:val="Refdenotaalpie"/>
          <w:rFonts w:ascii="Arial" w:eastAsiaTheme="minorHAnsi" w:hAnsi="Arial" w:cs="Arial"/>
          <w:b/>
          <w:bCs/>
          <w:color w:val="000000"/>
          <w:sz w:val="24"/>
          <w:szCs w:val="24"/>
        </w:rPr>
        <w:footnoteReference w:id="1"/>
      </w:r>
      <w:bookmarkEnd w:id="2"/>
    </w:p>
    <w:p w:rsidR="00A34042" w:rsidRPr="003D3E1A" w:rsidRDefault="00A34042" w:rsidP="00A34042">
      <w:pPr>
        <w:pStyle w:val="Prrafodelista"/>
        <w:autoSpaceDE w:val="0"/>
        <w:autoSpaceDN w:val="0"/>
        <w:adjustRightInd w:val="0"/>
        <w:spacing w:after="0" w:line="240" w:lineRule="auto"/>
        <w:rPr>
          <w:rFonts w:ascii="Arial" w:eastAsiaTheme="minorHAnsi" w:hAnsi="Arial" w:cs="Arial"/>
          <w:b/>
          <w:bCs/>
          <w:color w:val="000000"/>
          <w:sz w:val="24"/>
          <w:szCs w:val="24"/>
        </w:rPr>
      </w:pPr>
    </w:p>
    <w:p w:rsidR="00A34042" w:rsidRDefault="00A34042" w:rsidP="00A34042">
      <w:pPr>
        <w:autoSpaceDE w:val="0"/>
        <w:autoSpaceDN w:val="0"/>
        <w:adjustRightInd w:val="0"/>
        <w:spacing w:after="0" w:line="240" w:lineRule="auto"/>
        <w:jc w:val="both"/>
        <w:rPr>
          <w:rFonts w:ascii="Arial" w:eastAsiaTheme="minorHAnsi" w:hAnsi="Arial" w:cs="Arial"/>
          <w:color w:val="000000"/>
          <w:sz w:val="24"/>
          <w:szCs w:val="24"/>
        </w:rPr>
      </w:pPr>
      <w:r w:rsidRPr="00A34042">
        <w:rPr>
          <w:rFonts w:ascii="Arial" w:eastAsiaTheme="minorHAnsi" w:hAnsi="Arial" w:cs="Arial"/>
          <w:color w:val="000000"/>
          <w:sz w:val="24"/>
          <w:szCs w:val="24"/>
        </w:rPr>
        <w:t>El triage es un método de clasificación de pacientes,</w:t>
      </w:r>
      <w:r>
        <w:rPr>
          <w:rFonts w:ascii="Arial" w:eastAsiaTheme="minorHAnsi" w:hAnsi="Arial" w:cs="Arial"/>
          <w:color w:val="000000"/>
          <w:sz w:val="24"/>
          <w:szCs w:val="24"/>
        </w:rPr>
        <w:t xml:space="preserve"> </w:t>
      </w:r>
      <w:r w:rsidRPr="00A34042">
        <w:rPr>
          <w:rFonts w:ascii="Arial" w:eastAsiaTheme="minorHAnsi" w:hAnsi="Arial" w:cs="Arial"/>
          <w:color w:val="000000"/>
          <w:sz w:val="24"/>
          <w:szCs w:val="24"/>
        </w:rPr>
        <w:t>basado en sus necesidades terapéuticas y en los recursos</w:t>
      </w:r>
      <w:r>
        <w:rPr>
          <w:rFonts w:ascii="Arial" w:eastAsiaTheme="minorHAnsi" w:hAnsi="Arial" w:cs="Arial"/>
          <w:color w:val="000000"/>
          <w:sz w:val="24"/>
          <w:szCs w:val="24"/>
        </w:rPr>
        <w:t xml:space="preserve"> </w:t>
      </w:r>
      <w:r w:rsidRPr="00A34042">
        <w:rPr>
          <w:rFonts w:ascii="Arial" w:eastAsiaTheme="minorHAnsi" w:hAnsi="Arial" w:cs="Arial"/>
          <w:color w:val="000000"/>
          <w:sz w:val="24"/>
          <w:szCs w:val="24"/>
        </w:rPr>
        <w:t>disponibles. Consiste en una valoración clínica</w:t>
      </w:r>
      <w:r>
        <w:rPr>
          <w:rFonts w:ascii="Arial" w:eastAsiaTheme="minorHAnsi" w:hAnsi="Arial" w:cs="Arial"/>
          <w:color w:val="000000"/>
          <w:sz w:val="24"/>
          <w:szCs w:val="24"/>
        </w:rPr>
        <w:t xml:space="preserve"> </w:t>
      </w:r>
      <w:r w:rsidRPr="00A34042">
        <w:rPr>
          <w:rFonts w:ascii="Arial" w:eastAsiaTheme="minorHAnsi" w:hAnsi="Arial" w:cs="Arial"/>
          <w:color w:val="000000"/>
          <w:sz w:val="24"/>
          <w:szCs w:val="24"/>
        </w:rPr>
        <w:t>breve que determina el tiempo y la secuencia en</w:t>
      </w:r>
      <w:r>
        <w:rPr>
          <w:rFonts w:ascii="Arial" w:eastAsiaTheme="minorHAnsi" w:hAnsi="Arial" w:cs="Arial"/>
          <w:color w:val="000000"/>
          <w:sz w:val="24"/>
          <w:szCs w:val="24"/>
        </w:rPr>
        <w:t xml:space="preserve"> </w:t>
      </w:r>
      <w:r w:rsidRPr="00A34042">
        <w:rPr>
          <w:rFonts w:ascii="Arial" w:eastAsiaTheme="minorHAnsi" w:hAnsi="Arial" w:cs="Arial"/>
          <w:color w:val="000000"/>
          <w:sz w:val="24"/>
          <w:szCs w:val="24"/>
        </w:rPr>
        <w:t>que será atendido, con unos recursos limitados. Es</w:t>
      </w:r>
      <w:r>
        <w:rPr>
          <w:rFonts w:ascii="Arial" w:eastAsiaTheme="minorHAnsi" w:hAnsi="Arial" w:cs="Arial"/>
          <w:color w:val="000000"/>
          <w:sz w:val="24"/>
          <w:szCs w:val="24"/>
        </w:rPr>
        <w:t xml:space="preserve"> </w:t>
      </w:r>
      <w:r w:rsidRPr="00A34042">
        <w:rPr>
          <w:rFonts w:ascii="Arial" w:eastAsiaTheme="minorHAnsi" w:hAnsi="Arial" w:cs="Arial"/>
          <w:color w:val="000000"/>
          <w:sz w:val="24"/>
          <w:szCs w:val="24"/>
        </w:rPr>
        <w:t>un proceso dinámico que cambia tan rápidamente</w:t>
      </w:r>
      <w:r>
        <w:rPr>
          <w:rFonts w:ascii="Arial" w:eastAsiaTheme="minorHAnsi" w:hAnsi="Arial" w:cs="Arial"/>
          <w:color w:val="000000"/>
          <w:sz w:val="24"/>
          <w:szCs w:val="24"/>
        </w:rPr>
        <w:t xml:space="preserve"> </w:t>
      </w:r>
      <w:r w:rsidRPr="00A34042">
        <w:rPr>
          <w:rFonts w:ascii="Arial" w:eastAsiaTheme="minorHAnsi" w:hAnsi="Arial" w:cs="Arial"/>
          <w:color w:val="000000"/>
          <w:sz w:val="24"/>
          <w:szCs w:val="24"/>
        </w:rPr>
        <w:t>como lo hace el estado clínico del paciente.</w:t>
      </w:r>
    </w:p>
    <w:p w:rsidR="00385920" w:rsidRDefault="00385920" w:rsidP="00A34042">
      <w:pPr>
        <w:autoSpaceDE w:val="0"/>
        <w:autoSpaceDN w:val="0"/>
        <w:adjustRightInd w:val="0"/>
        <w:spacing w:after="0" w:line="240" w:lineRule="auto"/>
        <w:jc w:val="both"/>
        <w:rPr>
          <w:rFonts w:ascii="Arial" w:eastAsiaTheme="minorHAnsi" w:hAnsi="Arial" w:cs="Arial"/>
          <w:color w:val="000000"/>
          <w:sz w:val="24"/>
          <w:szCs w:val="24"/>
        </w:rPr>
      </w:pPr>
    </w:p>
    <w:p w:rsidR="00385920" w:rsidRDefault="00385920" w:rsidP="00A34042">
      <w:pPr>
        <w:autoSpaceDE w:val="0"/>
        <w:autoSpaceDN w:val="0"/>
        <w:adjustRightInd w:val="0"/>
        <w:spacing w:after="0" w:line="240" w:lineRule="auto"/>
        <w:jc w:val="both"/>
        <w:rPr>
          <w:rFonts w:ascii="Arial" w:eastAsiaTheme="minorHAnsi" w:hAnsi="Arial" w:cs="Arial"/>
          <w:color w:val="000000"/>
          <w:sz w:val="24"/>
          <w:szCs w:val="24"/>
        </w:rPr>
      </w:pPr>
    </w:p>
    <w:p w:rsidR="001D4CE4" w:rsidRDefault="001D4CE4">
      <w:pPr>
        <w:spacing w:after="160" w:line="259" w:lineRule="auto"/>
        <w:rPr>
          <w:rFonts w:ascii="Arial" w:eastAsiaTheme="minorHAnsi" w:hAnsi="Arial" w:cs="Arial"/>
          <w:color w:val="000000"/>
          <w:sz w:val="24"/>
          <w:szCs w:val="24"/>
        </w:rPr>
      </w:pPr>
      <w:r>
        <w:rPr>
          <w:rFonts w:ascii="Arial" w:eastAsiaTheme="minorHAnsi" w:hAnsi="Arial" w:cs="Arial"/>
          <w:color w:val="000000"/>
          <w:sz w:val="24"/>
          <w:szCs w:val="24"/>
        </w:rPr>
        <w:br w:type="page"/>
      </w:r>
    </w:p>
    <w:p w:rsidR="003D3E1A" w:rsidRDefault="003D3E1A" w:rsidP="004B79F7">
      <w:pPr>
        <w:pStyle w:val="Prrafodelista"/>
        <w:numPr>
          <w:ilvl w:val="0"/>
          <w:numId w:val="1"/>
        </w:numPr>
        <w:autoSpaceDE w:val="0"/>
        <w:autoSpaceDN w:val="0"/>
        <w:adjustRightInd w:val="0"/>
        <w:spacing w:line="240" w:lineRule="auto"/>
        <w:outlineLvl w:val="0"/>
        <w:rPr>
          <w:rFonts w:ascii="Arial" w:eastAsiaTheme="minorHAnsi" w:hAnsi="Arial" w:cs="Arial"/>
          <w:b/>
          <w:bCs/>
          <w:color w:val="000000"/>
          <w:sz w:val="24"/>
          <w:szCs w:val="24"/>
        </w:rPr>
      </w:pPr>
      <w:bookmarkStart w:id="3" w:name="_Toc518481800"/>
      <w:r w:rsidRPr="00A34042">
        <w:rPr>
          <w:rFonts w:ascii="Arial" w:eastAsiaTheme="minorHAnsi" w:hAnsi="Arial" w:cs="Arial"/>
          <w:b/>
          <w:bCs/>
          <w:color w:val="000000"/>
          <w:sz w:val="24"/>
          <w:szCs w:val="24"/>
        </w:rPr>
        <w:lastRenderedPageBreak/>
        <w:t>OBJETIVOS</w:t>
      </w:r>
      <w:bookmarkEnd w:id="3"/>
    </w:p>
    <w:p w:rsidR="00385920" w:rsidRPr="004B79F7" w:rsidRDefault="00385920" w:rsidP="004B79F7">
      <w:pPr>
        <w:autoSpaceDE w:val="0"/>
        <w:autoSpaceDN w:val="0"/>
        <w:adjustRightInd w:val="0"/>
        <w:rPr>
          <w:rFonts w:ascii="Arial" w:eastAsiaTheme="minorHAnsi" w:hAnsi="Arial" w:cs="Arial"/>
          <w:bCs/>
          <w:color w:val="000000"/>
          <w:sz w:val="24"/>
          <w:szCs w:val="24"/>
          <w:lang w:val="es-ES"/>
        </w:rPr>
      </w:pPr>
      <w:r w:rsidRPr="004B79F7">
        <w:rPr>
          <w:rFonts w:ascii="Arial" w:eastAsiaTheme="minorHAnsi" w:hAnsi="Arial" w:cs="Arial"/>
          <w:bCs/>
          <w:color w:val="000000"/>
          <w:sz w:val="24"/>
          <w:szCs w:val="24"/>
          <w:lang w:val="es-ES"/>
        </w:rPr>
        <w:t xml:space="preserve">Los objetivos del Triage, son: </w:t>
      </w:r>
    </w:p>
    <w:p w:rsidR="00385920" w:rsidRPr="00385920" w:rsidRDefault="00385920" w:rsidP="005312CE">
      <w:pPr>
        <w:pStyle w:val="Prrafodelista"/>
        <w:numPr>
          <w:ilvl w:val="0"/>
          <w:numId w:val="4"/>
        </w:numPr>
        <w:autoSpaceDE w:val="0"/>
        <w:autoSpaceDN w:val="0"/>
        <w:adjustRightInd w:val="0"/>
        <w:jc w:val="both"/>
        <w:rPr>
          <w:rFonts w:ascii="Arial" w:eastAsiaTheme="minorHAnsi" w:hAnsi="Arial" w:cs="Arial"/>
          <w:bCs/>
          <w:color w:val="000000"/>
          <w:sz w:val="24"/>
          <w:szCs w:val="24"/>
          <w:lang w:val="es-ES"/>
        </w:rPr>
      </w:pPr>
      <w:r w:rsidRPr="00385920">
        <w:rPr>
          <w:rFonts w:ascii="Arial" w:eastAsiaTheme="minorHAnsi" w:hAnsi="Arial" w:cs="Arial"/>
          <w:bCs/>
          <w:color w:val="000000"/>
          <w:sz w:val="24"/>
          <w:szCs w:val="24"/>
          <w:lang w:val="es-ES"/>
        </w:rPr>
        <w:t xml:space="preserve">Asegurar una valoración rápida y ordenada de todos los pacientes que llegan a los servicios de urgencias, identificando a aquellos que requieren atención inmediata. </w:t>
      </w:r>
    </w:p>
    <w:p w:rsidR="00385920" w:rsidRPr="00385920" w:rsidRDefault="00385920" w:rsidP="005312CE">
      <w:pPr>
        <w:pStyle w:val="Prrafodelista"/>
        <w:numPr>
          <w:ilvl w:val="0"/>
          <w:numId w:val="4"/>
        </w:numPr>
        <w:autoSpaceDE w:val="0"/>
        <w:autoSpaceDN w:val="0"/>
        <w:adjustRightInd w:val="0"/>
        <w:jc w:val="both"/>
        <w:rPr>
          <w:rFonts w:ascii="Arial" w:eastAsiaTheme="minorHAnsi" w:hAnsi="Arial" w:cs="Arial"/>
          <w:bCs/>
          <w:color w:val="000000"/>
          <w:sz w:val="24"/>
          <w:szCs w:val="24"/>
          <w:lang w:val="es-ES"/>
        </w:rPr>
      </w:pPr>
      <w:r w:rsidRPr="00385920">
        <w:rPr>
          <w:rFonts w:ascii="Arial" w:eastAsiaTheme="minorHAnsi" w:hAnsi="Arial" w:cs="Arial"/>
          <w:bCs/>
          <w:color w:val="000000"/>
          <w:sz w:val="24"/>
          <w:szCs w:val="24"/>
          <w:lang w:val="es-ES"/>
        </w:rPr>
        <w:t xml:space="preserve">Seleccionar y clasificar los pacientes para su atención según su prioridad clínica y los recursos disponibles en la institución. </w:t>
      </w:r>
    </w:p>
    <w:p w:rsidR="00385920" w:rsidRPr="00385920" w:rsidRDefault="00385920" w:rsidP="005312CE">
      <w:pPr>
        <w:pStyle w:val="Prrafodelista"/>
        <w:numPr>
          <w:ilvl w:val="0"/>
          <w:numId w:val="4"/>
        </w:numPr>
        <w:autoSpaceDE w:val="0"/>
        <w:autoSpaceDN w:val="0"/>
        <w:adjustRightInd w:val="0"/>
        <w:jc w:val="both"/>
        <w:rPr>
          <w:rFonts w:ascii="Arial" w:eastAsiaTheme="minorHAnsi" w:hAnsi="Arial" w:cs="Arial"/>
          <w:bCs/>
          <w:color w:val="000000"/>
          <w:sz w:val="24"/>
          <w:szCs w:val="24"/>
          <w:lang w:val="es-ES"/>
        </w:rPr>
      </w:pPr>
      <w:r w:rsidRPr="00385920">
        <w:rPr>
          <w:rFonts w:ascii="Arial" w:eastAsiaTheme="minorHAnsi" w:hAnsi="Arial" w:cs="Arial"/>
          <w:bCs/>
          <w:color w:val="000000"/>
          <w:sz w:val="24"/>
          <w:szCs w:val="24"/>
          <w:lang w:val="es-ES"/>
        </w:rPr>
        <w:t xml:space="preserve">Disminuir el riesgo de muerte, complicaciones o discapacidad de los pacientes que acuden a los servicios de urgencia. </w:t>
      </w:r>
    </w:p>
    <w:p w:rsidR="00385920" w:rsidRPr="00385920" w:rsidRDefault="00385920" w:rsidP="005312CE">
      <w:pPr>
        <w:pStyle w:val="Prrafodelista"/>
        <w:numPr>
          <w:ilvl w:val="0"/>
          <w:numId w:val="4"/>
        </w:numPr>
        <w:autoSpaceDE w:val="0"/>
        <w:autoSpaceDN w:val="0"/>
        <w:adjustRightInd w:val="0"/>
        <w:jc w:val="both"/>
        <w:rPr>
          <w:rFonts w:ascii="Arial" w:eastAsiaTheme="minorHAnsi" w:hAnsi="Arial" w:cs="Arial"/>
          <w:bCs/>
          <w:color w:val="000000"/>
          <w:sz w:val="24"/>
          <w:szCs w:val="24"/>
          <w:lang w:val="es-ES"/>
        </w:rPr>
      </w:pPr>
      <w:r w:rsidRPr="00385920">
        <w:rPr>
          <w:rFonts w:ascii="Arial" w:eastAsiaTheme="minorHAnsi" w:hAnsi="Arial" w:cs="Arial"/>
          <w:bCs/>
          <w:color w:val="000000"/>
          <w:sz w:val="24"/>
          <w:szCs w:val="24"/>
          <w:lang w:val="es-ES"/>
        </w:rPr>
        <w:t>Brindar una comunicación inicial con información completa que lleve al paciente y a su familia a entender en qué consiste su clasificación de Triage, los tiempos de atención o de espera que se proponen y así disminuir su ansiedad</w:t>
      </w:r>
    </w:p>
    <w:p w:rsidR="00541788" w:rsidRPr="00385920" w:rsidRDefault="00541788" w:rsidP="00541788">
      <w:pPr>
        <w:pStyle w:val="Prrafodelista"/>
        <w:autoSpaceDE w:val="0"/>
        <w:autoSpaceDN w:val="0"/>
        <w:adjustRightInd w:val="0"/>
        <w:spacing w:after="0" w:line="240" w:lineRule="auto"/>
        <w:rPr>
          <w:rFonts w:ascii="Arial" w:eastAsiaTheme="minorHAnsi" w:hAnsi="Arial" w:cs="Arial"/>
          <w:color w:val="000000"/>
          <w:sz w:val="24"/>
          <w:szCs w:val="24"/>
          <w:lang w:val="es-ES"/>
        </w:rPr>
      </w:pPr>
    </w:p>
    <w:p w:rsidR="003D3E1A" w:rsidRDefault="003D3E1A" w:rsidP="00E52B8E">
      <w:pPr>
        <w:pStyle w:val="Prrafodelista"/>
        <w:numPr>
          <w:ilvl w:val="0"/>
          <w:numId w:val="1"/>
        </w:numPr>
        <w:autoSpaceDE w:val="0"/>
        <w:autoSpaceDN w:val="0"/>
        <w:adjustRightInd w:val="0"/>
        <w:spacing w:after="0" w:line="240" w:lineRule="auto"/>
        <w:outlineLvl w:val="0"/>
        <w:rPr>
          <w:rFonts w:ascii="Arial" w:eastAsiaTheme="minorHAnsi" w:hAnsi="Arial" w:cs="Arial"/>
          <w:b/>
          <w:bCs/>
          <w:color w:val="000000"/>
          <w:sz w:val="24"/>
          <w:szCs w:val="24"/>
        </w:rPr>
      </w:pPr>
      <w:r w:rsidRPr="00541788">
        <w:rPr>
          <w:rFonts w:ascii="Arial" w:eastAsiaTheme="minorHAnsi" w:hAnsi="Arial" w:cs="Arial"/>
          <w:b/>
          <w:bCs/>
          <w:color w:val="000000"/>
          <w:sz w:val="24"/>
          <w:szCs w:val="24"/>
        </w:rPr>
        <w:t xml:space="preserve"> </w:t>
      </w:r>
      <w:bookmarkStart w:id="4" w:name="_Toc518481801"/>
      <w:r w:rsidRPr="00541788">
        <w:rPr>
          <w:rFonts w:ascii="Arial" w:eastAsiaTheme="minorHAnsi" w:hAnsi="Arial" w:cs="Arial"/>
          <w:b/>
          <w:bCs/>
          <w:color w:val="000000"/>
          <w:sz w:val="24"/>
          <w:szCs w:val="24"/>
        </w:rPr>
        <w:t>NIVELES DE PRIORIZACIÓN</w:t>
      </w:r>
      <w:bookmarkEnd w:id="4"/>
    </w:p>
    <w:p w:rsidR="00541788" w:rsidRPr="00541788" w:rsidRDefault="00541788" w:rsidP="00541788">
      <w:pPr>
        <w:pStyle w:val="Prrafodelista"/>
        <w:autoSpaceDE w:val="0"/>
        <w:autoSpaceDN w:val="0"/>
        <w:adjustRightInd w:val="0"/>
        <w:spacing w:after="0" w:line="240" w:lineRule="auto"/>
        <w:rPr>
          <w:rFonts w:ascii="Arial" w:eastAsiaTheme="minorHAnsi" w:hAnsi="Arial" w:cs="Arial"/>
          <w:b/>
          <w:bCs/>
          <w:color w:val="000000"/>
          <w:sz w:val="24"/>
          <w:szCs w:val="24"/>
        </w:rPr>
      </w:pPr>
    </w:p>
    <w:p w:rsidR="003D3E1A" w:rsidRDefault="00385920" w:rsidP="006C3EF8">
      <w:pPr>
        <w:autoSpaceDE w:val="0"/>
        <w:autoSpaceDN w:val="0"/>
        <w:adjustRightInd w:val="0"/>
        <w:spacing w:after="0"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t>Los pacientes que ingresan a la atención por servicio de urgencias a sala de espera no deben esperar más de 20 minutos entre el tiempo de apertura de historia clínica</w:t>
      </w:r>
      <w:r w:rsidR="007D70F3">
        <w:rPr>
          <w:rFonts w:ascii="Arial" w:eastAsiaTheme="minorHAnsi" w:hAnsi="Arial" w:cs="Arial"/>
          <w:color w:val="000000"/>
          <w:sz w:val="24"/>
          <w:szCs w:val="24"/>
        </w:rPr>
        <w:t>, por otra parte</w:t>
      </w:r>
      <w:r>
        <w:rPr>
          <w:rFonts w:ascii="Arial" w:eastAsiaTheme="minorHAnsi" w:hAnsi="Arial" w:cs="Arial"/>
          <w:color w:val="000000"/>
          <w:sz w:val="24"/>
          <w:szCs w:val="24"/>
        </w:rPr>
        <w:t xml:space="preserve"> la auxiliar de enfermería de triage debe estar al pendiente de los pacientes de la sala de espera para poder identificar deterioros clínicos rápidos para poder intervenirlos y priorizar</w:t>
      </w:r>
      <w:r w:rsidR="007D70F3">
        <w:rPr>
          <w:rFonts w:ascii="Arial" w:eastAsiaTheme="minorHAnsi" w:hAnsi="Arial" w:cs="Arial"/>
          <w:color w:val="000000"/>
          <w:sz w:val="24"/>
          <w:szCs w:val="24"/>
        </w:rPr>
        <w:t>los</w:t>
      </w:r>
      <w:r>
        <w:rPr>
          <w:rFonts w:ascii="Arial" w:eastAsiaTheme="minorHAnsi" w:hAnsi="Arial" w:cs="Arial"/>
          <w:color w:val="000000"/>
          <w:sz w:val="24"/>
          <w:szCs w:val="24"/>
        </w:rPr>
        <w:t xml:space="preserve"> </w:t>
      </w:r>
      <w:r w:rsidR="007D70F3">
        <w:rPr>
          <w:rFonts w:ascii="Arial" w:eastAsiaTheme="minorHAnsi" w:hAnsi="Arial" w:cs="Arial"/>
          <w:color w:val="000000"/>
          <w:sz w:val="24"/>
          <w:szCs w:val="24"/>
        </w:rPr>
        <w:t xml:space="preserve">esta </w:t>
      </w:r>
      <w:r w:rsidR="005312CE">
        <w:rPr>
          <w:rFonts w:ascii="Arial" w:eastAsiaTheme="minorHAnsi" w:hAnsi="Arial" w:cs="Arial"/>
          <w:color w:val="000000"/>
          <w:sz w:val="24"/>
          <w:szCs w:val="24"/>
        </w:rPr>
        <w:t>clasificación</w:t>
      </w:r>
      <w:r w:rsidR="003D3E1A">
        <w:rPr>
          <w:rFonts w:ascii="Arial" w:eastAsiaTheme="minorHAnsi" w:hAnsi="Arial" w:cs="Arial"/>
          <w:color w:val="000000"/>
          <w:sz w:val="24"/>
          <w:szCs w:val="24"/>
        </w:rPr>
        <w:t xml:space="preserve"> comprende tres niveles, organizados de</w:t>
      </w:r>
      <w:r w:rsidR="005A42CE">
        <w:rPr>
          <w:rFonts w:ascii="Arial" w:eastAsiaTheme="minorHAnsi" w:hAnsi="Arial" w:cs="Arial"/>
          <w:color w:val="000000"/>
          <w:sz w:val="24"/>
          <w:szCs w:val="24"/>
        </w:rPr>
        <w:t xml:space="preserve"> </w:t>
      </w:r>
      <w:r w:rsidR="003D3E1A">
        <w:rPr>
          <w:rFonts w:ascii="Arial" w:eastAsiaTheme="minorHAnsi" w:hAnsi="Arial" w:cs="Arial"/>
          <w:color w:val="000000"/>
          <w:sz w:val="24"/>
          <w:szCs w:val="24"/>
        </w:rPr>
        <w:t>mayor a menor complejidad.</w:t>
      </w:r>
    </w:p>
    <w:p w:rsidR="005A42CE" w:rsidRDefault="005A42CE" w:rsidP="003D3E1A">
      <w:pPr>
        <w:autoSpaceDE w:val="0"/>
        <w:autoSpaceDN w:val="0"/>
        <w:adjustRightInd w:val="0"/>
        <w:spacing w:after="0" w:line="240" w:lineRule="auto"/>
        <w:rPr>
          <w:rFonts w:ascii="Arial" w:eastAsiaTheme="minorHAnsi" w:hAnsi="Arial" w:cs="Arial"/>
          <w:color w:val="000000"/>
          <w:sz w:val="24"/>
          <w:szCs w:val="24"/>
        </w:rPr>
      </w:pPr>
    </w:p>
    <w:p w:rsidR="003D3E1A" w:rsidRDefault="003D3E1A" w:rsidP="00E52B8E">
      <w:pPr>
        <w:pStyle w:val="Prrafodelista"/>
        <w:numPr>
          <w:ilvl w:val="1"/>
          <w:numId w:val="1"/>
        </w:numPr>
        <w:autoSpaceDE w:val="0"/>
        <w:autoSpaceDN w:val="0"/>
        <w:adjustRightInd w:val="0"/>
        <w:spacing w:after="0" w:line="240" w:lineRule="auto"/>
        <w:outlineLvl w:val="1"/>
        <w:rPr>
          <w:rFonts w:ascii="Arial" w:eastAsiaTheme="minorHAnsi" w:hAnsi="Arial" w:cs="Arial"/>
          <w:b/>
          <w:bCs/>
          <w:color w:val="000000"/>
          <w:sz w:val="24"/>
          <w:szCs w:val="24"/>
        </w:rPr>
      </w:pPr>
      <w:bookmarkStart w:id="5" w:name="_Toc518481802"/>
      <w:r w:rsidRPr="00BC7DFC">
        <w:rPr>
          <w:rFonts w:ascii="Arial" w:eastAsiaTheme="minorHAnsi" w:hAnsi="Arial" w:cs="Arial"/>
          <w:b/>
          <w:bCs/>
          <w:color w:val="000000"/>
          <w:sz w:val="24"/>
          <w:szCs w:val="24"/>
        </w:rPr>
        <w:t>PRIORIDAD I O COLOR ROJO</w:t>
      </w:r>
      <w:bookmarkEnd w:id="5"/>
    </w:p>
    <w:p w:rsidR="00BC7DFC" w:rsidRPr="00BC7DFC" w:rsidRDefault="00BC7DFC" w:rsidP="00BC7DFC">
      <w:pPr>
        <w:pStyle w:val="Prrafodelista"/>
        <w:autoSpaceDE w:val="0"/>
        <w:autoSpaceDN w:val="0"/>
        <w:adjustRightInd w:val="0"/>
        <w:spacing w:after="0" w:line="240" w:lineRule="auto"/>
        <w:ind w:left="765"/>
        <w:rPr>
          <w:rFonts w:ascii="Arial" w:eastAsiaTheme="minorHAnsi" w:hAnsi="Arial" w:cs="Arial"/>
          <w:b/>
          <w:bCs/>
          <w:color w:val="000000"/>
          <w:sz w:val="24"/>
          <w:szCs w:val="24"/>
        </w:rPr>
      </w:pPr>
    </w:p>
    <w:p w:rsidR="00BC7DFC" w:rsidRDefault="00385920" w:rsidP="00BC7DFC">
      <w:pPr>
        <w:autoSpaceDE w:val="0"/>
        <w:autoSpaceDN w:val="0"/>
        <w:adjustRightInd w:val="0"/>
        <w:spacing w:after="0" w:line="240" w:lineRule="auto"/>
        <w:jc w:val="both"/>
        <w:rPr>
          <w:rFonts w:ascii="Arial" w:eastAsiaTheme="minorHAnsi" w:hAnsi="Arial" w:cs="Arial"/>
          <w:color w:val="000000"/>
          <w:sz w:val="24"/>
          <w:szCs w:val="24"/>
          <w:lang w:val="es-ES"/>
        </w:rPr>
      </w:pPr>
      <w:r w:rsidRPr="00385920">
        <w:rPr>
          <w:rFonts w:ascii="Arial" w:eastAsiaTheme="minorHAnsi" w:hAnsi="Arial" w:cs="Arial"/>
          <w:color w:val="000000"/>
          <w:sz w:val="24"/>
          <w:szCs w:val="24"/>
          <w:lang w:val="es-ES"/>
        </w:rPr>
        <w:t xml:space="preserve">Requiere atención inmediata. La condición clínica del paciente representa un riesgo vital y necesita maniobras de reanimación por su compromiso </w:t>
      </w:r>
      <w:r w:rsidRPr="00385920">
        <w:rPr>
          <w:rFonts w:ascii="Arial" w:eastAsiaTheme="minorHAnsi" w:hAnsi="Arial" w:cs="Arial"/>
          <w:color w:val="000000"/>
          <w:sz w:val="24"/>
          <w:szCs w:val="24"/>
          <w:lang w:val="es-ES"/>
        </w:rPr>
        <w:lastRenderedPageBreak/>
        <w:t>ventilatorio, respiratorio, hemodinámico o neurológico, perdida de miembro u órgano u otras condiciones que por norma exijan atención inmediata.</w:t>
      </w:r>
    </w:p>
    <w:p w:rsidR="00385920" w:rsidRDefault="00385920" w:rsidP="00BC7DFC">
      <w:pPr>
        <w:autoSpaceDE w:val="0"/>
        <w:autoSpaceDN w:val="0"/>
        <w:adjustRightInd w:val="0"/>
        <w:spacing w:after="0" w:line="240" w:lineRule="auto"/>
        <w:jc w:val="both"/>
        <w:rPr>
          <w:rFonts w:ascii="Arial" w:eastAsiaTheme="minorHAnsi" w:hAnsi="Arial" w:cs="Arial"/>
          <w:color w:val="000000"/>
          <w:sz w:val="24"/>
          <w:szCs w:val="24"/>
        </w:rPr>
      </w:pPr>
    </w:p>
    <w:p w:rsidR="003D3E1A" w:rsidRDefault="003D3E1A" w:rsidP="00E52B8E">
      <w:pPr>
        <w:pStyle w:val="Prrafodelista"/>
        <w:numPr>
          <w:ilvl w:val="1"/>
          <w:numId w:val="1"/>
        </w:numPr>
        <w:autoSpaceDE w:val="0"/>
        <w:autoSpaceDN w:val="0"/>
        <w:adjustRightInd w:val="0"/>
        <w:spacing w:after="0" w:line="240" w:lineRule="auto"/>
        <w:outlineLvl w:val="1"/>
        <w:rPr>
          <w:rFonts w:ascii="Arial" w:eastAsiaTheme="minorHAnsi" w:hAnsi="Arial" w:cs="Arial"/>
          <w:b/>
          <w:bCs/>
          <w:color w:val="000000"/>
          <w:sz w:val="24"/>
          <w:szCs w:val="24"/>
        </w:rPr>
      </w:pPr>
      <w:bookmarkStart w:id="6" w:name="_Toc518481803"/>
      <w:r w:rsidRPr="00BC7DFC">
        <w:rPr>
          <w:rFonts w:ascii="Arial" w:eastAsiaTheme="minorHAnsi" w:hAnsi="Arial" w:cs="Arial"/>
          <w:b/>
          <w:bCs/>
          <w:color w:val="000000"/>
          <w:sz w:val="24"/>
          <w:szCs w:val="24"/>
        </w:rPr>
        <w:t>PRIORIDAD II O COLOR AMARILLO</w:t>
      </w:r>
      <w:bookmarkEnd w:id="6"/>
    </w:p>
    <w:p w:rsidR="00BC7DFC" w:rsidRPr="00BC7DFC" w:rsidRDefault="00BC7DFC" w:rsidP="00BC7DFC">
      <w:pPr>
        <w:pStyle w:val="Prrafodelista"/>
        <w:autoSpaceDE w:val="0"/>
        <w:autoSpaceDN w:val="0"/>
        <w:adjustRightInd w:val="0"/>
        <w:spacing w:after="0" w:line="240" w:lineRule="auto"/>
        <w:ind w:left="765"/>
        <w:rPr>
          <w:rFonts w:ascii="Arial" w:eastAsiaTheme="minorHAnsi" w:hAnsi="Arial" w:cs="Arial"/>
          <w:b/>
          <w:bCs/>
          <w:color w:val="000000"/>
          <w:sz w:val="24"/>
          <w:szCs w:val="24"/>
        </w:rPr>
      </w:pPr>
    </w:p>
    <w:p w:rsidR="003D3E1A" w:rsidRDefault="00385920" w:rsidP="00385920">
      <w:pPr>
        <w:autoSpaceDE w:val="0"/>
        <w:autoSpaceDN w:val="0"/>
        <w:adjustRightInd w:val="0"/>
        <w:spacing w:after="0" w:line="240" w:lineRule="auto"/>
        <w:jc w:val="both"/>
        <w:rPr>
          <w:rFonts w:ascii="Arial" w:eastAsiaTheme="minorHAnsi" w:hAnsi="Arial" w:cs="Arial"/>
          <w:color w:val="000000"/>
          <w:sz w:val="24"/>
          <w:szCs w:val="24"/>
          <w:lang w:val="es-ES"/>
        </w:rPr>
      </w:pPr>
      <w:r w:rsidRPr="00385920">
        <w:rPr>
          <w:rFonts w:ascii="Arial" w:eastAsiaTheme="minorHAnsi" w:hAnsi="Arial" w:cs="Arial"/>
          <w:color w:val="000000"/>
          <w:sz w:val="24"/>
          <w:szCs w:val="24"/>
          <w:lang w:val="es-ES"/>
        </w:rPr>
        <w:t xml:space="preserve">La condición clínica del paciente puede evolucionar hacia un rápido deterioro o a su muerte, o incrementar el riesgo para la pérdida de un miembro u órgano, por lo tanto, requiere una atención que no debe superar los treinta (30) minutos. La presencia de un dolor extremo de acuerdo con </w:t>
      </w:r>
      <w:r>
        <w:rPr>
          <w:rFonts w:ascii="Arial" w:eastAsiaTheme="minorHAnsi" w:hAnsi="Arial" w:cs="Arial"/>
          <w:color w:val="000000"/>
          <w:sz w:val="24"/>
          <w:szCs w:val="24"/>
          <w:lang w:val="es-ES"/>
        </w:rPr>
        <w:t>escala EVA</w:t>
      </w:r>
      <w:r w:rsidRPr="00385920">
        <w:rPr>
          <w:rFonts w:ascii="Arial" w:eastAsiaTheme="minorHAnsi" w:hAnsi="Arial" w:cs="Arial"/>
          <w:color w:val="000000"/>
          <w:sz w:val="24"/>
          <w:szCs w:val="24"/>
          <w:lang w:val="es-ES"/>
        </w:rPr>
        <w:t>.</w:t>
      </w:r>
    </w:p>
    <w:p w:rsidR="004B79F7" w:rsidRDefault="004B79F7" w:rsidP="00385920">
      <w:pPr>
        <w:autoSpaceDE w:val="0"/>
        <w:autoSpaceDN w:val="0"/>
        <w:adjustRightInd w:val="0"/>
        <w:spacing w:after="0" w:line="240" w:lineRule="auto"/>
        <w:jc w:val="both"/>
        <w:rPr>
          <w:rFonts w:ascii="Arial" w:eastAsiaTheme="minorHAnsi" w:hAnsi="Arial" w:cs="Arial"/>
          <w:color w:val="000000"/>
          <w:sz w:val="24"/>
          <w:szCs w:val="24"/>
          <w:lang w:val="es-ES"/>
        </w:rPr>
      </w:pPr>
    </w:p>
    <w:p w:rsidR="004B79F7" w:rsidRDefault="004B79F7" w:rsidP="00385920">
      <w:pPr>
        <w:autoSpaceDE w:val="0"/>
        <w:autoSpaceDN w:val="0"/>
        <w:adjustRightInd w:val="0"/>
        <w:spacing w:after="0" w:line="240" w:lineRule="auto"/>
        <w:jc w:val="both"/>
        <w:rPr>
          <w:rFonts w:ascii="Arial" w:eastAsiaTheme="minorHAnsi" w:hAnsi="Arial" w:cs="Arial"/>
          <w:color w:val="000000"/>
          <w:sz w:val="24"/>
          <w:szCs w:val="24"/>
        </w:rPr>
      </w:pPr>
    </w:p>
    <w:p w:rsidR="009D0735" w:rsidRDefault="009D0735" w:rsidP="009D0735">
      <w:pPr>
        <w:autoSpaceDE w:val="0"/>
        <w:autoSpaceDN w:val="0"/>
        <w:adjustRightInd w:val="0"/>
        <w:spacing w:after="0" w:line="240" w:lineRule="auto"/>
        <w:jc w:val="both"/>
        <w:rPr>
          <w:rFonts w:ascii="Arial" w:eastAsiaTheme="minorHAnsi" w:hAnsi="Arial" w:cs="Arial"/>
          <w:color w:val="000000"/>
          <w:sz w:val="24"/>
          <w:szCs w:val="24"/>
        </w:rPr>
      </w:pPr>
    </w:p>
    <w:p w:rsidR="003D3E1A" w:rsidRDefault="003D3E1A" w:rsidP="00E52B8E">
      <w:pPr>
        <w:pStyle w:val="Prrafodelista"/>
        <w:numPr>
          <w:ilvl w:val="1"/>
          <w:numId w:val="1"/>
        </w:numPr>
        <w:autoSpaceDE w:val="0"/>
        <w:autoSpaceDN w:val="0"/>
        <w:adjustRightInd w:val="0"/>
        <w:spacing w:after="0" w:line="240" w:lineRule="auto"/>
        <w:outlineLvl w:val="1"/>
        <w:rPr>
          <w:rFonts w:ascii="Arial" w:eastAsiaTheme="minorHAnsi" w:hAnsi="Arial" w:cs="Arial"/>
          <w:b/>
          <w:bCs/>
          <w:color w:val="000000"/>
          <w:sz w:val="24"/>
          <w:szCs w:val="24"/>
        </w:rPr>
      </w:pPr>
      <w:bookmarkStart w:id="7" w:name="_Toc518481804"/>
      <w:r w:rsidRPr="00FB0200">
        <w:rPr>
          <w:rFonts w:ascii="Arial" w:eastAsiaTheme="minorHAnsi" w:hAnsi="Arial" w:cs="Arial"/>
          <w:b/>
          <w:bCs/>
          <w:color w:val="000000"/>
          <w:sz w:val="24"/>
          <w:szCs w:val="24"/>
        </w:rPr>
        <w:t>PRIORIDAD III O COLOR VERDE</w:t>
      </w:r>
      <w:bookmarkEnd w:id="7"/>
    </w:p>
    <w:p w:rsidR="00FB0200" w:rsidRPr="00FB0200" w:rsidRDefault="00FB0200" w:rsidP="00FB0200">
      <w:pPr>
        <w:pStyle w:val="Prrafodelista"/>
        <w:autoSpaceDE w:val="0"/>
        <w:autoSpaceDN w:val="0"/>
        <w:adjustRightInd w:val="0"/>
        <w:spacing w:after="0" w:line="240" w:lineRule="auto"/>
        <w:ind w:left="765"/>
        <w:rPr>
          <w:rFonts w:ascii="Arial" w:eastAsiaTheme="minorHAnsi" w:hAnsi="Arial" w:cs="Arial"/>
          <w:b/>
          <w:bCs/>
          <w:color w:val="000000"/>
          <w:sz w:val="24"/>
          <w:szCs w:val="24"/>
        </w:rPr>
      </w:pPr>
    </w:p>
    <w:p w:rsidR="00385920" w:rsidRPr="00385920" w:rsidRDefault="00385920" w:rsidP="00385920">
      <w:pPr>
        <w:autoSpaceDE w:val="0"/>
        <w:autoSpaceDN w:val="0"/>
        <w:adjustRightInd w:val="0"/>
        <w:spacing w:after="0" w:line="240" w:lineRule="auto"/>
        <w:rPr>
          <w:rFonts w:ascii="Arial" w:eastAsiaTheme="minorHAnsi" w:hAnsi="Arial" w:cs="Arial"/>
          <w:color w:val="000000"/>
          <w:sz w:val="24"/>
          <w:szCs w:val="24"/>
          <w:lang w:val="es-ES"/>
        </w:rPr>
      </w:pPr>
      <w:r w:rsidRPr="00385920">
        <w:rPr>
          <w:rFonts w:ascii="Arial" w:eastAsiaTheme="minorHAnsi" w:hAnsi="Arial" w:cs="Arial"/>
          <w:color w:val="000000"/>
          <w:sz w:val="24"/>
          <w:szCs w:val="24"/>
          <w:lang w:val="es-ES"/>
        </w:rPr>
        <w:t>La condición clínica del paciente requiere de medidas diagnósticas y terapéuticas en urgencias. Son aquellos pacientes que necesitan un examen complementario o un tratamiento rápido, dado que se encuentran estables desde el punto de vista fisiológico aunque su situación puede empeorar si no se actúa.</w:t>
      </w:r>
      <w:r>
        <w:rPr>
          <w:rFonts w:ascii="Arial" w:eastAsiaTheme="minorHAnsi" w:hAnsi="Arial" w:cs="Arial"/>
          <w:color w:val="000000"/>
          <w:sz w:val="24"/>
          <w:szCs w:val="24"/>
          <w:lang w:val="es-ES"/>
        </w:rPr>
        <w:t xml:space="preserve"> Este grupo de paciente pueden esperaren sala de espera entre 30 minutos y tres horas según el flujo de paciente y disponibilidad de personal. </w:t>
      </w:r>
    </w:p>
    <w:p w:rsidR="00FB0200" w:rsidRPr="00385920" w:rsidRDefault="00FB0200" w:rsidP="00FB0200">
      <w:pPr>
        <w:autoSpaceDE w:val="0"/>
        <w:autoSpaceDN w:val="0"/>
        <w:adjustRightInd w:val="0"/>
        <w:spacing w:after="0" w:line="240" w:lineRule="auto"/>
        <w:rPr>
          <w:rFonts w:ascii="Arial" w:eastAsiaTheme="minorHAnsi" w:hAnsi="Arial" w:cs="Arial"/>
          <w:color w:val="000000"/>
          <w:sz w:val="24"/>
          <w:szCs w:val="24"/>
          <w:lang w:val="es-ES"/>
        </w:rPr>
      </w:pPr>
    </w:p>
    <w:p w:rsidR="003D3E1A" w:rsidRPr="00FB0200" w:rsidRDefault="003D3E1A" w:rsidP="00E52B8E">
      <w:pPr>
        <w:pStyle w:val="Prrafodelista"/>
        <w:numPr>
          <w:ilvl w:val="1"/>
          <w:numId w:val="1"/>
        </w:numPr>
        <w:autoSpaceDE w:val="0"/>
        <w:autoSpaceDN w:val="0"/>
        <w:adjustRightInd w:val="0"/>
        <w:spacing w:after="0" w:line="240" w:lineRule="auto"/>
        <w:outlineLvl w:val="1"/>
        <w:rPr>
          <w:rFonts w:ascii="Arial" w:eastAsiaTheme="minorHAnsi" w:hAnsi="Arial" w:cs="Arial"/>
          <w:b/>
          <w:bCs/>
          <w:color w:val="000000"/>
          <w:sz w:val="24"/>
          <w:szCs w:val="24"/>
        </w:rPr>
      </w:pPr>
      <w:bookmarkStart w:id="8" w:name="_Toc518481805"/>
      <w:r w:rsidRPr="00FB0200">
        <w:rPr>
          <w:rFonts w:ascii="Arial" w:eastAsiaTheme="minorHAnsi" w:hAnsi="Arial" w:cs="Arial"/>
          <w:b/>
          <w:bCs/>
          <w:color w:val="000000"/>
          <w:sz w:val="24"/>
          <w:szCs w:val="24"/>
        </w:rPr>
        <w:t>PRIORIDAD IV O CONSULTA PRIORITARIA</w:t>
      </w:r>
      <w:bookmarkEnd w:id="8"/>
    </w:p>
    <w:p w:rsidR="00FB0200" w:rsidRDefault="00FB0200" w:rsidP="003D3E1A">
      <w:pPr>
        <w:autoSpaceDE w:val="0"/>
        <w:autoSpaceDN w:val="0"/>
        <w:adjustRightInd w:val="0"/>
        <w:spacing w:after="0" w:line="240" w:lineRule="auto"/>
        <w:rPr>
          <w:rFonts w:ascii="Arial" w:eastAsiaTheme="minorHAnsi" w:hAnsi="Arial" w:cs="Arial"/>
          <w:b/>
          <w:bCs/>
          <w:color w:val="000000"/>
          <w:sz w:val="24"/>
          <w:szCs w:val="24"/>
        </w:rPr>
      </w:pPr>
    </w:p>
    <w:p w:rsidR="007D70F3" w:rsidRPr="007D70F3" w:rsidRDefault="007D70F3" w:rsidP="007D70F3">
      <w:pPr>
        <w:autoSpaceDE w:val="0"/>
        <w:autoSpaceDN w:val="0"/>
        <w:adjustRightInd w:val="0"/>
        <w:spacing w:after="0" w:line="240" w:lineRule="auto"/>
        <w:jc w:val="both"/>
        <w:rPr>
          <w:rFonts w:ascii="Arial" w:eastAsiaTheme="minorHAnsi" w:hAnsi="Arial" w:cs="Arial"/>
          <w:color w:val="000000"/>
          <w:sz w:val="24"/>
          <w:szCs w:val="24"/>
          <w:lang w:val="es-ES"/>
        </w:rPr>
      </w:pPr>
      <w:r w:rsidRPr="007D70F3">
        <w:rPr>
          <w:rFonts w:ascii="Arial" w:eastAsiaTheme="minorHAnsi" w:hAnsi="Arial" w:cs="Arial"/>
          <w:color w:val="000000"/>
          <w:sz w:val="24"/>
          <w:szCs w:val="24"/>
          <w:lang w:val="es-ES"/>
        </w:rPr>
        <w:t>El paciente presenta condiciones médicas que no comprometen su estado general, ni representan un riesgo evidente para la vida o pérdida de miembro u órgano. No obstante, existen riesgos de complicación o secuelas de la enfermedad o lesión si no recibe la atención correspondiente.</w:t>
      </w:r>
      <w:r>
        <w:rPr>
          <w:rFonts w:ascii="Arial" w:eastAsiaTheme="minorHAnsi" w:hAnsi="Arial" w:cs="Arial"/>
          <w:color w:val="000000"/>
          <w:sz w:val="24"/>
          <w:szCs w:val="24"/>
          <w:lang w:val="es-ES"/>
        </w:rPr>
        <w:t xml:space="preserve"> El tiempo estimado de atención puede ser de 3 horas o diferido hasta 48 horas, estos casos pueden ser atendidos en el hospital según el flujo de </w:t>
      </w:r>
      <w:r>
        <w:rPr>
          <w:rFonts w:ascii="Arial" w:eastAsiaTheme="minorHAnsi" w:hAnsi="Arial" w:cs="Arial"/>
          <w:color w:val="000000"/>
          <w:sz w:val="24"/>
          <w:szCs w:val="24"/>
          <w:lang w:val="es-ES"/>
        </w:rPr>
        <w:lastRenderedPageBreak/>
        <w:t xml:space="preserve">pacientes y el talento humano de lo contrario serán redireccionados al servicio de atención prioritaria de su EPS </w:t>
      </w:r>
    </w:p>
    <w:p w:rsidR="003D3E1A" w:rsidRDefault="00FB0200" w:rsidP="00FB0200">
      <w:pPr>
        <w:autoSpaceDE w:val="0"/>
        <w:autoSpaceDN w:val="0"/>
        <w:adjustRightInd w:val="0"/>
        <w:spacing w:after="0" w:line="240" w:lineRule="auto"/>
        <w:jc w:val="both"/>
        <w:rPr>
          <w:rFonts w:ascii="Arial" w:eastAsiaTheme="minorHAnsi" w:hAnsi="Arial" w:cs="Arial"/>
          <w:color w:val="000000"/>
          <w:sz w:val="24"/>
          <w:szCs w:val="24"/>
        </w:rPr>
      </w:pPr>
      <w:r w:rsidRPr="00FB0200">
        <w:rPr>
          <w:rFonts w:ascii="Arial" w:eastAsiaTheme="minorHAnsi" w:hAnsi="Arial" w:cs="Arial"/>
          <w:color w:val="000000"/>
          <w:sz w:val="24"/>
          <w:szCs w:val="24"/>
        </w:rPr>
        <w:t>.</w:t>
      </w:r>
    </w:p>
    <w:p w:rsidR="00FB0200" w:rsidRDefault="00FB0200" w:rsidP="00FB0200">
      <w:pPr>
        <w:autoSpaceDE w:val="0"/>
        <w:autoSpaceDN w:val="0"/>
        <w:adjustRightInd w:val="0"/>
        <w:spacing w:after="0" w:line="240" w:lineRule="auto"/>
        <w:jc w:val="both"/>
        <w:rPr>
          <w:rFonts w:ascii="Arial" w:eastAsiaTheme="minorHAnsi" w:hAnsi="Arial" w:cs="Arial"/>
          <w:color w:val="000000"/>
          <w:sz w:val="24"/>
          <w:szCs w:val="24"/>
        </w:rPr>
      </w:pPr>
    </w:p>
    <w:p w:rsidR="00FB0200" w:rsidRPr="00FB0200" w:rsidRDefault="00FB0200" w:rsidP="00E52B8E">
      <w:pPr>
        <w:pStyle w:val="Prrafodelista"/>
        <w:numPr>
          <w:ilvl w:val="1"/>
          <w:numId w:val="1"/>
        </w:numPr>
        <w:autoSpaceDE w:val="0"/>
        <w:autoSpaceDN w:val="0"/>
        <w:adjustRightInd w:val="0"/>
        <w:spacing w:after="0" w:line="240" w:lineRule="auto"/>
        <w:jc w:val="both"/>
        <w:outlineLvl w:val="1"/>
        <w:rPr>
          <w:rFonts w:ascii="Arial" w:eastAsiaTheme="minorHAnsi" w:hAnsi="Arial" w:cs="Arial"/>
          <w:b/>
          <w:color w:val="000000"/>
          <w:sz w:val="24"/>
          <w:szCs w:val="24"/>
        </w:rPr>
      </w:pPr>
      <w:bookmarkStart w:id="9" w:name="_Toc518481806"/>
      <w:r w:rsidRPr="00FB0200">
        <w:rPr>
          <w:rFonts w:ascii="Arial" w:eastAsiaTheme="minorHAnsi" w:hAnsi="Arial" w:cs="Arial"/>
          <w:b/>
          <w:color w:val="000000"/>
          <w:sz w:val="24"/>
          <w:szCs w:val="24"/>
        </w:rPr>
        <w:t>PRIORIDAD V O NO URGENTE</w:t>
      </w:r>
      <w:bookmarkEnd w:id="9"/>
    </w:p>
    <w:p w:rsidR="00FB0200" w:rsidRDefault="00FB0200" w:rsidP="00FB0200">
      <w:pPr>
        <w:autoSpaceDE w:val="0"/>
        <w:autoSpaceDN w:val="0"/>
        <w:adjustRightInd w:val="0"/>
        <w:spacing w:after="0" w:line="240" w:lineRule="auto"/>
        <w:jc w:val="both"/>
        <w:rPr>
          <w:rFonts w:ascii="Arial" w:eastAsiaTheme="minorHAnsi" w:hAnsi="Arial" w:cs="Arial"/>
          <w:b/>
          <w:color w:val="000000"/>
          <w:sz w:val="24"/>
          <w:szCs w:val="24"/>
        </w:rPr>
      </w:pPr>
    </w:p>
    <w:p w:rsidR="00FB0200" w:rsidRDefault="007D70F3"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7D70F3">
        <w:rPr>
          <w:rFonts w:ascii="Arial" w:eastAsiaTheme="minorHAnsi" w:hAnsi="Arial" w:cs="Arial"/>
          <w:color w:val="000000"/>
          <w:sz w:val="24"/>
          <w:szCs w:val="24"/>
          <w:lang w:val="es-ES"/>
        </w:rPr>
        <w:t>El paciente presenta una condición clínica relacionada con problemas agudos o crónicos sin evidencia de deterioro que comprometa el estado general de paciente y no representa un riesgo evidente para la vida o la funcionalidad de miembro u órgano.</w:t>
      </w:r>
      <w:r>
        <w:rPr>
          <w:rFonts w:ascii="Arial" w:eastAsiaTheme="minorHAnsi" w:hAnsi="Arial" w:cs="Arial"/>
          <w:color w:val="000000"/>
          <w:sz w:val="24"/>
          <w:szCs w:val="24"/>
          <w:lang w:val="es-ES"/>
        </w:rPr>
        <w:t xml:space="preserve"> Est</w:t>
      </w:r>
      <w:r w:rsidR="004B79F7">
        <w:rPr>
          <w:rFonts w:ascii="Arial" w:eastAsiaTheme="minorHAnsi" w:hAnsi="Arial" w:cs="Arial"/>
          <w:color w:val="000000"/>
          <w:sz w:val="24"/>
          <w:szCs w:val="24"/>
          <w:lang w:val="es-ES"/>
        </w:rPr>
        <w:t xml:space="preserve">e grupo de pacientes deben ser </w:t>
      </w:r>
      <w:r w:rsidR="005312CE">
        <w:rPr>
          <w:rFonts w:ascii="Arial" w:eastAsiaTheme="minorHAnsi" w:hAnsi="Arial" w:cs="Arial"/>
          <w:color w:val="000000"/>
          <w:sz w:val="24"/>
          <w:szCs w:val="24"/>
          <w:lang w:val="es-ES"/>
        </w:rPr>
        <w:t>re</w:t>
      </w:r>
      <w:r>
        <w:rPr>
          <w:rFonts w:ascii="Arial" w:eastAsiaTheme="minorHAnsi" w:hAnsi="Arial" w:cs="Arial"/>
          <w:color w:val="000000"/>
          <w:sz w:val="24"/>
          <w:szCs w:val="24"/>
          <w:lang w:val="es-ES"/>
        </w:rPr>
        <w:t>direccionados al servicio de consulta externa de su EPS</w:t>
      </w:r>
    </w:p>
    <w:p w:rsidR="007D70F3" w:rsidRDefault="007D70F3"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7D70F3" w:rsidRPr="007D70F3" w:rsidRDefault="007D70F3"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7D70F3">
        <w:rPr>
          <w:rFonts w:ascii="Arial" w:eastAsiaTheme="minorHAnsi" w:hAnsi="Arial" w:cs="Arial"/>
          <w:color w:val="000000"/>
          <w:sz w:val="24"/>
          <w:szCs w:val="24"/>
          <w:lang w:val="es-ES"/>
        </w:rPr>
        <w:t xml:space="preserve">Para las categorías IV y V del "Triage", </w:t>
      </w:r>
      <w:r>
        <w:rPr>
          <w:rFonts w:ascii="Arial" w:eastAsiaTheme="minorHAnsi" w:hAnsi="Arial" w:cs="Arial"/>
          <w:color w:val="000000"/>
          <w:sz w:val="24"/>
          <w:szCs w:val="24"/>
          <w:lang w:val="es-ES"/>
        </w:rPr>
        <w:t xml:space="preserve"> </w:t>
      </w:r>
      <w:r w:rsidRPr="007D70F3">
        <w:rPr>
          <w:rFonts w:ascii="Arial" w:eastAsiaTheme="minorHAnsi" w:hAnsi="Arial" w:cs="Arial"/>
          <w:color w:val="000000"/>
          <w:sz w:val="24"/>
          <w:szCs w:val="24"/>
          <w:lang w:val="es-ES"/>
        </w:rPr>
        <w:t xml:space="preserve">sus redes de prestadores de servicios de salud, </w:t>
      </w:r>
      <w:r>
        <w:rPr>
          <w:rFonts w:ascii="Arial" w:eastAsiaTheme="minorHAnsi" w:hAnsi="Arial" w:cs="Arial"/>
          <w:color w:val="000000"/>
          <w:sz w:val="24"/>
          <w:szCs w:val="24"/>
          <w:lang w:val="es-ES"/>
        </w:rPr>
        <w:t xml:space="preserve">deben </w:t>
      </w:r>
      <w:r w:rsidRPr="007D70F3">
        <w:rPr>
          <w:rFonts w:ascii="Arial" w:eastAsiaTheme="minorHAnsi" w:hAnsi="Arial" w:cs="Arial"/>
          <w:color w:val="000000"/>
          <w:sz w:val="24"/>
          <w:szCs w:val="24"/>
          <w:lang w:val="es-ES"/>
        </w:rPr>
        <w:t>adelantar estrategias que garanticen y mejoren la oportunidad para el acceso a los servicios conexos a la atención de urgencias, entre ellos, consulta externa, general, especializada y prioritaria, así como los servicios de apoyo diagnóstico, entre otros.</w:t>
      </w:r>
    </w:p>
    <w:p w:rsidR="007D70F3" w:rsidRPr="007D70F3" w:rsidRDefault="007D70F3" w:rsidP="00FB0200">
      <w:pPr>
        <w:autoSpaceDE w:val="0"/>
        <w:autoSpaceDN w:val="0"/>
        <w:adjustRightInd w:val="0"/>
        <w:spacing w:after="0" w:line="240" w:lineRule="auto"/>
        <w:rPr>
          <w:rFonts w:ascii="Arial" w:eastAsiaTheme="minorHAnsi" w:hAnsi="Arial" w:cs="Arial"/>
          <w:color w:val="000000"/>
          <w:sz w:val="24"/>
          <w:szCs w:val="24"/>
          <w:lang w:val="es-ES"/>
        </w:rPr>
      </w:pPr>
    </w:p>
    <w:p w:rsidR="00A47DFE" w:rsidRDefault="00A47DFE" w:rsidP="00E52B8E">
      <w:pPr>
        <w:pStyle w:val="Prrafodelista"/>
        <w:numPr>
          <w:ilvl w:val="0"/>
          <w:numId w:val="1"/>
        </w:numPr>
        <w:autoSpaceDE w:val="0"/>
        <w:autoSpaceDN w:val="0"/>
        <w:adjustRightInd w:val="0"/>
        <w:spacing w:after="0" w:line="240" w:lineRule="auto"/>
        <w:rPr>
          <w:rFonts w:ascii="Arial" w:eastAsiaTheme="minorHAnsi" w:hAnsi="Arial" w:cs="Arial"/>
          <w:b/>
          <w:bCs/>
          <w:color w:val="000000"/>
          <w:sz w:val="24"/>
          <w:szCs w:val="24"/>
          <w:lang w:val="es-ES"/>
        </w:rPr>
      </w:pPr>
      <w:r w:rsidRPr="00A47DFE">
        <w:rPr>
          <w:rFonts w:ascii="Arial" w:eastAsiaTheme="minorHAnsi" w:hAnsi="Arial" w:cs="Arial"/>
          <w:b/>
          <w:bCs/>
          <w:color w:val="000000"/>
          <w:sz w:val="24"/>
          <w:szCs w:val="24"/>
          <w:lang w:val="es-ES"/>
        </w:rPr>
        <w:t xml:space="preserve">RESPONSABILIDADES DEL PERSONAL QUE REALIZA EL TRIAGE. </w:t>
      </w:r>
    </w:p>
    <w:p w:rsidR="00A47DFE" w:rsidRPr="00A47DFE" w:rsidRDefault="00A47DFE" w:rsidP="00A47DFE">
      <w:pPr>
        <w:autoSpaceDE w:val="0"/>
        <w:autoSpaceDN w:val="0"/>
        <w:adjustRightInd w:val="0"/>
        <w:spacing w:after="0" w:line="240" w:lineRule="auto"/>
        <w:rPr>
          <w:rFonts w:ascii="Arial" w:eastAsiaTheme="minorHAnsi" w:hAnsi="Arial" w:cs="Arial"/>
          <w:b/>
          <w:bCs/>
          <w:color w:val="000000"/>
          <w:sz w:val="24"/>
          <w:szCs w:val="24"/>
          <w:lang w:val="es-ES"/>
        </w:rPr>
      </w:pPr>
    </w:p>
    <w:p w:rsidR="00A47DFE" w:rsidRPr="00A47DFE" w:rsidRDefault="00A47DFE" w:rsidP="00E52B8E">
      <w:pPr>
        <w:pStyle w:val="Prrafodelista"/>
        <w:numPr>
          <w:ilvl w:val="0"/>
          <w:numId w:val="6"/>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Cs/>
          <w:color w:val="000000"/>
          <w:sz w:val="24"/>
          <w:szCs w:val="24"/>
          <w:lang w:val="es-ES"/>
        </w:rPr>
        <w:t xml:space="preserve">Organizar y garantizar el orden en el que se realizará el "Triage" a las personas que lleguen al servicio de urgencias. </w:t>
      </w:r>
    </w:p>
    <w:p w:rsidR="00A47DFE" w:rsidRPr="00A47DFE" w:rsidRDefault="00A47DFE" w:rsidP="00E52B8E">
      <w:pPr>
        <w:pStyle w:val="Prrafodelista"/>
        <w:numPr>
          <w:ilvl w:val="0"/>
          <w:numId w:val="6"/>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Cs/>
          <w:color w:val="000000"/>
          <w:sz w:val="24"/>
          <w:szCs w:val="24"/>
          <w:lang w:val="es-ES"/>
        </w:rPr>
        <w:t xml:space="preserve">Entrevistar al paciente y/o acompañante. </w:t>
      </w:r>
    </w:p>
    <w:p w:rsidR="00A47DFE" w:rsidRPr="00A47DFE" w:rsidRDefault="00A47DFE" w:rsidP="00E52B8E">
      <w:pPr>
        <w:pStyle w:val="Prrafodelista"/>
        <w:numPr>
          <w:ilvl w:val="0"/>
          <w:numId w:val="6"/>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Cs/>
          <w:color w:val="000000"/>
          <w:sz w:val="24"/>
          <w:szCs w:val="24"/>
          <w:lang w:val="es-ES"/>
        </w:rPr>
        <w:t xml:space="preserve">Evaluar de manera oportuna y pertinente al paciente. </w:t>
      </w:r>
    </w:p>
    <w:p w:rsidR="00A47DFE" w:rsidRPr="00A47DFE" w:rsidRDefault="00A47DFE" w:rsidP="00E52B8E">
      <w:pPr>
        <w:pStyle w:val="Prrafodelista"/>
        <w:numPr>
          <w:ilvl w:val="0"/>
          <w:numId w:val="6"/>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Cs/>
          <w:color w:val="000000"/>
          <w:sz w:val="24"/>
          <w:szCs w:val="24"/>
          <w:lang w:val="es-ES"/>
        </w:rPr>
        <w:t xml:space="preserve">Clasificar al paciente de acuerdo con la metodología de "Triage", según los criterios definidos por el Ministerio de Salud y Protección Social. </w:t>
      </w:r>
    </w:p>
    <w:p w:rsidR="00A47DFE" w:rsidRPr="00A47DFE" w:rsidRDefault="00A47DFE" w:rsidP="00E52B8E">
      <w:pPr>
        <w:pStyle w:val="Prrafodelista"/>
        <w:numPr>
          <w:ilvl w:val="0"/>
          <w:numId w:val="6"/>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Cs/>
          <w:color w:val="000000"/>
          <w:sz w:val="24"/>
          <w:szCs w:val="24"/>
          <w:lang w:val="es-ES"/>
        </w:rPr>
        <w:t xml:space="preserve">Llevar el registro de los datos obtenidos en el proceso de "Triage". </w:t>
      </w:r>
    </w:p>
    <w:p w:rsidR="00246DD4" w:rsidRPr="00A47DFE" w:rsidRDefault="00A47DFE" w:rsidP="00E52B8E">
      <w:pPr>
        <w:pStyle w:val="Prrafodelista"/>
        <w:numPr>
          <w:ilvl w:val="0"/>
          <w:numId w:val="6"/>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Cs/>
          <w:color w:val="000000"/>
          <w:sz w:val="24"/>
          <w:szCs w:val="24"/>
          <w:lang w:val="es-ES"/>
        </w:rPr>
        <w:lastRenderedPageBreak/>
        <w:t>Informar al paciente y/o acompañante el resultado de la clasificación realizada, el área de tratamiento y el tiempo estimado de espera para la atención inicial de urgencias, con observancia de los parámetros.</w:t>
      </w:r>
    </w:p>
    <w:p w:rsidR="00A47DFE" w:rsidRDefault="00A47DFE" w:rsidP="003D3E1A">
      <w:pPr>
        <w:autoSpaceDE w:val="0"/>
        <w:autoSpaceDN w:val="0"/>
        <w:adjustRightInd w:val="0"/>
        <w:spacing w:after="0" w:line="240" w:lineRule="auto"/>
        <w:rPr>
          <w:rFonts w:ascii="Arial" w:eastAsiaTheme="minorHAnsi" w:hAnsi="Arial" w:cs="Arial"/>
          <w:bCs/>
          <w:color w:val="000000"/>
          <w:sz w:val="24"/>
          <w:szCs w:val="24"/>
          <w:lang w:val="es-ES"/>
        </w:rPr>
      </w:pPr>
    </w:p>
    <w:p w:rsidR="00A47DFE" w:rsidRPr="00A47DFE" w:rsidRDefault="00A47DFE" w:rsidP="00E52B8E">
      <w:pPr>
        <w:pStyle w:val="Prrafodelista"/>
        <w:numPr>
          <w:ilvl w:val="1"/>
          <w:numId w:val="1"/>
        </w:numPr>
        <w:autoSpaceDE w:val="0"/>
        <w:autoSpaceDN w:val="0"/>
        <w:adjustRightInd w:val="0"/>
        <w:spacing w:after="0" w:line="240" w:lineRule="auto"/>
        <w:rPr>
          <w:rFonts w:ascii="Arial" w:eastAsiaTheme="minorHAnsi" w:hAnsi="Arial" w:cs="Arial"/>
          <w:bCs/>
          <w:color w:val="000000"/>
          <w:sz w:val="24"/>
          <w:szCs w:val="24"/>
          <w:lang w:val="es-ES"/>
        </w:rPr>
      </w:pPr>
      <w:r w:rsidRPr="00A47DFE">
        <w:rPr>
          <w:rFonts w:ascii="Arial" w:eastAsiaTheme="minorHAnsi" w:hAnsi="Arial" w:cs="Arial"/>
          <w:b/>
          <w:bCs/>
          <w:color w:val="000000"/>
          <w:sz w:val="24"/>
          <w:szCs w:val="24"/>
          <w:lang w:val="es-ES"/>
        </w:rPr>
        <w:t>RESPONSABILIDADES DE LA AUXILIAR DE ENFERMERÍA DE TRIAGE.</w:t>
      </w:r>
    </w:p>
    <w:p w:rsidR="00A47DFE" w:rsidRDefault="00A47DFE" w:rsidP="00A47DFE">
      <w:pPr>
        <w:autoSpaceDE w:val="0"/>
        <w:autoSpaceDN w:val="0"/>
        <w:adjustRightInd w:val="0"/>
        <w:spacing w:after="0" w:line="240" w:lineRule="auto"/>
        <w:rPr>
          <w:rFonts w:ascii="Arial" w:eastAsiaTheme="minorHAnsi" w:hAnsi="Arial" w:cs="Arial"/>
          <w:bCs/>
          <w:color w:val="000000"/>
          <w:sz w:val="24"/>
          <w:szCs w:val="24"/>
          <w:lang w:val="es-ES"/>
        </w:rPr>
      </w:pPr>
    </w:p>
    <w:p w:rsidR="00A47DFE" w:rsidRDefault="00A47DFE" w:rsidP="00E52B8E">
      <w:pPr>
        <w:pStyle w:val="Prrafodelista"/>
        <w:numPr>
          <w:ilvl w:val="0"/>
          <w:numId w:val="5"/>
        </w:numPr>
        <w:autoSpaceDE w:val="0"/>
        <w:autoSpaceDN w:val="0"/>
        <w:adjustRightInd w:val="0"/>
        <w:spacing w:after="0" w:line="240" w:lineRule="auto"/>
        <w:rPr>
          <w:rFonts w:ascii="Arial" w:eastAsiaTheme="minorHAnsi" w:hAnsi="Arial" w:cs="Arial"/>
          <w:bCs/>
          <w:color w:val="000000"/>
          <w:sz w:val="24"/>
          <w:szCs w:val="24"/>
          <w:lang w:val="es-ES"/>
        </w:rPr>
      </w:pPr>
      <w:r>
        <w:rPr>
          <w:rFonts w:ascii="Arial" w:eastAsiaTheme="minorHAnsi" w:hAnsi="Arial" w:cs="Arial"/>
          <w:bCs/>
          <w:color w:val="000000"/>
          <w:sz w:val="24"/>
          <w:szCs w:val="24"/>
          <w:lang w:val="es-ES"/>
        </w:rPr>
        <w:t>Tomar signos vitales completos del paciente además de variables antropométricas como talla y peso</w:t>
      </w:r>
      <w:r w:rsidR="000F6F19">
        <w:rPr>
          <w:rFonts w:ascii="Arial" w:eastAsiaTheme="minorHAnsi" w:hAnsi="Arial" w:cs="Arial"/>
          <w:bCs/>
          <w:color w:val="000000"/>
          <w:sz w:val="24"/>
          <w:szCs w:val="24"/>
          <w:lang w:val="es-ES"/>
        </w:rPr>
        <w:t>.</w:t>
      </w:r>
    </w:p>
    <w:p w:rsidR="00A47DFE" w:rsidRDefault="00A47DFE" w:rsidP="00E52B8E">
      <w:pPr>
        <w:pStyle w:val="Prrafodelista"/>
        <w:numPr>
          <w:ilvl w:val="0"/>
          <w:numId w:val="5"/>
        </w:numPr>
        <w:autoSpaceDE w:val="0"/>
        <w:autoSpaceDN w:val="0"/>
        <w:adjustRightInd w:val="0"/>
        <w:spacing w:after="0" w:line="240" w:lineRule="auto"/>
        <w:rPr>
          <w:rFonts w:ascii="Arial" w:eastAsiaTheme="minorHAnsi" w:hAnsi="Arial" w:cs="Arial"/>
          <w:bCs/>
          <w:color w:val="000000"/>
          <w:sz w:val="24"/>
          <w:szCs w:val="24"/>
          <w:lang w:val="es-ES"/>
        </w:rPr>
      </w:pPr>
      <w:r>
        <w:rPr>
          <w:rFonts w:ascii="Arial" w:eastAsiaTheme="minorHAnsi" w:hAnsi="Arial" w:cs="Arial"/>
          <w:bCs/>
          <w:color w:val="000000"/>
          <w:sz w:val="24"/>
          <w:szCs w:val="24"/>
          <w:lang w:val="es-ES"/>
        </w:rPr>
        <w:t>Estar atenta a la sala de espera de triage para priorizar el paso de pacientes a la consulta de triage en caso de haber paciente ancianos o bebes de brazos u otro paciente que requiera priorización de su atención</w:t>
      </w:r>
      <w:r w:rsidR="000F6F19">
        <w:rPr>
          <w:rFonts w:ascii="Arial" w:eastAsiaTheme="minorHAnsi" w:hAnsi="Arial" w:cs="Arial"/>
          <w:bCs/>
          <w:color w:val="000000"/>
          <w:sz w:val="24"/>
          <w:szCs w:val="24"/>
          <w:lang w:val="es-ES"/>
        </w:rPr>
        <w:t>.</w:t>
      </w:r>
    </w:p>
    <w:p w:rsidR="00804345" w:rsidRDefault="00A47DFE" w:rsidP="00E52B8E">
      <w:pPr>
        <w:pStyle w:val="Prrafodelista"/>
        <w:numPr>
          <w:ilvl w:val="0"/>
          <w:numId w:val="5"/>
        </w:numPr>
        <w:autoSpaceDE w:val="0"/>
        <w:autoSpaceDN w:val="0"/>
        <w:adjustRightInd w:val="0"/>
        <w:spacing w:after="0" w:line="240" w:lineRule="auto"/>
        <w:rPr>
          <w:rFonts w:ascii="Arial" w:eastAsiaTheme="minorHAnsi" w:hAnsi="Arial" w:cs="Arial"/>
          <w:bCs/>
          <w:color w:val="000000"/>
          <w:sz w:val="24"/>
          <w:szCs w:val="24"/>
          <w:lang w:val="es-ES"/>
        </w:rPr>
      </w:pPr>
      <w:r>
        <w:rPr>
          <w:rFonts w:ascii="Arial" w:eastAsiaTheme="minorHAnsi" w:hAnsi="Arial" w:cs="Arial"/>
          <w:bCs/>
          <w:color w:val="000000"/>
          <w:sz w:val="24"/>
          <w:szCs w:val="24"/>
          <w:lang w:val="es-ES"/>
        </w:rPr>
        <w:t>Mantener retroalimentados a los médicos de consulta de urgencias sobre el orden de atención de los pacientes por si hay fallo en el sistema de información</w:t>
      </w:r>
      <w:r w:rsidR="000F6F19">
        <w:rPr>
          <w:rFonts w:ascii="Arial" w:eastAsiaTheme="minorHAnsi" w:hAnsi="Arial" w:cs="Arial"/>
          <w:bCs/>
          <w:color w:val="000000"/>
          <w:sz w:val="24"/>
          <w:szCs w:val="24"/>
          <w:lang w:val="es-ES"/>
        </w:rPr>
        <w:t>.</w:t>
      </w:r>
    </w:p>
    <w:p w:rsidR="00A47DFE" w:rsidRPr="00A47DFE" w:rsidRDefault="00804345" w:rsidP="00E52B8E">
      <w:pPr>
        <w:pStyle w:val="Prrafodelista"/>
        <w:numPr>
          <w:ilvl w:val="0"/>
          <w:numId w:val="5"/>
        </w:numPr>
        <w:autoSpaceDE w:val="0"/>
        <w:autoSpaceDN w:val="0"/>
        <w:adjustRightInd w:val="0"/>
        <w:spacing w:after="0" w:line="240" w:lineRule="auto"/>
        <w:rPr>
          <w:rFonts w:ascii="Arial" w:eastAsiaTheme="minorHAnsi" w:hAnsi="Arial" w:cs="Arial"/>
          <w:bCs/>
          <w:color w:val="000000"/>
          <w:sz w:val="24"/>
          <w:szCs w:val="24"/>
          <w:lang w:val="es-ES"/>
        </w:rPr>
      </w:pPr>
      <w:r>
        <w:rPr>
          <w:rFonts w:ascii="Arial" w:eastAsiaTheme="minorHAnsi" w:hAnsi="Arial" w:cs="Arial"/>
          <w:bCs/>
          <w:color w:val="000000"/>
          <w:sz w:val="24"/>
          <w:szCs w:val="24"/>
          <w:lang w:val="es-ES"/>
        </w:rPr>
        <w:t>En caso de ser un paciente con herida sangrante o expuesta realizar maniobras de hemostasia inicial y vendaje</w:t>
      </w:r>
      <w:r w:rsidR="00A47DFE">
        <w:rPr>
          <w:rFonts w:ascii="Arial" w:eastAsiaTheme="minorHAnsi" w:hAnsi="Arial" w:cs="Arial"/>
          <w:bCs/>
          <w:color w:val="000000"/>
          <w:sz w:val="24"/>
          <w:szCs w:val="24"/>
          <w:lang w:val="es-ES"/>
        </w:rPr>
        <w:t xml:space="preserve">   </w:t>
      </w:r>
    </w:p>
    <w:p w:rsidR="00246DD4" w:rsidRDefault="00246DD4" w:rsidP="003D3E1A">
      <w:pPr>
        <w:autoSpaceDE w:val="0"/>
        <w:autoSpaceDN w:val="0"/>
        <w:adjustRightInd w:val="0"/>
        <w:spacing w:after="0" w:line="240" w:lineRule="auto"/>
        <w:rPr>
          <w:rFonts w:ascii="Arial" w:eastAsiaTheme="minorHAnsi" w:hAnsi="Arial" w:cs="Arial"/>
          <w:color w:val="000000"/>
          <w:sz w:val="24"/>
          <w:szCs w:val="24"/>
        </w:rPr>
      </w:pPr>
    </w:p>
    <w:p w:rsidR="003D3E1A" w:rsidRPr="00A47DFE" w:rsidRDefault="003D3E1A" w:rsidP="00E52B8E">
      <w:pPr>
        <w:pStyle w:val="Prrafodelista"/>
        <w:numPr>
          <w:ilvl w:val="0"/>
          <w:numId w:val="1"/>
        </w:numPr>
        <w:autoSpaceDE w:val="0"/>
        <w:autoSpaceDN w:val="0"/>
        <w:adjustRightInd w:val="0"/>
        <w:spacing w:after="0" w:line="240" w:lineRule="auto"/>
        <w:outlineLvl w:val="0"/>
        <w:rPr>
          <w:rFonts w:ascii="Arial" w:eastAsiaTheme="minorHAnsi" w:hAnsi="Arial" w:cs="Arial"/>
          <w:b/>
          <w:bCs/>
          <w:color w:val="000000"/>
          <w:sz w:val="24"/>
          <w:szCs w:val="24"/>
        </w:rPr>
      </w:pPr>
      <w:bookmarkStart w:id="10" w:name="_Toc518481807"/>
      <w:r w:rsidRPr="00A47DFE">
        <w:rPr>
          <w:rFonts w:ascii="Arial" w:eastAsiaTheme="minorHAnsi" w:hAnsi="Arial" w:cs="Arial"/>
          <w:b/>
          <w:bCs/>
          <w:color w:val="000000"/>
          <w:sz w:val="24"/>
          <w:szCs w:val="24"/>
        </w:rPr>
        <w:t>ESTANDARIZACIÓN DEL PROCESO DE TRIAGE</w:t>
      </w:r>
      <w:bookmarkEnd w:id="10"/>
    </w:p>
    <w:p w:rsidR="003B17E9" w:rsidRPr="003B17E9" w:rsidRDefault="003B17E9" w:rsidP="003B17E9">
      <w:pPr>
        <w:pStyle w:val="Prrafodelista"/>
        <w:autoSpaceDE w:val="0"/>
        <w:autoSpaceDN w:val="0"/>
        <w:adjustRightInd w:val="0"/>
        <w:spacing w:after="0" w:line="240" w:lineRule="auto"/>
        <w:rPr>
          <w:rFonts w:ascii="Arial" w:eastAsiaTheme="minorHAnsi" w:hAnsi="Arial" w:cs="Arial"/>
          <w:b/>
          <w:bCs/>
          <w:color w:val="000000"/>
          <w:sz w:val="24"/>
          <w:szCs w:val="24"/>
        </w:rPr>
      </w:pPr>
    </w:p>
    <w:p w:rsidR="003D3E1A" w:rsidRDefault="003D3E1A" w:rsidP="003B17E9">
      <w:pPr>
        <w:autoSpaceDE w:val="0"/>
        <w:autoSpaceDN w:val="0"/>
        <w:adjustRightInd w:val="0"/>
        <w:spacing w:after="0"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t>La estandarización comprende el flujograma que describe la ruta del paciente</w:t>
      </w:r>
      <w:r w:rsidR="003B17E9">
        <w:rPr>
          <w:rFonts w:ascii="Arial" w:eastAsiaTheme="minorHAnsi" w:hAnsi="Arial" w:cs="Arial"/>
          <w:color w:val="000000"/>
          <w:sz w:val="24"/>
          <w:szCs w:val="24"/>
        </w:rPr>
        <w:t xml:space="preserve"> </w:t>
      </w:r>
      <w:r>
        <w:rPr>
          <w:rFonts w:ascii="Arial" w:eastAsiaTheme="minorHAnsi" w:hAnsi="Arial" w:cs="Arial"/>
          <w:color w:val="000000"/>
          <w:sz w:val="24"/>
          <w:szCs w:val="24"/>
        </w:rPr>
        <w:t>de acuerdo con la prioridad de atención; el responsable de la atención y las</w:t>
      </w:r>
      <w:r w:rsidR="003B17E9">
        <w:rPr>
          <w:rFonts w:ascii="Arial" w:eastAsiaTheme="minorHAnsi" w:hAnsi="Arial" w:cs="Arial"/>
          <w:color w:val="000000"/>
          <w:sz w:val="24"/>
          <w:szCs w:val="24"/>
        </w:rPr>
        <w:t xml:space="preserve"> </w:t>
      </w:r>
      <w:r>
        <w:rPr>
          <w:rFonts w:ascii="Arial" w:eastAsiaTheme="minorHAnsi" w:hAnsi="Arial" w:cs="Arial"/>
          <w:color w:val="000000"/>
          <w:sz w:val="24"/>
          <w:szCs w:val="24"/>
        </w:rPr>
        <w:t>actividades (Tabla 1).</w:t>
      </w:r>
    </w:p>
    <w:p w:rsidR="003B17E9" w:rsidRDefault="003B17E9" w:rsidP="003B17E9">
      <w:pPr>
        <w:autoSpaceDE w:val="0"/>
        <w:autoSpaceDN w:val="0"/>
        <w:adjustRightInd w:val="0"/>
        <w:spacing w:after="0" w:line="240" w:lineRule="auto"/>
        <w:jc w:val="both"/>
        <w:rPr>
          <w:rFonts w:ascii="Arial" w:eastAsiaTheme="minorHAnsi" w:hAnsi="Arial" w:cs="Arial"/>
          <w:color w:val="000000"/>
          <w:sz w:val="24"/>
          <w:szCs w:val="24"/>
        </w:rPr>
      </w:pPr>
    </w:p>
    <w:p w:rsidR="003B17E9" w:rsidRDefault="003B17E9" w:rsidP="003B17E9">
      <w:pPr>
        <w:autoSpaceDE w:val="0"/>
        <w:autoSpaceDN w:val="0"/>
        <w:adjustRightInd w:val="0"/>
        <w:spacing w:after="0" w:line="240" w:lineRule="auto"/>
        <w:jc w:val="both"/>
        <w:rPr>
          <w:rFonts w:ascii="Arial" w:eastAsiaTheme="minorHAnsi" w:hAnsi="Arial" w:cs="Arial"/>
          <w:color w:val="000000"/>
          <w:sz w:val="24"/>
          <w:szCs w:val="24"/>
        </w:rPr>
      </w:pPr>
    </w:p>
    <w:p w:rsidR="00E5339C" w:rsidRPr="00E5339C" w:rsidRDefault="00E5339C" w:rsidP="00E52B8E">
      <w:pPr>
        <w:pStyle w:val="Prrafodelista"/>
        <w:numPr>
          <w:ilvl w:val="0"/>
          <w:numId w:val="1"/>
        </w:numPr>
        <w:autoSpaceDE w:val="0"/>
        <w:autoSpaceDN w:val="0"/>
        <w:adjustRightInd w:val="0"/>
        <w:spacing w:after="0" w:line="240" w:lineRule="auto"/>
        <w:jc w:val="both"/>
        <w:outlineLvl w:val="0"/>
        <w:rPr>
          <w:rFonts w:ascii="Arial" w:eastAsiaTheme="minorHAnsi" w:hAnsi="Arial" w:cs="Arial"/>
          <w:color w:val="000000"/>
          <w:sz w:val="24"/>
          <w:szCs w:val="24"/>
        </w:rPr>
      </w:pPr>
      <w:bookmarkStart w:id="11" w:name="_Toc518481808"/>
      <w:r>
        <w:rPr>
          <w:rFonts w:ascii="Arial" w:eastAsiaTheme="minorHAnsi" w:hAnsi="Arial" w:cs="Arial"/>
          <w:b/>
          <w:color w:val="000000"/>
          <w:sz w:val="24"/>
          <w:szCs w:val="24"/>
        </w:rPr>
        <w:t>INTERROGATORIO O ANAMNESIS</w:t>
      </w:r>
      <w:bookmarkEnd w:id="11"/>
    </w:p>
    <w:p w:rsidR="00E5339C" w:rsidRDefault="00E5339C" w:rsidP="00E5339C">
      <w:pPr>
        <w:pStyle w:val="Prrafodelista"/>
        <w:autoSpaceDE w:val="0"/>
        <w:autoSpaceDN w:val="0"/>
        <w:adjustRightInd w:val="0"/>
        <w:spacing w:after="0" w:line="240" w:lineRule="auto"/>
        <w:jc w:val="both"/>
        <w:rPr>
          <w:rFonts w:ascii="Arial" w:eastAsiaTheme="minorHAnsi" w:hAnsi="Arial" w:cs="Arial"/>
          <w:color w:val="000000"/>
          <w:sz w:val="24"/>
          <w:szCs w:val="24"/>
        </w:rPr>
      </w:pPr>
      <w:r w:rsidRPr="00E5339C">
        <w:rPr>
          <w:rFonts w:ascii="Arial" w:eastAsiaTheme="minorHAnsi" w:hAnsi="Arial" w:cs="Arial"/>
          <w:color w:val="000000"/>
          <w:sz w:val="24"/>
          <w:szCs w:val="24"/>
        </w:rPr>
        <w:t xml:space="preserve"> </w:t>
      </w:r>
    </w:p>
    <w:p w:rsidR="00E5339C" w:rsidRDefault="00E5339C" w:rsidP="00E5339C">
      <w:pPr>
        <w:autoSpaceDE w:val="0"/>
        <w:autoSpaceDN w:val="0"/>
        <w:adjustRightInd w:val="0"/>
        <w:spacing w:after="0" w:line="240" w:lineRule="auto"/>
        <w:jc w:val="both"/>
        <w:rPr>
          <w:rFonts w:ascii="Arial" w:eastAsiaTheme="minorHAnsi" w:hAnsi="Arial" w:cs="Arial"/>
          <w:color w:val="000000"/>
          <w:sz w:val="24"/>
          <w:szCs w:val="24"/>
        </w:rPr>
      </w:pPr>
      <w:r w:rsidRPr="00E5339C">
        <w:rPr>
          <w:rFonts w:ascii="Arial" w:eastAsiaTheme="minorHAnsi" w:hAnsi="Arial" w:cs="Arial"/>
          <w:color w:val="000000"/>
          <w:sz w:val="24"/>
          <w:szCs w:val="24"/>
        </w:rPr>
        <w:t>Nombre, edad, motivo de consulta (queja principal), enfermedad actual</w:t>
      </w:r>
      <w:r w:rsidR="000F6F19">
        <w:rPr>
          <w:rFonts w:ascii="Arial" w:eastAsiaTheme="minorHAnsi" w:hAnsi="Arial" w:cs="Arial"/>
          <w:color w:val="000000"/>
          <w:sz w:val="24"/>
          <w:szCs w:val="24"/>
        </w:rPr>
        <w:t xml:space="preserve"> resumida</w:t>
      </w:r>
      <w:r w:rsidRPr="00E5339C">
        <w:rPr>
          <w:rFonts w:ascii="Arial" w:eastAsiaTheme="minorHAnsi" w:hAnsi="Arial" w:cs="Arial"/>
          <w:color w:val="000000"/>
          <w:sz w:val="24"/>
          <w:szCs w:val="24"/>
        </w:rPr>
        <w:t xml:space="preserve"> y antecedentes relevantes. Califique los síntomas en términos de severidad, duración (agudo, crónico,</w:t>
      </w:r>
      <w:r>
        <w:rPr>
          <w:rFonts w:ascii="Arial" w:eastAsiaTheme="minorHAnsi" w:hAnsi="Arial" w:cs="Arial"/>
          <w:color w:val="000000"/>
          <w:sz w:val="24"/>
          <w:szCs w:val="24"/>
        </w:rPr>
        <w:t xml:space="preserve"> </w:t>
      </w:r>
      <w:r w:rsidRPr="00E5339C">
        <w:rPr>
          <w:rFonts w:ascii="Arial" w:eastAsiaTheme="minorHAnsi" w:hAnsi="Arial" w:cs="Arial"/>
          <w:color w:val="000000"/>
          <w:sz w:val="24"/>
          <w:szCs w:val="24"/>
        </w:rPr>
        <w:t xml:space="preserve">intermitente, continuo) y </w:t>
      </w:r>
      <w:r w:rsidR="000F6F19">
        <w:rPr>
          <w:rFonts w:ascii="Arial" w:eastAsiaTheme="minorHAnsi" w:hAnsi="Arial" w:cs="Arial"/>
          <w:color w:val="000000"/>
          <w:sz w:val="24"/>
          <w:szCs w:val="24"/>
        </w:rPr>
        <w:t xml:space="preserve">tiempo de </w:t>
      </w:r>
      <w:r w:rsidR="000F6F19">
        <w:rPr>
          <w:rFonts w:ascii="Arial" w:eastAsiaTheme="minorHAnsi" w:hAnsi="Arial" w:cs="Arial"/>
          <w:color w:val="000000"/>
          <w:sz w:val="24"/>
          <w:szCs w:val="24"/>
        </w:rPr>
        <w:lastRenderedPageBreak/>
        <w:t>duración</w:t>
      </w:r>
      <w:r w:rsidRPr="00E5339C">
        <w:rPr>
          <w:rFonts w:ascii="Arial" w:eastAsiaTheme="minorHAnsi" w:hAnsi="Arial" w:cs="Arial"/>
          <w:color w:val="000000"/>
          <w:sz w:val="24"/>
          <w:szCs w:val="24"/>
        </w:rPr>
        <w:t>. Si los síntomas</w:t>
      </w:r>
      <w:r>
        <w:rPr>
          <w:rFonts w:ascii="Arial" w:eastAsiaTheme="minorHAnsi" w:hAnsi="Arial" w:cs="Arial"/>
          <w:color w:val="000000"/>
          <w:sz w:val="24"/>
          <w:szCs w:val="24"/>
        </w:rPr>
        <w:t xml:space="preserve"> </w:t>
      </w:r>
      <w:r w:rsidRPr="00E5339C">
        <w:rPr>
          <w:rFonts w:ascii="Arial" w:eastAsiaTheme="minorHAnsi" w:hAnsi="Arial" w:cs="Arial"/>
          <w:color w:val="000000"/>
          <w:sz w:val="24"/>
          <w:szCs w:val="24"/>
        </w:rPr>
        <w:t>recientes han aparecido dentro del contexto de una</w:t>
      </w:r>
      <w:r>
        <w:rPr>
          <w:rFonts w:ascii="Arial" w:eastAsiaTheme="minorHAnsi" w:hAnsi="Arial" w:cs="Arial"/>
          <w:color w:val="000000"/>
          <w:sz w:val="24"/>
          <w:szCs w:val="24"/>
        </w:rPr>
        <w:t xml:space="preserve"> </w:t>
      </w:r>
      <w:r w:rsidRPr="00E5339C">
        <w:rPr>
          <w:rFonts w:ascii="Arial" w:eastAsiaTheme="minorHAnsi" w:hAnsi="Arial" w:cs="Arial"/>
          <w:color w:val="000000"/>
          <w:sz w:val="24"/>
          <w:szCs w:val="24"/>
        </w:rPr>
        <w:t>enfermedad crónica de larga evolución, centre su</w:t>
      </w:r>
      <w:r>
        <w:rPr>
          <w:rFonts w:ascii="Arial" w:eastAsiaTheme="minorHAnsi" w:hAnsi="Arial" w:cs="Arial"/>
          <w:color w:val="000000"/>
          <w:sz w:val="24"/>
          <w:szCs w:val="24"/>
        </w:rPr>
        <w:t xml:space="preserve"> </w:t>
      </w:r>
      <w:r w:rsidRPr="00E5339C">
        <w:rPr>
          <w:rFonts w:ascii="Arial" w:eastAsiaTheme="minorHAnsi" w:hAnsi="Arial" w:cs="Arial"/>
          <w:color w:val="000000"/>
          <w:sz w:val="24"/>
          <w:szCs w:val="24"/>
        </w:rPr>
        <w:t>atención en todo lo relacionado con el último episodio.</w:t>
      </w:r>
    </w:p>
    <w:p w:rsidR="00E5339C" w:rsidRDefault="00E5339C" w:rsidP="00E5339C">
      <w:pPr>
        <w:autoSpaceDE w:val="0"/>
        <w:autoSpaceDN w:val="0"/>
        <w:adjustRightInd w:val="0"/>
        <w:spacing w:after="0" w:line="240" w:lineRule="auto"/>
        <w:jc w:val="both"/>
        <w:rPr>
          <w:rFonts w:ascii="Arial" w:eastAsiaTheme="minorHAnsi" w:hAnsi="Arial" w:cs="Arial"/>
          <w:color w:val="000000"/>
          <w:sz w:val="24"/>
          <w:szCs w:val="24"/>
        </w:rPr>
      </w:pPr>
    </w:p>
    <w:p w:rsidR="00E5339C" w:rsidRPr="00E5339C" w:rsidRDefault="00E5339C" w:rsidP="00E52B8E">
      <w:pPr>
        <w:pStyle w:val="Prrafodelista"/>
        <w:numPr>
          <w:ilvl w:val="0"/>
          <w:numId w:val="1"/>
        </w:numPr>
        <w:autoSpaceDE w:val="0"/>
        <w:autoSpaceDN w:val="0"/>
        <w:adjustRightInd w:val="0"/>
        <w:spacing w:after="0" w:line="240" w:lineRule="auto"/>
        <w:jc w:val="both"/>
        <w:outlineLvl w:val="0"/>
        <w:rPr>
          <w:rFonts w:ascii="Arial" w:eastAsiaTheme="minorHAnsi" w:hAnsi="Arial" w:cs="Arial"/>
          <w:color w:val="000000"/>
          <w:sz w:val="24"/>
          <w:szCs w:val="24"/>
        </w:rPr>
      </w:pPr>
      <w:bookmarkStart w:id="12" w:name="_Toc518481809"/>
      <w:r>
        <w:rPr>
          <w:rFonts w:ascii="Arial" w:eastAsiaTheme="minorHAnsi" w:hAnsi="Arial" w:cs="Arial"/>
          <w:b/>
          <w:color w:val="000000"/>
          <w:sz w:val="24"/>
          <w:szCs w:val="24"/>
        </w:rPr>
        <w:t>EXAMEN FISICO</w:t>
      </w:r>
      <w:bookmarkEnd w:id="12"/>
    </w:p>
    <w:p w:rsidR="00E5339C" w:rsidRDefault="00E5339C" w:rsidP="00E5339C">
      <w:pPr>
        <w:autoSpaceDE w:val="0"/>
        <w:autoSpaceDN w:val="0"/>
        <w:adjustRightInd w:val="0"/>
        <w:spacing w:after="0" w:line="240" w:lineRule="auto"/>
        <w:jc w:val="both"/>
        <w:rPr>
          <w:rFonts w:ascii="Arial" w:eastAsiaTheme="minorHAnsi" w:hAnsi="Arial" w:cs="Arial"/>
          <w:color w:val="000000"/>
          <w:sz w:val="24"/>
          <w:szCs w:val="24"/>
        </w:rPr>
      </w:pPr>
    </w:p>
    <w:p w:rsidR="001646F8" w:rsidRDefault="00E5339C" w:rsidP="005312CE">
      <w:pPr>
        <w:autoSpaceDE w:val="0"/>
        <w:autoSpaceDN w:val="0"/>
        <w:adjustRightInd w:val="0"/>
        <w:spacing w:after="0" w:line="240" w:lineRule="auto"/>
        <w:jc w:val="both"/>
        <w:rPr>
          <w:rFonts w:ascii="Arial" w:eastAsiaTheme="minorHAnsi" w:hAnsi="Arial" w:cs="Arial"/>
          <w:color w:val="000000"/>
          <w:sz w:val="24"/>
          <w:szCs w:val="24"/>
        </w:rPr>
      </w:pPr>
      <w:r w:rsidRPr="00E5339C">
        <w:rPr>
          <w:rFonts w:ascii="Arial" w:eastAsiaTheme="minorHAnsi" w:hAnsi="Arial" w:cs="Arial"/>
          <w:color w:val="000000"/>
          <w:sz w:val="24"/>
          <w:szCs w:val="24"/>
        </w:rPr>
        <w:t>Estado mental y grado de conciencia, escala de</w:t>
      </w:r>
      <w:r>
        <w:rPr>
          <w:rFonts w:ascii="Arial" w:eastAsiaTheme="minorHAnsi" w:hAnsi="Arial" w:cs="Arial"/>
          <w:color w:val="000000"/>
          <w:sz w:val="24"/>
          <w:szCs w:val="24"/>
        </w:rPr>
        <w:t xml:space="preserve"> </w:t>
      </w:r>
      <w:r w:rsidR="001646F8">
        <w:rPr>
          <w:rFonts w:ascii="Arial" w:eastAsiaTheme="minorHAnsi" w:hAnsi="Arial" w:cs="Arial"/>
          <w:color w:val="000000"/>
          <w:sz w:val="24"/>
          <w:szCs w:val="24"/>
        </w:rPr>
        <w:t>coma de Glasgow.</w:t>
      </w:r>
    </w:p>
    <w:p w:rsidR="001646F8" w:rsidRDefault="00E5339C" w:rsidP="005312CE">
      <w:pPr>
        <w:autoSpaceDE w:val="0"/>
        <w:autoSpaceDN w:val="0"/>
        <w:adjustRightInd w:val="0"/>
        <w:spacing w:after="0" w:line="240" w:lineRule="auto"/>
        <w:jc w:val="both"/>
        <w:rPr>
          <w:rFonts w:ascii="Arial" w:eastAsiaTheme="minorHAnsi" w:hAnsi="Arial" w:cs="Arial"/>
          <w:color w:val="000000"/>
          <w:sz w:val="24"/>
          <w:szCs w:val="24"/>
        </w:rPr>
      </w:pPr>
      <w:r w:rsidRPr="00E5339C">
        <w:rPr>
          <w:rFonts w:ascii="Arial" w:eastAsiaTheme="minorHAnsi" w:hAnsi="Arial" w:cs="Arial"/>
          <w:color w:val="000000"/>
          <w:sz w:val="24"/>
          <w:szCs w:val="24"/>
        </w:rPr>
        <w:t>Apariencia general: facies, postura, marcha,</w:t>
      </w:r>
      <w:r w:rsidR="001646F8">
        <w:rPr>
          <w:rFonts w:ascii="Arial" w:eastAsiaTheme="minorHAnsi" w:hAnsi="Arial" w:cs="Arial"/>
          <w:color w:val="000000"/>
          <w:sz w:val="24"/>
          <w:szCs w:val="24"/>
        </w:rPr>
        <w:t xml:space="preserve"> </w:t>
      </w:r>
      <w:r w:rsidRPr="00E5339C">
        <w:rPr>
          <w:rFonts w:ascii="Arial" w:eastAsiaTheme="minorHAnsi" w:hAnsi="Arial" w:cs="Arial"/>
          <w:color w:val="000000"/>
          <w:sz w:val="24"/>
          <w:szCs w:val="24"/>
        </w:rPr>
        <w:t xml:space="preserve">lenguaje, aspecto </w:t>
      </w:r>
    </w:p>
    <w:p w:rsidR="000F6F19" w:rsidRDefault="000F6F19" w:rsidP="005312CE">
      <w:pPr>
        <w:autoSpaceDE w:val="0"/>
        <w:autoSpaceDN w:val="0"/>
        <w:adjustRightInd w:val="0"/>
        <w:spacing w:after="0" w:line="240" w:lineRule="auto"/>
        <w:jc w:val="both"/>
        <w:rPr>
          <w:rFonts w:ascii="Arial" w:eastAsiaTheme="minorHAnsi" w:hAnsi="Arial" w:cs="Arial"/>
          <w:color w:val="000000"/>
          <w:sz w:val="24"/>
          <w:szCs w:val="24"/>
        </w:rPr>
      </w:pPr>
    </w:p>
    <w:p w:rsidR="003B17E9" w:rsidRDefault="00E5339C" w:rsidP="005312CE">
      <w:pPr>
        <w:autoSpaceDE w:val="0"/>
        <w:autoSpaceDN w:val="0"/>
        <w:adjustRightInd w:val="0"/>
        <w:spacing w:after="0" w:line="240" w:lineRule="auto"/>
        <w:jc w:val="both"/>
        <w:rPr>
          <w:rFonts w:ascii="Arial" w:eastAsiaTheme="minorHAnsi" w:hAnsi="Arial" w:cs="Arial"/>
          <w:color w:val="000000"/>
          <w:sz w:val="24"/>
          <w:szCs w:val="24"/>
        </w:rPr>
      </w:pPr>
      <w:r w:rsidRPr="005312CE">
        <w:rPr>
          <w:rFonts w:ascii="Arial" w:eastAsiaTheme="minorHAnsi" w:hAnsi="Arial" w:cs="Arial"/>
          <w:b/>
          <w:color w:val="000000"/>
          <w:sz w:val="24"/>
          <w:szCs w:val="24"/>
        </w:rPr>
        <w:t>Signos vitales:</w:t>
      </w:r>
      <w:r w:rsidRPr="00E5339C">
        <w:rPr>
          <w:rFonts w:ascii="Arial" w:eastAsiaTheme="minorHAnsi" w:hAnsi="Arial" w:cs="Arial"/>
          <w:color w:val="000000"/>
          <w:sz w:val="24"/>
          <w:szCs w:val="24"/>
        </w:rPr>
        <w:t xml:space="preserve"> presión arterial, pulso, respiraciones</w:t>
      </w:r>
      <w:r w:rsidR="000F6F19">
        <w:rPr>
          <w:rFonts w:ascii="Arial" w:eastAsiaTheme="minorHAnsi" w:hAnsi="Arial" w:cs="Arial"/>
          <w:color w:val="000000"/>
          <w:sz w:val="24"/>
          <w:szCs w:val="24"/>
        </w:rPr>
        <w:t>,</w:t>
      </w:r>
      <w:r w:rsidRPr="00E5339C">
        <w:rPr>
          <w:rFonts w:ascii="Arial" w:eastAsiaTheme="minorHAnsi" w:hAnsi="Arial" w:cs="Arial"/>
          <w:color w:val="000000"/>
          <w:sz w:val="24"/>
          <w:szCs w:val="24"/>
        </w:rPr>
        <w:t xml:space="preserve"> temperatura</w:t>
      </w:r>
      <w:r w:rsidR="000F6F19">
        <w:rPr>
          <w:rFonts w:ascii="Arial" w:eastAsiaTheme="minorHAnsi" w:hAnsi="Arial" w:cs="Arial"/>
          <w:color w:val="000000"/>
          <w:sz w:val="24"/>
          <w:szCs w:val="24"/>
        </w:rPr>
        <w:t xml:space="preserve"> y pulsoximetria</w:t>
      </w:r>
      <w:r w:rsidRPr="00E5339C">
        <w:rPr>
          <w:rFonts w:ascii="Arial" w:eastAsiaTheme="minorHAnsi" w:hAnsi="Arial" w:cs="Arial"/>
          <w:color w:val="000000"/>
          <w:sz w:val="24"/>
          <w:szCs w:val="24"/>
        </w:rPr>
        <w:t>. En algunos casos, medición</w:t>
      </w:r>
      <w:r w:rsidR="00243ABD">
        <w:rPr>
          <w:rFonts w:ascii="Arial" w:eastAsiaTheme="minorHAnsi" w:hAnsi="Arial" w:cs="Arial"/>
          <w:color w:val="000000"/>
          <w:sz w:val="24"/>
          <w:szCs w:val="24"/>
        </w:rPr>
        <w:t xml:space="preserve"> </w:t>
      </w:r>
      <w:r w:rsidRPr="00E5339C">
        <w:rPr>
          <w:rFonts w:ascii="Arial" w:eastAsiaTheme="minorHAnsi" w:hAnsi="Arial" w:cs="Arial"/>
          <w:color w:val="000000"/>
          <w:sz w:val="24"/>
          <w:szCs w:val="24"/>
        </w:rPr>
        <w:t>glucometría.</w:t>
      </w:r>
      <w:r w:rsidR="00243ABD">
        <w:rPr>
          <w:rFonts w:ascii="Arial" w:eastAsiaTheme="minorHAnsi" w:hAnsi="Arial" w:cs="Arial"/>
          <w:color w:val="000000"/>
          <w:sz w:val="24"/>
          <w:szCs w:val="24"/>
        </w:rPr>
        <w:t xml:space="preserve"> </w:t>
      </w:r>
    </w:p>
    <w:p w:rsidR="00F23155" w:rsidRDefault="00F23155" w:rsidP="00243ABD">
      <w:pPr>
        <w:autoSpaceDE w:val="0"/>
        <w:autoSpaceDN w:val="0"/>
        <w:adjustRightInd w:val="0"/>
        <w:spacing w:after="0"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t>Variables antropométricas peso, talla e IMC.</w:t>
      </w:r>
    </w:p>
    <w:p w:rsidR="000F6F19" w:rsidRDefault="000F6F19" w:rsidP="00243ABD">
      <w:pPr>
        <w:autoSpaceDE w:val="0"/>
        <w:autoSpaceDN w:val="0"/>
        <w:adjustRightInd w:val="0"/>
        <w:spacing w:after="0" w:line="240" w:lineRule="auto"/>
        <w:jc w:val="both"/>
        <w:rPr>
          <w:rFonts w:ascii="Arial" w:eastAsiaTheme="minorHAnsi" w:hAnsi="Arial" w:cs="Arial"/>
          <w:color w:val="000000"/>
          <w:sz w:val="24"/>
          <w:szCs w:val="24"/>
        </w:rPr>
      </w:pPr>
    </w:p>
    <w:p w:rsidR="00243ABD" w:rsidRDefault="00243ABD" w:rsidP="00243ABD">
      <w:pPr>
        <w:autoSpaceDE w:val="0"/>
        <w:autoSpaceDN w:val="0"/>
        <w:adjustRightInd w:val="0"/>
        <w:spacing w:after="0" w:line="240" w:lineRule="auto"/>
        <w:jc w:val="both"/>
        <w:rPr>
          <w:rFonts w:ascii="Arial" w:eastAsiaTheme="minorHAnsi" w:hAnsi="Arial" w:cs="Arial"/>
          <w:color w:val="000000"/>
          <w:sz w:val="24"/>
          <w:szCs w:val="24"/>
        </w:rPr>
      </w:pPr>
      <w:r w:rsidRPr="005312CE">
        <w:rPr>
          <w:rFonts w:ascii="Arial" w:eastAsiaTheme="minorHAnsi" w:hAnsi="Arial" w:cs="Arial"/>
          <w:b/>
          <w:color w:val="000000"/>
          <w:sz w:val="24"/>
          <w:szCs w:val="24"/>
        </w:rPr>
        <w:t>Valoración del dolor:</w:t>
      </w:r>
      <w:r w:rsidRPr="00243ABD">
        <w:rPr>
          <w:rFonts w:ascii="Arial" w:eastAsiaTheme="minorHAnsi" w:hAnsi="Arial" w:cs="Arial"/>
          <w:color w:val="000000"/>
          <w:sz w:val="24"/>
          <w:szCs w:val="24"/>
        </w:rPr>
        <w:t xml:space="preserve"> </w:t>
      </w:r>
      <w:r w:rsidR="00F23155">
        <w:rPr>
          <w:rFonts w:ascii="Arial" w:eastAsiaTheme="minorHAnsi" w:hAnsi="Arial" w:cs="Arial"/>
          <w:color w:val="000000"/>
          <w:sz w:val="24"/>
          <w:szCs w:val="24"/>
        </w:rPr>
        <w:t xml:space="preserve">se utilizara la Escala de </w:t>
      </w:r>
      <w:r w:rsidR="00C05DD1">
        <w:rPr>
          <w:rFonts w:ascii="Arial" w:eastAsiaTheme="minorHAnsi" w:hAnsi="Arial" w:cs="Arial"/>
          <w:color w:val="000000"/>
          <w:sz w:val="24"/>
          <w:szCs w:val="24"/>
        </w:rPr>
        <w:t>Visual Análoga</w:t>
      </w:r>
      <w:r w:rsidR="00F23155">
        <w:rPr>
          <w:rFonts w:ascii="Arial" w:eastAsiaTheme="minorHAnsi" w:hAnsi="Arial" w:cs="Arial"/>
          <w:color w:val="000000"/>
          <w:sz w:val="24"/>
          <w:szCs w:val="24"/>
        </w:rPr>
        <w:t xml:space="preserve"> (EVA)</w:t>
      </w:r>
      <w:r w:rsidR="00C05DD1">
        <w:rPr>
          <w:rFonts w:ascii="Arial" w:eastAsiaTheme="minorHAnsi" w:hAnsi="Arial" w:cs="Arial"/>
          <w:color w:val="000000"/>
          <w:sz w:val="24"/>
          <w:szCs w:val="24"/>
        </w:rPr>
        <w:t xml:space="preserve"> aceptada por la OMS dist</w:t>
      </w:r>
      <w:r w:rsidR="005312CE">
        <w:rPr>
          <w:rFonts w:ascii="Arial" w:eastAsiaTheme="minorHAnsi" w:hAnsi="Arial" w:cs="Arial"/>
          <w:color w:val="000000"/>
          <w:sz w:val="24"/>
          <w:szCs w:val="24"/>
        </w:rPr>
        <w:t>ri</w:t>
      </w:r>
      <w:r w:rsidR="00C05DD1">
        <w:rPr>
          <w:rFonts w:ascii="Arial" w:eastAsiaTheme="minorHAnsi" w:hAnsi="Arial" w:cs="Arial"/>
          <w:color w:val="000000"/>
          <w:sz w:val="24"/>
          <w:szCs w:val="24"/>
        </w:rPr>
        <w:t xml:space="preserve">buye el dolor </w:t>
      </w:r>
      <w:r w:rsidR="005312CE">
        <w:rPr>
          <w:rFonts w:ascii="Arial" w:eastAsiaTheme="minorHAnsi" w:hAnsi="Arial" w:cs="Arial"/>
          <w:color w:val="000000"/>
          <w:sz w:val="24"/>
          <w:szCs w:val="24"/>
        </w:rPr>
        <w:t>d</w:t>
      </w:r>
      <w:r w:rsidR="00C05DD1">
        <w:rPr>
          <w:rFonts w:ascii="Arial" w:eastAsiaTheme="minorHAnsi" w:hAnsi="Arial" w:cs="Arial"/>
          <w:color w:val="000000"/>
          <w:sz w:val="24"/>
          <w:szCs w:val="24"/>
        </w:rPr>
        <w:t>e menor intensidad a máxima intensidad, además de tener variable por dolor y gestual para mayor universalidad</w:t>
      </w:r>
      <w:r w:rsidR="00F23155">
        <w:rPr>
          <w:rFonts w:ascii="Arial" w:eastAsiaTheme="minorHAnsi" w:hAnsi="Arial" w:cs="Arial"/>
          <w:color w:val="000000"/>
          <w:sz w:val="24"/>
          <w:szCs w:val="24"/>
        </w:rPr>
        <w:t xml:space="preserve"> </w:t>
      </w:r>
      <w:r w:rsidRPr="00243ABD">
        <w:rPr>
          <w:rFonts w:ascii="Arial" w:eastAsiaTheme="minorHAnsi" w:hAnsi="Arial" w:cs="Arial"/>
          <w:color w:val="000000"/>
          <w:sz w:val="24"/>
          <w:szCs w:val="24"/>
        </w:rPr>
        <w:t xml:space="preserve"> (0); leve (1-3); moderado</w:t>
      </w:r>
      <w:r>
        <w:rPr>
          <w:rFonts w:ascii="Arial" w:eastAsiaTheme="minorHAnsi" w:hAnsi="Arial" w:cs="Arial"/>
          <w:color w:val="000000"/>
          <w:sz w:val="24"/>
          <w:szCs w:val="24"/>
        </w:rPr>
        <w:t xml:space="preserve"> </w:t>
      </w:r>
      <w:r w:rsidRPr="00243ABD">
        <w:rPr>
          <w:rFonts w:ascii="Arial" w:eastAsiaTheme="minorHAnsi" w:hAnsi="Arial" w:cs="Arial"/>
          <w:color w:val="000000"/>
          <w:sz w:val="24"/>
          <w:szCs w:val="24"/>
        </w:rPr>
        <w:t>(4-6) y severo (7-10).</w:t>
      </w:r>
      <w:r w:rsidR="00A5156C">
        <w:rPr>
          <w:rFonts w:ascii="Arial" w:eastAsiaTheme="minorHAnsi" w:hAnsi="Arial" w:cs="Arial"/>
          <w:color w:val="000000"/>
          <w:sz w:val="24"/>
          <w:szCs w:val="24"/>
        </w:rPr>
        <w:t xml:space="preserve"> ANEXO</w:t>
      </w:r>
    </w:p>
    <w:p w:rsidR="00C05DD1" w:rsidRDefault="00C05DD1" w:rsidP="00243ABD">
      <w:pPr>
        <w:autoSpaceDE w:val="0"/>
        <w:autoSpaceDN w:val="0"/>
        <w:adjustRightInd w:val="0"/>
        <w:spacing w:after="0" w:line="240" w:lineRule="auto"/>
        <w:jc w:val="both"/>
        <w:rPr>
          <w:rFonts w:ascii="Arial" w:eastAsiaTheme="minorHAnsi" w:hAnsi="Arial" w:cs="Arial"/>
          <w:color w:val="000000"/>
          <w:sz w:val="24"/>
          <w:szCs w:val="24"/>
        </w:rPr>
      </w:pPr>
    </w:p>
    <w:p w:rsidR="00243ABD" w:rsidRPr="00243ABD" w:rsidRDefault="00243ABD" w:rsidP="00E52B8E">
      <w:pPr>
        <w:pStyle w:val="Prrafodelista"/>
        <w:numPr>
          <w:ilvl w:val="0"/>
          <w:numId w:val="1"/>
        </w:numPr>
        <w:autoSpaceDE w:val="0"/>
        <w:autoSpaceDN w:val="0"/>
        <w:adjustRightInd w:val="0"/>
        <w:spacing w:after="0" w:line="240" w:lineRule="auto"/>
        <w:outlineLvl w:val="0"/>
        <w:rPr>
          <w:rFonts w:ascii="Arial" w:eastAsiaTheme="minorHAnsi" w:hAnsi="Arial" w:cs="Arial"/>
          <w:b/>
          <w:bCs/>
          <w:color w:val="000000"/>
          <w:sz w:val="24"/>
          <w:szCs w:val="24"/>
        </w:rPr>
      </w:pPr>
      <w:bookmarkStart w:id="13" w:name="_Toc518481810"/>
      <w:r w:rsidRPr="00243ABD">
        <w:rPr>
          <w:rFonts w:ascii="Arial" w:eastAsiaTheme="minorHAnsi" w:hAnsi="Arial" w:cs="Arial"/>
          <w:b/>
          <w:bCs/>
          <w:color w:val="000000"/>
          <w:sz w:val="24"/>
          <w:szCs w:val="24"/>
        </w:rPr>
        <w:t>CRITERIOS DE CLASIFICACIÓN</w:t>
      </w:r>
      <w:bookmarkEnd w:id="13"/>
    </w:p>
    <w:p w:rsidR="00243ABD" w:rsidRPr="003B17E9" w:rsidRDefault="00243ABD" w:rsidP="00243ABD">
      <w:pPr>
        <w:pStyle w:val="Prrafodelista"/>
        <w:autoSpaceDE w:val="0"/>
        <w:autoSpaceDN w:val="0"/>
        <w:adjustRightInd w:val="0"/>
        <w:spacing w:after="0" w:line="240" w:lineRule="auto"/>
        <w:rPr>
          <w:rFonts w:ascii="Arial" w:eastAsiaTheme="minorHAnsi" w:hAnsi="Arial" w:cs="Arial"/>
          <w:b/>
          <w:bCs/>
          <w:color w:val="000000"/>
          <w:sz w:val="24"/>
          <w:szCs w:val="24"/>
        </w:rPr>
      </w:pPr>
    </w:p>
    <w:p w:rsidR="00C05DD1" w:rsidRPr="005312CE" w:rsidRDefault="00C05DD1" w:rsidP="00C05DD1">
      <w:pPr>
        <w:autoSpaceDE w:val="0"/>
        <w:autoSpaceDN w:val="0"/>
        <w:adjustRightInd w:val="0"/>
        <w:spacing w:after="0" w:line="240" w:lineRule="auto"/>
        <w:rPr>
          <w:rFonts w:ascii="Arial" w:eastAsiaTheme="minorHAnsi" w:hAnsi="Arial" w:cs="Arial"/>
          <w:b/>
          <w:color w:val="000000"/>
          <w:sz w:val="24"/>
          <w:szCs w:val="24"/>
          <w:lang w:val="es-ES"/>
        </w:rPr>
      </w:pPr>
      <w:r w:rsidRPr="005312CE">
        <w:rPr>
          <w:rFonts w:ascii="Arial" w:eastAsiaTheme="minorHAnsi" w:hAnsi="Arial" w:cs="Arial"/>
          <w:b/>
          <w:color w:val="000000"/>
          <w:sz w:val="24"/>
          <w:szCs w:val="24"/>
          <w:lang w:val="es-ES"/>
        </w:rPr>
        <w:t xml:space="preserve">TRIAGE I </w:t>
      </w:r>
    </w:p>
    <w:p w:rsidR="00C05DD1" w:rsidRPr="00C05DD1" w:rsidRDefault="00C05DD1" w:rsidP="00C05DD1">
      <w:pPr>
        <w:autoSpaceDE w:val="0"/>
        <w:autoSpaceDN w:val="0"/>
        <w:adjustRightInd w:val="0"/>
        <w:spacing w:after="0" w:line="240" w:lineRule="auto"/>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Emergencia o riesgo vital inminente.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Pacientes que no superan la valoración ABC (vía aérea, ventilación y circulación).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Procesos agudos, críticos o inestables que presentan impresión general de extrema gravedad.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lastRenderedPageBreak/>
        <w:t>Presenta cianosis central y periférica, palidez grisácea, livideces, frialdad distal Respiración ausente, lenta o superficial. Sin pulsos periféricos o muy débiles, bradicardia y TA imperceptible.</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Inconsciente y poco o nada reactivo.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Paciente agudo crítico que superan la valoración ABC (vía aérea, ventilación y circulación) pero cuya situación es de potencial deterioro.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Pasan a Sala de reanimación, consulta o procedimientos según el caso (Trauma moderado a grave en caso de accidente,  para toma de  EKG en caso de dolor torácico, etc.).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Cuadros que pueden conducir a deterioro rápido respiratorio, neurológico y/o hemodinámico estos deben ser atendidos en menos de 10 minutos, como: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Impresión general de gravedad.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Piel y mucosas.- Palidez, cianosis, petequias, hipoperfusión peri-férica.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Respiración.- Disnea, taquipnea, ruidos respiratorios, tiraje costal, aumento del trabajo respiratorio, estridor.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Circulación.- Dolor torácico intenso Típico, Taquicardia, bradicardia, pulso filiforme.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Neurológico.- Confusión, estupor, obnubilación, agitación, ansie-dad, coma.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Estatus convulsivo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Hemorragia Digestiva Alta inestable o aguda.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Disnea aguda más estado crítico.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Isquemia de miembros aguda o semi-aguda</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Síncope con alteración de constantes hemodinámicas</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Hemoptisis aguda o con estado crítico.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lastRenderedPageBreak/>
        <w:t>Dolor Torácico o con características isquémicas.</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Estados de agitación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Diabetes descompensada.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Traumatismos graves con escala EVA &gt; a 6 o compromiso hemodinámico.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Fracturas de miembros más signos de gravedad.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Quemados más signos de gravedad.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Traumatismos torácicos más signos de gravedad. </w:t>
      </w:r>
    </w:p>
    <w:p w:rsidR="00360FB2" w:rsidRPr="00C05DD1" w:rsidRDefault="00600C09" w:rsidP="005312CE">
      <w:pPr>
        <w:numPr>
          <w:ilvl w:val="0"/>
          <w:numId w:val="9"/>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Traumatismos abdominales más signos de gravedad.</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Llámese signos de gravedad a la inestabilidad de estado hemodinámico o deterioro de estado de conciencia o signos y síntomas inherentes al mecanismo patológico</w:t>
      </w:r>
    </w:p>
    <w:p w:rsidR="00C05DD1" w:rsidRPr="00C05DD1" w:rsidRDefault="00C05DD1" w:rsidP="00C05DD1">
      <w:pPr>
        <w:autoSpaceDE w:val="0"/>
        <w:autoSpaceDN w:val="0"/>
        <w:adjustRightInd w:val="0"/>
        <w:spacing w:after="0" w:line="240" w:lineRule="auto"/>
        <w:rPr>
          <w:rFonts w:ascii="Arial" w:eastAsiaTheme="minorHAnsi" w:hAnsi="Arial" w:cs="Arial"/>
          <w:color w:val="000000"/>
          <w:sz w:val="24"/>
          <w:szCs w:val="24"/>
          <w:lang w:val="es-ES"/>
        </w:rPr>
      </w:pPr>
    </w:p>
    <w:p w:rsidR="00C05DD1" w:rsidRPr="005312CE" w:rsidRDefault="005312CE" w:rsidP="00C05DD1">
      <w:pPr>
        <w:autoSpaceDE w:val="0"/>
        <w:autoSpaceDN w:val="0"/>
        <w:adjustRightInd w:val="0"/>
        <w:spacing w:after="0" w:line="240" w:lineRule="auto"/>
        <w:rPr>
          <w:rFonts w:ascii="Arial" w:eastAsiaTheme="minorHAnsi" w:hAnsi="Arial" w:cs="Arial"/>
          <w:b/>
          <w:color w:val="000000"/>
          <w:sz w:val="24"/>
          <w:szCs w:val="24"/>
          <w:lang w:val="es-ES"/>
        </w:rPr>
      </w:pPr>
      <w:r w:rsidRPr="005312CE">
        <w:rPr>
          <w:rFonts w:ascii="Arial" w:eastAsiaTheme="minorHAnsi" w:hAnsi="Arial" w:cs="Arial"/>
          <w:b/>
          <w:color w:val="000000"/>
          <w:sz w:val="24"/>
          <w:szCs w:val="24"/>
          <w:lang w:val="es-ES"/>
        </w:rPr>
        <w:t xml:space="preserve">TRIAGE II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 La condición clínica del paciente puede evolucionar hacia un rápido deterioro o a su muerte, o incrementar el riesgo para la pérdida de un miembro u órgano, por lo tanto, requiere una atención que no debe superar los treinta (30) minutos.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 La presencia de un dolor extremo de acuerdo con escala EVA &gt;7/10.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 Se consideran aquellos procesos agudos estables, no críticos. Suponen una parte importante del grueso de pacientes que acuden al Servicio.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No deberían esperar más de 30 minutos.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DE LOS SIGNOS Y SINTOMAS TRIAGE II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Estado post-crítico.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Cefalea brusca.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lastRenderedPageBreak/>
        <w:t xml:space="preserve">Parresia y alteraciones del habla.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Ingesta medicamentosa en dosis toxicas.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Hipertensión arterial elevada con sospecha de lesión de órgano blanco.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HVDA estable.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Vértigo con afectación vegetativa.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Síncope sin alteración de constantes.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Síndromes piramidales.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Dolor torácico de características no isquémicas con riesgo moderado o severo.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Urgencias psiquiátricas: psicosis agresivas, intentos autolíticos.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Dolor abdominal con EVA &gt;5.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Quemaduras extensas agudas.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Heridas sin signos de gravedad. </w:t>
      </w:r>
    </w:p>
    <w:p w:rsidR="00360FB2" w:rsidRPr="00C05DD1" w:rsidRDefault="00600C09" w:rsidP="005312CE">
      <w:pPr>
        <w:numPr>
          <w:ilvl w:val="0"/>
          <w:numId w:val="8"/>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Trauma Cráneo Encefálico consciente.</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Triage III La condición clínica del paciente requiere de medidas diagnósticas y terapéuticas en urgencias. Son aquellos pacientes que necesitan un examen complementario o un tratamiento rápido, dado que se encuentran estables desde el punto de vista fisiológico aunque su situación puede empeorar si no se actúa. </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DE LOS SIGNOS Y SINTOMAS TRIAGE III:</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Otalgias.</w:t>
      </w:r>
    </w:p>
    <w:p w:rsidR="00C05DD1" w:rsidRPr="00C05DD1" w:rsidRDefault="00C05DD1"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Odontalgias.</w:t>
      </w:r>
    </w:p>
    <w:p w:rsidR="00C05DD1" w:rsidRPr="00C05DD1" w:rsidRDefault="00600C09"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Dolores inespecíficos leves</w:t>
      </w:r>
      <w:r w:rsidR="00C05DD1" w:rsidRPr="00C05DD1">
        <w:rPr>
          <w:rFonts w:ascii="Arial" w:eastAsiaTheme="minorHAnsi" w:hAnsi="Arial" w:cs="Arial"/>
          <w:color w:val="000000"/>
          <w:sz w:val="24"/>
          <w:szCs w:val="24"/>
          <w:lang w:val="es-ES"/>
        </w:rPr>
        <w:t xml:space="preserve"> EVA &lt;5.</w:t>
      </w:r>
    </w:p>
    <w:p w:rsidR="00C05DD1" w:rsidRPr="00C05DD1" w:rsidRDefault="00600C09"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Traumatismos y esguinces</w:t>
      </w:r>
      <w:r w:rsidR="00C05DD1" w:rsidRPr="00C05DD1">
        <w:rPr>
          <w:rFonts w:ascii="Arial" w:eastAsiaTheme="minorHAnsi" w:hAnsi="Arial" w:cs="Arial"/>
          <w:color w:val="000000"/>
          <w:sz w:val="24"/>
          <w:szCs w:val="24"/>
          <w:lang w:val="es-ES"/>
        </w:rPr>
        <w:t xml:space="preserve"> leves.</w:t>
      </w:r>
    </w:p>
    <w:p w:rsidR="00C05DD1" w:rsidRPr="00C05DD1" w:rsidRDefault="00600C09"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Miembros dolo</w:t>
      </w:r>
      <w:r w:rsidR="00C05DD1" w:rsidRPr="00C05DD1">
        <w:rPr>
          <w:rFonts w:ascii="Arial" w:eastAsiaTheme="minorHAnsi" w:hAnsi="Arial" w:cs="Arial"/>
          <w:color w:val="000000"/>
          <w:sz w:val="24"/>
          <w:szCs w:val="24"/>
          <w:lang w:val="es-ES"/>
        </w:rPr>
        <w:t>rosos sin signos de isquemia.</w:t>
      </w:r>
    </w:p>
    <w:p w:rsidR="00C05DD1" w:rsidRPr="00C05DD1" w:rsidRDefault="00600C09"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Enfermos con patolo</w:t>
      </w:r>
      <w:r w:rsidR="00C05DD1" w:rsidRPr="00C05DD1">
        <w:rPr>
          <w:rFonts w:ascii="Arial" w:eastAsiaTheme="minorHAnsi" w:hAnsi="Arial" w:cs="Arial"/>
          <w:color w:val="000000"/>
          <w:sz w:val="24"/>
          <w:szCs w:val="24"/>
          <w:lang w:val="es-ES"/>
        </w:rPr>
        <w:t>gía no aguda, remitidos o no.</w:t>
      </w:r>
    </w:p>
    <w:p w:rsidR="00C05DD1" w:rsidRPr="00C05DD1" w:rsidRDefault="00600C09"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 xml:space="preserve">Dolores </w:t>
      </w:r>
      <w:r w:rsidR="00C05DD1" w:rsidRPr="00C05DD1">
        <w:rPr>
          <w:rFonts w:ascii="Arial" w:eastAsiaTheme="minorHAnsi" w:hAnsi="Arial" w:cs="Arial"/>
          <w:color w:val="000000"/>
          <w:sz w:val="24"/>
          <w:szCs w:val="24"/>
          <w:lang w:val="es-ES"/>
        </w:rPr>
        <w:t>osteo</w:t>
      </w:r>
      <w:r w:rsidRPr="00C05DD1">
        <w:rPr>
          <w:rFonts w:ascii="Arial" w:eastAsiaTheme="minorHAnsi" w:hAnsi="Arial" w:cs="Arial"/>
          <w:color w:val="000000"/>
          <w:sz w:val="24"/>
          <w:szCs w:val="24"/>
          <w:lang w:val="es-ES"/>
        </w:rPr>
        <w:t>-muscu</w:t>
      </w:r>
      <w:r w:rsidR="00C05DD1" w:rsidRPr="00C05DD1">
        <w:rPr>
          <w:rFonts w:ascii="Arial" w:eastAsiaTheme="minorHAnsi" w:hAnsi="Arial" w:cs="Arial"/>
          <w:color w:val="000000"/>
          <w:sz w:val="24"/>
          <w:szCs w:val="24"/>
          <w:lang w:val="es-ES"/>
        </w:rPr>
        <w:t>lares sin signos de fracturas</w:t>
      </w:r>
    </w:p>
    <w:p w:rsidR="00360FB2" w:rsidRPr="00C05DD1" w:rsidRDefault="00600C09" w:rsidP="005312CE">
      <w:pPr>
        <w:numPr>
          <w:ilvl w:val="0"/>
          <w:numId w:val="7"/>
        </w:num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lastRenderedPageBreak/>
        <w:t>Procesos gripales</w:t>
      </w:r>
      <w:r w:rsidR="00C05DD1" w:rsidRPr="00C05DD1">
        <w:rPr>
          <w:rFonts w:ascii="Arial" w:eastAsiaTheme="minorHAnsi" w:hAnsi="Arial" w:cs="Arial"/>
          <w:color w:val="000000"/>
          <w:sz w:val="24"/>
          <w:szCs w:val="24"/>
          <w:lang w:val="es-ES"/>
        </w:rPr>
        <w:t xml:space="preserve"> con síntomas de deterioro respiratorio</w:t>
      </w:r>
      <w:r w:rsidRPr="00C05DD1">
        <w:rPr>
          <w:rFonts w:ascii="Arial" w:eastAsiaTheme="minorHAnsi" w:hAnsi="Arial" w:cs="Arial"/>
          <w:color w:val="000000"/>
          <w:sz w:val="24"/>
          <w:szCs w:val="24"/>
          <w:lang w:val="es-ES"/>
        </w:rPr>
        <w:t>.</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5312CE" w:rsidRDefault="005312CE"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5312CE">
        <w:rPr>
          <w:rFonts w:ascii="Arial" w:eastAsiaTheme="minorHAnsi" w:hAnsi="Arial" w:cs="Arial"/>
          <w:b/>
          <w:color w:val="000000"/>
          <w:sz w:val="24"/>
          <w:szCs w:val="24"/>
          <w:lang w:val="es-ES"/>
        </w:rPr>
        <w:t>TRIAGE IV</w:t>
      </w:r>
      <w:r w:rsidRPr="00C05DD1">
        <w:rPr>
          <w:rFonts w:ascii="Arial" w:eastAsiaTheme="minorHAnsi" w:hAnsi="Arial" w:cs="Arial"/>
          <w:color w:val="000000"/>
          <w:sz w:val="24"/>
          <w:szCs w:val="24"/>
          <w:lang w:val="es-ES"/>
        </w:rPr>
        <w:t xml:space="preserve"> </w:t>
      </w:r>
    </w:p>
    <w:p w:rsidR="005312CE" w:rsidRDefault="005312CE"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El paciente presenta condiciones médicas que no comprometen su estado general, ni representan un riesgo evidente para la vida o pérdida de miembro u órgano. No obstante, existen riesgos de complicación o secuelas de la enfermedad o lesión si no recibe la atención correspondiente.</w:t>
      </w:r>
    </w:p>
    <w:p w:rsidR="00C05DD1" w:rsidRPr="00C05DD1" w:rsidRDefault="00C05DD1"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5312CE" w:rsidRPr="005312CE" w:rsidRDefault="005312CE" w:rsidP="005312CE">
      <w:pPr>
        <w:autoSpaceDE w:val="0"/>
        <w:autoSpaceDN w:val="0"/>
        <w:adjustRightInd w:val="0"/>
        <w:spacing w:after="0" w:line="240" w:lineRule="auto"/>
        <w:jc w:val="both"/>
        <w:rPr>
          <w:rFonts w:ascii="Arial" w:eastAsiaTheme="minorHAnsi" w:hAnsi="Arial" w:cs="Arial"/>
          <w:b/>
          <w:color w:val="000000"/>
          <w:sz w:val="24"/>
          <w:szCs w:val="24"/>
          <w:lang w:val="es-ES"/>
        </w:rPr>
      </w:pPr>
      <w:r w:rsidRPr="005312CE">
        <w:rPr>
          <w:rFonts w:ascii="Arial" w:eastAsiaTheme="minorHAnsi" w:hAnsi="Arial" w:cs="Arial"/>
          <w:b/>
          <w:color w:val="000000"/>
          <w:sz w:val="24"/>
          <w:szCs w:val="24"/>
          <w:lang w:val="es-ES"/>
        </w:rPr>
        <w:t xml:space="preserve">TRIAGE V </w:t>
      </w:r>
    </w:p>
    <w:p w:rsidR="005312CE" w:rsidRDefault="005312CE" w:rsidP="005312CE">
      <w:pPr>
        <w:autoSpaceDE w:val="0"/>
        <w:autoSpaceDN w:val="0"/>
        <w:adjustRightInd w:val="0"/>
        <w:spacing w:after="0" w:line="240" w:lineRule="auto"/>
        <w:jc w:val="both"/>
        <w:rPr>
          <w:rFonts w:ascii="Arial" w:eastAsiaTheme="minorHAnsi" w:hAnsi="Arial" w:cs="Arial"/>
          <w:color w:val="000000"/>
          <w:sz w:val="24"/>
          <w:szCs w:val="24"/>
          <w:lang w:val="es-ES"/>
        </w:rPr>
      </w:pPr>
    </w:p>
    <w:p w:rsidR="00A62A98" w:rsidRDefault="00C05DD1" w:rsidP="00A62A98">
      <w:pPr>
        <w:autoSpaceDE w:val="0"/>
        <w:autoSpaceDN w:val="0"/>
        <w:adjustRightInd w:val="0"/>
        <w:spacing w:after="0" w:line="240" w:lineRule="auto"/>
        <w:jc w:val="both"/>
        <w:rPr>
          <w:rFonts w:ascii="Arial" w:eastAsiaTheme="minorHAnsi" w:hAnsi="Arial" w:cs="Arial"/>
          <w:color w:val="000000"/>
          <w:sz w:val="24"/>
          <w:szCs w:val="24"/>
          <w:lang w:val="es-ES"/>
        </w:rPr>
      </w:pPr>
      <w:r w:rsidRPr="00C05DD1">
        <w:rPr>
          <w:rFonts w:ascii="Arial" w:eastAsiaTheme="minorHAnsi" w:hAnsi="Arial" w:cs="Arial"/>
          <w:color w:val="000000"/>
          <w:sz w:val="24"/>
          <w:szCs w:val="24"/>
          <w:lang w:val="es-ES"/>
        </w:rPr>
        <w:t>El paciente presenta una condición clínica relacionada con problemas agudos o crónicos sin evidencia de deterioro que comprometa el estado general de paciente y no representa un riesgo evidente para la vida o la funcionalidad de miembro u órgano.</w:t>
      </w:r>
    </w:p>
    <w:p w:rsidR="00A62A98" w:rsidRDefault="00A62A98" w:rsidP="00A62A98">
      <w:pPr>
        <w:autoSpaceDE w:val="0"/>
        <w:autoSpaceDN w:val="0"/>
        <w:adjustRightInd w:val="0"/>
        <w:spacing w:after="0" w:line="240" w:lineRule="auto"/>
        <w:jc w:val="both"/>
        <w:rPr>
          <w:rFonts w:ascii="Arial" w:eastAsiaTheme="minorHAnsi" w:hAnsi="Arial" w:cs="Arial"/>
          <w:color w:val="000000"/>
          <w:sz w:val="24"/>
          <w:szCs w:val="24"/>
          <w:lang w:val="es-ES"/>
        </w:rPr>
      </w:pPr>
    </w:p>
    <w:p w:rsidR="00A62A98" w:rsidRDefault="00A62A98" w:rsidP="00A62A98">
      <w:pPr>
        <w:autoSpaceDE w:val="0"/>
        <w:autoSpaceDN w:val="0"/>
        <w:adjustRightInd w:val="0"/>
        <w:spacing w:after="0" w:line="240" w:lineRule="auto"/>
        <w:jc w:val="both"/>
        <w:rPr>
          <w:rFonts w:ascii="Arial" w:eastAsiaTheme="minorHAnsi" w:hAnsi="Arial" w:cs="Arial"/>
          <w:color w:val="000000"/>
          <w:sz w:val="24"/>
          <w:szCs w:val="24"/>
          <w:lang w:val="es-ES"/>
        </w:rPr>
      </w:pPr>
    </w:p>
    <w:p w:rsidR="00A62A98" w:rsidRDefault="00A62A98" w:rsidP="00A62A98">
      <w:pPr>
        <w:autoSpaceDE w:val="0"/>
        <w:autoSpaceDN w:val="0"/>
        <w:adjustRightInd w:val="0"/>
        <w:spacing w:after="0" w:line="240" w:lineRule="auto"/>
        <w:jc w:val="both"/>
        <w:rPr>
          <w:rFonts w:ascii="Arial" w:eastAsiaTheme="minorHAnsi" w:hAnsi="Arial" w:cs="Arial"/>
          <w:color w:val="000000"/>
          <w:sz w:val="24"/>
          <w:szCs w:val="24"/>
          <w:lang w:val="es-ES"/>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24"/>
          <w:szCs w:val="24"/>
          <w:lang w:val="es-ES"/>
        </w:rPr>
      </w:pPr>
      <w:r w:rsidRPr="00A62A98">
        <w:rPr>
          <w:rFonts w:ascii="Arial" w:eastAsiaTheme="minorHAnsi" w:hAnsi="Arial" w:cs="Arial"/>
          <w:b/>
          <w:color w:val="000000"/>
          <w:sz w:val="24"/>
          <w:szCs w:val="24"/>
          <w:lang w:val="es-ES"/>
        </w:rPr>
        <w:t>ESTANDAR OPERACIONAL POR SISTEMAS</w:t>
      </w:r>
    </w:p>
    <w:p w:rsidR="005312CE" w:rsidRDefault="005312CE" w:rsidP="005312CE">
      <w:pPr>
        <w:autoSpaceDE w:val="0"/>
        <w:autoSpaceDN w:val="0"/>
        <w:adjustRightInd w:val="0"/>
        <w:spacing w:after="0" w:line="240" w:lineRule="auto"/>
        <w:rPr>
          <w:rFonts w:ascii="Arial" w:eastAsiaTheme="minorHAnsi" w:hAnsi="Arial" w:cs="Arial"/>
          <w:color w:val="000000"/>
          <w:sz w:val="24"/>
          <w:szCs w:val="24"/>
          <w:lang w:val="es-ES"/>
        </w:rPr>
      </w:pPr>
    </w:p>
    <w:tbl>
      <w:tblPr>
        <w:tblStyle w:val="Tablaconcuadrcula"/>
        <w:tblW w:w="11624" w:type="dxa"/>
        <w:tblInd w:w="-1310" w:type="dxa"/>
        <w:tblLayout w:type="fixed"/>
        <w:tblLook w:val="04A0" w:firstRow="1" w:lastRow="0" w:firstColumn="1" w:lastColumn="0" w:noHBand="0" w:noVBand="1"/>
      </w:tblPr>
      <w:tblGrid>
        <w:gridCol w:w="1560"/>
        <w:gridCol w:w="2552"/>
        <w:gridCol w:w="2693"/>
        <w:gridCol w:w="2551"/>
        <w:gridCol w:w="2268"/>
      </w:tblGrid>
      <w:tr w:rsidR="00A62A98" w:rsidTr="000468F8">
        <w:tc>
          <w:tcPr>
            <w:tcW w:w="1560" w:type="dxa"/>
            <w:shd w:val="clear" w:color="auto" w:fill="BDD6EE" w:themeFill="accent1" w:themeFillTint="66"/>
          </w:tcPr>
          <w:p w:rsidR="005312CE" w:rsidRPr="00834D20" w:rsidRDefault="005312CE" w:rsidP="00A62A98">
            <w:pPr>
              <w:autoSpaceDE w:val="0"/>
              <w:autoSpaceDN w:val="0"/>
              <w:adjustRightInd w:val="0"/>
              <w:spacing w:after="0" w:line="240" w:lineRule="auto"/>
              <w:jc w:val="center"/>
              <w:rPr>
                <w:rFonts w:ascii="Arial" w:eastAsiaTheme="minorHAnsi" w:hAnsi="Arial" w:cs="Arial"/>
                <w:b/>
                <w:color w:val="000000"/>
                <w:sz w:val="24"/>
                <w:szCs w:val="24"/>
              </w:rPr>
            </w:pPr>
            <w:r w:rsidRPr="00834D20">
              <w:rPr>
                <w:rFonts w:ascii="Arial" w:eastAsiaTheme="minorHAnsi" w:hAnsi="Arial" w:cs="Arial"/>
                <w:b/>
                <w:color w:val="000000"/>
                <w:sz w:val="24"/>
                <w:szCs w:val="24"/>
              </w:rPr>
              <w:t>Signos y síntomas</w:t>
            </w:r>
          </w:p>
        </w:tc>
        <w:tc>
          <w:tcPr>
            <w:tcW w:w="2552" w:type="dxa"/>
            <w:shd w:val="clear" w:color="auto" w:fill="BDD6EE" w:themeFill="accent1" w:themeFillTint="66"/>
          </w:tcPr>
          <w:p w:rsidR="005312CE" w:rsidRPr="00834D20" w:rsidRDefault="005312CE" w:rsidP="00A62A98">
            <w:pPr>
              <w:autoSpaceDE w:val="0"/>
              <w:autoSpaceDN w:val="0"/>
              <w:adjustRightInd w:val="0"/>
              <w:spacing w:after="0" w:line="240" w:lineRule="auto"/>
              <w:jc w:val="center"/>
              <w:rPr>
                <w:rFonts w:ascii="Arial" w:eastAsiaTheme="minorHAnsi" w:hAnsi="Arial" w:cs="Arial"/>
                <w:b/>
                <w:color w:val="000000"/>
                <w:sz w:val="24"/>
                <w:szCs w:val="24"/>
              </w:rPr>
            </w:pPr>
            <w:r w:rsidRPr="00834D20">
              <w:rPr>
                <w:rFonts w:ascii="Arial" w:eastAsiaTheme="minorHAnsi" w:hAnsi="Arial" w:cs="Arial"/>
                <w:b/>
                <w:color w:val="000000"/>
                <w:sz w:val="24"/>
                <w:szCs w:val="24"/>
              </w:rPr>
              <w:t>Pri</w:t>
            </w:r>
            <w:r>
              <w:rPr>
                <w:rFonts w:ascii="Arial" w:eastAsiaTheme="minorHAnsi" w:hAnsi="Arial" w:cs="Arial"/>
                <w:b/>
                <w:color w:val="000000"/>
                <w:sz w:val="24"/>
                <w:szCs w:val="24"/>
              </w:rPr>
              <w:t>o</w:t>
            </w:r>
            <w:r w:rsidRPr="00834D20">
              <w:rPr>
                <w:rFonts w:ascii="Arial" w:eastAsiaTheme="minorHAnsi" w:hAnsi="Arial" w:cs="Arial"/>
                <w:b/>
                <w:color w:val="000000"/>
                <w:sz w:val="24"/>
                <w:szCs w:val="24"/>
              </w:rPr>
              <w:t>ridad I o Color rojo</w:t>
            </w:r>
          </w:p>
        </w:tc>
        <w:tc>
          <w:tcPr>
            <w:tcW w:w="2693" w:type="dxa"/>
            <w:shd w:val="clear" w:color="auto" w:fill="BDD6EE" w:themeFill="accent1" w:themeFillTint="66"/>
          </w:tcPr>
          <w:p w:rsidR="005312CE" w:rsidRPr="00834D20" w:rsidRDefault="005312CE" w:rsidP="00A62A98">
            <w:pPr>
              <w:autoSpaceDE w:val="0"/>
              <w:autoSpaceDN w:val="0"/>
              <w:adjustRightInd w:val="0"/>
              <w:spacing w:after="0" w:line="240" w:lineRule="auto"/>
              <w:jc w:val="center"/>
              <w:rPr>
                <w:rFonts w:ascii="Arial" w:eastAsiaTheme="minorHAnsi" w:hAnsi="Arial" w:cs="Arial"/>
                <w:b/>
                <w:color w:val="000000"/>
                <w:sz w:val="24"/>
                <w:szCs w:val="24"/>
              </w:rPr>
            </w:pPr>
            <w:r w:rsidRPr="00834D20">
              <w:rPr>
                <w:rFonts w:ascii="Arial" w:eastAsiaTheme="minorHAnsi" w:hAnsi="Arial" w:cs="Arial"/>
                <w:b/>
                <w:color w:val="000000"/>
                <w:sz w:val="24"/>
                <w:szCs w:val="24"/>
              </w:rPr>
              <w:t>Prioridad II Color amarillo</w:t>
            </w:r>
          </w:p>
        </w:tc>
        <w:tc>
          <w:tcPr>
            <w:tcW w:w="2551" w:type="dxa"/>
            <w:shd w:val="clear" w:color="auto" w:fill="BDD6EE" w:themeFill="accent1" w:themeFillTint="66"/>
          </w:tcPr>
          <w:p w:rsidR="005312CE" w:rsidRPr="00834D20" w:rsidRDefault="005312CE" w:rsidP="00A62A98">
            <w:pPr>
              <w:autoSpaceDE w:val="0"/>
              <w:autoSpaceDN w:val="0"/>
              <w:adjustRightInd w:val="0"/>
              <w:spacing w:after="0" w:line="240" w:lineRule="auto"/>
              <w:jc w:val="center"/>
              <w:rPr>
                <w:rFonts w:ascii="Arial" w:eastAsiaTheme="minorHAnsi" w:hAnsi="Arial" w:cs="Arial"/>
                <w:b/>
                <w:color w:val="000000"/>
                <w:sz w:val="24"/>
                <w:szCs w:val="24"/>
              </w:rPr>
            </w:pPr>
            <w:r w:rsidRPr="00834D20">
              <w:rPr>
                <w:rFonts w:ascii="Arial" w:eastAsiaTheme="minorHAnsi" w:hAnsi="Arial" w:cs="Arial"/>
                <w:b/>
                <w:color w:val="000000"/>
                <w:sz w:val="24"/>
                <w:szCs w:val="24"/>
              </w:rPr>
              <w:t>Prioridad III Color verde</w:t>
            </w:r>
          </w:p>
        </w:tc>
        <w:tc>
          <w:tcPr>
            <w:tcW w:w="2268" w:type="dxa"/>
            <w:shd w:val="clear" w:color="auto" w:fill="BDD6EE" w:themeFill="accent1" w:themeFillTint="66"/>
          </w:tcPr>
          <w:p w:rsidR="005312CE" w:rsidRPr="00834D20" w:rsidRDefault="005312CE" w:rsidP="00A62A98">
            <w:pPr>
              <w:autoSpaceDE w:val="0"/>
              <w:autoSpaceDN w:val="0"/>
              <w:adjustRightInd w:val="0"/>
              <w:spacing w:after="0" w:line="240" w:lineRule="auto"/>
              <w:jc w:val="center"/>
              <w:rPr>
                <w:rFonts w:ascii="Arial" w:eastAsiaTheme="minorHAnsi" w:hAnsi="Arial" w:cs="Arial"/>
                <w:b/>
                <w:color w:val="000000"/>
                <w:sz w:val="24"/>
                <w:szCs w:val="24"/>
              </w:rPr>
            </w:pPr>
            <w:r w:rsidRPr="00834D20">
              <w:rPr>
                <w:rFonts w:ascii="Arial" w:eastAsiaTheme="minorHAnsi" w:hAnsi="Arial" w:cs="Arial"/>
                <w:b/>
                <w:color w:val="000000"/>
                <w:sz w:val="24"/>
                <w:szCs w:val="24"/>
              </w:rPr>
              <w:t>Prioridad 4 o no urgente</w:t>
            </w:r>
          </w:p>
        </w:tc>
      </w:tr>
      <w:tr w:rsidR="00A62A98" w:rsidTr="000468F8">
        <w:trPr>
          <w:trHeight w:val="6678"/>
        </w:trPr>
        <w:tc>
          <w:tcPr>
            <w:tcW w:w="1560" w:type="dxa"/>
            <w:vAlign w:val="center"/>
          </w:tcPr>
          <w:p w:rsidR="005312CE" w:rsidRPr="002E6A16" w:rsidRDefault="005312CE" w:rsidP="00A62A98">
            <w:pPr>
              <w:autoSpaceDE w:val="0"/>
              <w:autoSpaceDN w:val="0"/>
              <w:adjustRightInd w:val="0"/>
              <w:spacing w:after="0" w:line="240" w:lineRule="auto"/>
              <w:jc w:val="center"/>
              <w:rPr>
                <w:rFonts w:ascii="Arial" w:eastAsiaTheme="minorHAnsi" w:hAnsi="Arial" w:cs="Arial"/>
                <w:color w:val="000000"/>
                <w:sz w:val="20"/>
                <w:szCs w:val="20"/>
              </w:rPr>
            </w:pPr>
            <w:r w:rsidRPr="00A62A98">
              <w:rPr>
                <w:rFonts w:ascii="Arial" w:eastAsiaTheme="minorHAnsi" w:hAnsi="Arial" w:cs="Arial"/>
                <w:color w:val="000000"/>
                <w:sz w:val="16"/>
                <w:szCs w:val="20"/>
              </w:rPr>
              <w:t>ABDOMINALES Y GASTROINTESTINALES</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Reanimación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Ingresa con dolor abdominal intenso acompañado de diaforesis, náuseas, disnea y signos de shock, o se irradia a miembro superior izquierdo o cuello.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Trauma abdominal cerrado de menos de 24 horas, con dolor severo, sangrado y signos de shock.</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Trauma abdominal penetrante con signos de shock.</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Hematemesis o rectorragia activa, o con signos de shock (masiva).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Ingesta accidentado con fines suicidas de tóxicos o medicamentos de menos de 6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Área de examen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Dolor abdominal severo.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Trauma abdominal penetrante, estable hemodinámicamente.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p>
        </w:tc>
        <w:tc>
          <w:tcPr>
            <w:tcW w:w="2693"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lang w:val="es-ES"/>
              </w:rPr>
            </w:pPr>
          </w:p>
          <w:p w:rsidR="005312CE" w:rsidRPr="00A62A98" w:rsidRDefault="00A62A98"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w:t>
            </w:r>
            <w:r w:rsidR="005312CE" w:rsidRPr="00A62A98">
              <w:rPr>
                <w:rFonts w:ascii="Arial" w:eastAsiaTheme="minorHAnsi" w:hAnsi="Arial" w:cs="Arial"/>
                <w:color w:val="000000"/>
                <w:sz w:val="18"/>
                <w:szCs w:val="18"/>
                <w:lang w:val="es-ES"/>
              </w:rPr>
              <w:t>Dolor abdominal pélvico tolerado por el paciente.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Dolor abdominal asociado a vómito a repetición, estreñimiento y distensión abdominal en paciente con antecedente quirúrgico abdominal.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Trauma abdominal cerrado, con dolor tolerable y estable hemodinámicamente.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Dolor abdominal intermitente acompañado de diarrea y/o vómito, con signos de deshidratación y taquicardia.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Vómito a repetición con signos de deshidratación y taquicardia.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Ingesta accidental o con fines suicidas de tóxicos o medicamentos luego de 6 horas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Hematemesis (emesis en cuncho de café), melenas o hematoquezia (sangrado rutilante u oscuro por ano, no relacionado con la deposición).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p>
        </w:tc>
        <w:tc>
          <w:tcPr>
            <w:tcW w:w="2551"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lang w:val="es-ES"/>
              </w:rPr>
            </w:pPr>
          </w:p>
          <w:p w:rsidR="005312CE" w:rsidRPr="00A62A98" w:rsidRDefault="00A62A98"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w:t>
            </w:r>
            <w:r w:rsidR="005312CE" w:rsidRPr="00A62A98">
              <w:rPr>
                <w:rFonts w:ascii="Arial" w:eastAsiaTheme="minorHAnsi" w:hAnsi="Arial" w:cs="Arial"/>
                <w:color w:val="000000"/>
                <w:sz w:val="18"/>
                <w:szCs w:val="18"/>
                <w:lang w:val="es-ES"/>
              </w:rPr>
              <w:t>Vómito sin sangre.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Dolor o sangrado anorectal relacionado con la deposición.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Diarrea sin compromiso del estado general del paciente, sin dolor abdominal actual o de más de 5 días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Ictericia.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Ictericia con elevación aguda de transaminasas en paciente trasplantado hepático.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Ascitis.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Hipo persistente.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Náuseas.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Flatulencia o eructos.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Estreñimiento o incontinencia.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Pirosis o regurgitación.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Hiporexia.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Imposibilidad para deglutir, sin dificultad respiratoria.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Masa abdominal.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Dolor abdominal crónico (&gt; de 30 días).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Sensación de cuerpo extraño en ano.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r w:rsidRPr="00A62A98">
              <w:rPr>
                <w:rFonts w:ascii="Arial" w:eastAsiaTheme="minorHAnsi" w:hAnsi="Arial" w:cs="Arial"/>
                <w:color w:val="000000"/>
                <w:sz w:val="18"/>
                <w:szCs w:val="18"/>
                <w:lang w:val="es-ES"/>
              </w:rPr>
              <w:t>• Ingesta de alcohol.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268"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0468F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Imposibilidad para tragar sin dificultad para respirar (atoramiento).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0468F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abdominal leve localizado que se autolimita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0468F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Vómito sin sangre, sin deshidratación.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0468F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Diarrea sin deshidratación.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Cólico menstrual.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Flatulencia.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Náuseas.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Estreñimiento.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Eructos.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Regurgitación.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Pirosis.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Anorexia.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Hiporexia.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Hemorroides.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Sangrado anorrectal escaso, durante la deposición.</w:t>
            </w:r>
          </w:p>
        </w:tc>
      </w:tr>
      <w:tr w:rsidR="00A62A98" w:rsidRPr="00A62A98" w:rsidTr="000468F8">
        <w:tc>
          <w:tcPr>
            <w:tcW w:w="1560" w:type="dxa"/>
            <w:vAlign w:val="center"/>
          </w:tcPr>
          <w:p w:rsidR="005312CE" w:rsidRPr="00A62A98" w:rsidRDefault="005312CE" w:rsidP="00A62A9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CARDIOVASCULARES</w:t>
            </w:r>
          </w:p>
        </w:tc>
        <w:tc>
          <w:tcPr>
            <w:tcW w:w="2552"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Paro cardiaco.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Hipotensión severa (PAM</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&lt;60 mmHg en adulto) o niño en estado de shock severo.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Sobredosis intravenosa que produce inconciencia o hipoventilación.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Taponamiento cardiaco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Herida de región precordial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bCs/>
                <w:color w:val="000000"/>
                <w:sz w:val="18"/>
                <w:szCs w:val="18"/>
              </w:rPr>
              <w:t xml:space="preserve">Área de examen: </w:t>
            </w:r>
            <w:r w:rsidR="005312CE" w:rsidRPr="00A62A98">
              <w:rPr>
                <w:rFonts w:ascii="Arial" w:eastAsiaTheme="minorHAnsi" w:hAnsi="Arial" w:cs="Arial"/>
                <w:color w:val="000000"/>
                <w:sz w:val="18"/>
                <w:szCs w:val="18"/>
              </w:rPr>
              <w:t xml:space="preserve"> Dolor severo en porción distal de una extremidad, con compromiso circulatorio (hipoestesia, dolor, palidez, cianosis y frialdad) • Herida por proyectil de arma de fuego en extremidades, con dolor severo o compromiso vascular (hematoma expansivo, sangrado activo, disminución de pulso distal y palidez).</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693"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Piel fría y moteada; pobre perfusión.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Hipotensión con efectos hemodinámicos.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torácico irradiado a cuello o brazo, acompañado de diaforesis, disnea, náuseas o angustia.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torácico en paciente con antecedente de enfermedad coronaria.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xml:space="preserve"> </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Palpitaciones con pulso irregular, diaforesis,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náuseas, alteración del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estado de alerta o alteración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neurosensorial.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Hipertensión arterial asociada con cefalea, alteración neurosensorial, alteración del estado de alerta, dolor torácico o epistaxis.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Lesión penetrante en tórax.</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Quemadura eléctrica.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Bradicardia o taquicardia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(FC &lt;50 por min o &gt;150 por min en adulto).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Sangrado activo sin signos de shock.</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tolerable por el paciente en porción distal de una extremidad, con compromiso circulatorio, de más de 12 horas de evolución.</w:t>
            </w:r>
            <w:r w:rsidRPr="00A62A98">
              <w:rPr>
                <w:rFonts w:ascii="Arial" w:eastAsiaTheme="minorHAnsi" w:hAnsi="Arial" w:cs="Arial"/>
                <w:color w:val="000000"/>
                <w:sz w:val="18"/>
                <w:szCs w:val="18"/>
              </w:rPr>
              <w:br/>
              <w:t>• Claudicación intermitente (dolor en miembros inferiores al iniciar ejercicio).</w:t>
            </w:r>
          </w:p>
        </w:tc>
        <w:tc>
          <w:tcPr>
            <w:tcW w:w="2551"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torácico no irradiado, sin disnea o pulso irregular, sin cambios en el color de la piel o diaforesis.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Episodio autolimitado de palpitaciones sin compromiso del estado general.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Sangrado activo en paciente con antecedente de hemofilia.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Lesión penetrante en vaso sanguíneo con sangrado moderado.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t xml:space="preserve"> </w:t>
            </w:r>
            <w:r w:rsidR="005312CE" w:rsidRPr="00A62A98">
              <w:rPr>
                <w:rFonts w:ascii="Arial" w:eastAsiaTheme="minorHAnsi" w:hAnsi="Arial" w:cs="Arial"/>
                <w:color w:val="000000"/>
                <w:sz w:val="18"/>
                <w:szCs w:val="18"/>
              </w:rPr>
              <w:t>Episodio de lipotimia en paciente con marcapaso.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Edema de miembros inferiores, disnea, ortopnea o aumento de clase funcional.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crónico y parestesias en extremidades.</w:t>
            </w:r>
            <w:r w:rsidRPr="00A62A98">
              <w:rPr>
                <w:rFonts w:ascii="Arial" w:eastAsiaTheme="minorHAnsi" w:hAnsi="Arial" w:cs="Arial"/>
                <w:color w:val="000000"/>
                <w:sz w:val="18"/>
                <w:szCs w:val="18"/>
              </w:rPr>
              <w:br/>
              <w:t>• Dilataciones varicosas o úlceras varicosas con sangrado leve o dolor.</w:t>
            </w:r>
          </w:p>
        </w:tc>
        <w:tc>
          <w:tcPr>
            <w:tcW w:w="2268"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torácico que aumenta con la inspiración profunda.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t xml:space="preserve"> </w:t>
            </w:r>
            <w:r w:rsidR="005312CE" w:rsidRPr="00A62A98">
              <w:rPr>
                <w:rFonts w:ascii="Arial" w:eastAsiaTheme="minorHAnsi" w:hAnsi="Arial" w:cs="Arial"/>
                <w:color w:val="000000"/>
                <w:sz w:val="18"/>
                <w:szCs w:val="18"/>
              </w:rPr>
              <w:t>Dolor torácico asociado con tos y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Dolor torácico relacionado con la rotación del tronco o palpación.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-Sangrado leve.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Edema de miembros inferiores en pacientes con antecedente de insuficiencia cardiaca, sin dificultad respiratoria.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Hipertensión (PA mayor de 140/90 mm Hg en el adulto).</w:t>
            </w:r>
          </w:p>
        </w:tc>
      </w:tr>
      <w:tr w:rsidR="00A62A98" w:rsidRPr="00A62A98" w:rsidTr="000468F8">
        <w:tc>
          <w:tcPr>
            <w:tcW w:w="1560" w:type="dxa"/>
            <w:vAlign w:val="center"/>
          </w:tcPr>
          <w:p w:rsidR="005312CE" w:rsidRPr="00A62A98" w:rsidRDefault="005312CE" w:rsidP="00A62A9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RESPIRATORIOS</w:t>
            </w:r>
          </w:p>
        </w:tc>
        <w:tc>
          <w:tcPr>
            <w:tcW w:w="2552" w:type="dxa"/>
          </w:tcPr>
          <w:p w:rsidR="005312CE" w:rsidRDefault="005312CE" w:rsidP="00A62A98">
            <w:pPr>
              <w:autoSpaceDE w:val="0"/>
              <w:autoSpaceDN w:val="0"/>
              <w:adjustRightInd w:val="0"/>
              <w:spacing w:after="0" w:line="240" w:lineRule="auto"/>
              <w:jc w:val="both"/>
              <w:rPr>
                <w:rFonts w:ascii="Arial" w:eastAsiaTheme="minorHAnsi" w:hAnsi="Arial" w:cs="Arial"/>
                <w:b/>
                <w:bCs/>
                <w:color w:val="000000"/>
                <w:sz w:val="18"/>
                <w:szCs w:val="18"/>
              </w:rPr>
            </w:pPr>
            <w:r w:rsidRPr="00A62A98">
              <w:rPr>
                <w:rFonts w:ascii="Arial" w:eastAsiaTheme="minorHAnsi" w:hAnsi="Arial" w:cs="Arial"/>
                <w:b/>
                <w:bCs/>
                <w:color w:val="000000"/>
                <w:sz w:val="18"/>
                <w:szCs w:val="18"/>
              </w:rPr>
              <w:t>Reanimación</w:t>
            </w:r>
          </w:p>
          <w:p w:rsidR="00A62A98" w:rsidRPr="00A62A98" w:rsidRDefault="00A62A9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Paro respiratorio – apnea.</w:t>
            </w:r>
            <w:r w:rsidRPr="00A62A98">
              <w:rPr>
                <w:rFonts w:ascii="Arial" w:eastAsiaTheme="minorHAnsi" w:hAnsi="Arial" w:cs="Arial"/>
                <w:color w:val="000000"/>
                <w:sz w:val="18"/>
                <w:szCs w:val="18"/>
              </w:rPr>
              <w:br/>
              <w:t>• Falla ventilatoria (dificultad respiratoria acompañada de tirajes supraclaviculares, intercostales, aleteo nasal o estridor).</w:t>
            </w:r>
            <w:r w:rsidRPr="00A62A98">
              <w:rPr>
                <w:rFonts w:ascii="Arial" w:eastAsiaTheme="minorHAnsi" w:hAnsi="Arial" w:cs="Arial"/>
                <w:color w:val="000000"/>
                <w:sz w:val="18"/>
                <w:szCs w:val="18"/>
              </w:rPr>
              <w:br/>
              <w:t>• Cianosis, sibilancias audibles y dificultad respiratoria que no mejora con aporte de oxígeno suplementario.</w:t>
            </w:r>
            <w:r w:rsidRPr="00A62A98">
              <w:rPr>
                <w:rFonts w:ascii="Arial" w:eastAsiaTheme="minorHAnsi" w:hAnsi="Arial" w:cs="Arial"/>
                <w:color w:val="000000"/>
                <w:sz w:val="18"/>
                <w:szCs w:val="18"/>
              </w:rPr>
              <w:br/>
              <w:t>• Disnea de inicio súbito o taquipnea con desaturación &lt;90% que no mejora con aporte de oxígeno suplementario.</w:t>
            </w:r>
            <w:r w:rsidRPr="00A62A98">
              <w:rPr>
                <w:rFonts w:ascii="Arial" w:eastAsiaTheme="minorHAnsi" w:hAnsi="Arial" w:cs="Arial"/>
                <w:color w:val="000000"/>
                <w:sz w:val="18"/>
                <w:szCs w:val="18"/>
              </w:rPr>
              <w:br/>
              <w:t>• Disnea asociado a diaforesis, vómito, náuseas o palidez.</w:t>
            </w:r>
            <w:r w:rsidRPr="00A62A98">
              <w:rPr>
                <w:rFonts w:ascii="Arial" w:eastAsiaTheme="minorHAnsi" w:hAnsi="Arial" w:cs="Arial"/>
                <w:color w:val="000000"/>
                <w:sz w:val="18"/>
                <w:szCs w:val="18"/>
              </w:rPr>
              <w:br/>
              <w:t>• Hemoptisis masiva.</w:t>
            </w:r>
            <w:r w:rsidRPr="00A62A98">
              <w:rPr>
                <w:rFonts w:ascii="Arial" w:eastAsiaTheme="minorHAnsi" w:hAnsi="Arial" w:cs="Arial"/>
                <w:color w:val="000000"/>
                <w:sz w:val="18"/>
                <w:szCs w:val="18"/>
              </w:rPr>
              <w:br/>
              <w:t>• Disnea súbita posterior a inhalación de sustancias químicas o luego de incendio en ambiente cerrado, asociado a desaturación &lt;90%.</w:t>
            </w:r>
            <w:r w:rsidRPr="00A62A98">
              <w:rPr>
                <w:rFonts w:ascii="Arial" w:eastAsiaTheme="minorHAnsi" w:hAnsi="Arial" w:cs="Arial"/>
                <w:color w:val="000000"/>
                <w:sz w:val="18"/>
                <w:szCs w:val="18"/>
              </w:rPr>
              <w:br/>
              <w:t>• Quemadura facial o sospecha compromiso vía aérea (estridor laríngeo, expectoración carbonáceo, quemadura cejas o vibrisas nasales, disfonía).</w:t>
            </w:r>
            <w:r w:rsidRPr="00A62A98">
              <w:rPr>
                <w:rFonts w:ascii="Arial" w:eastAsiaTheme="minorHAnsi" w:hAnsi="Arial" w:cs="Arial"/>
                <w:color w:val="000000"/>
                <w:sz w:val="18"/>
                <w:szCs w:val="18"/>
              </w:rPr>
              <w:br/>
              <w:t>• Disnea, odinofagia (dificultad para deglutir), sialorrea y estridor de instauración súbita (sospecha de obstrucción vía aérea por cuerpo extraño, tapón de moco, trauma facial, inmersión).</w:t>
            </w:r>
            <w:r w:rsidRPr="00A62A98">
              <w:rPr>
                <w:rFonts w:ascii="Arial" w:eastAsiaTheme="minorHAnsi" w:hAnsi="Arial" w:cs="Arial"/>
                <w:color w:val="000000"/>
                <w:sz w:val="18"/>
                <w:szCs w:val="18"/>
              </w:rPr>
              <w:br/>
              <w:t>• Trauma penetrante en tórax asociado a shock o tórax abierto.</w:t>
            </w:r>
            <w:r w:rsidRPr="00A62A98">
              <w:rPr>
                <w:rFonts w:ascii="Arial" w:eastAsiaTheme="minorHAnsi" w:hAnsi="Arial" w:cs="Arial"/>
                <w:color w:val="000000"/>
                <w:sz w:val="18"/>
                <w:szCs w:val="18"/>
              </w:rPr>
              <w:br/>
              <w:t>• Trauma cerrado de tórax acompañado de dolor intenso, disnea súbita o desaturación &lt;90%.</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b/>
                <w:bCs/>
                <w:color w:val="000000"/>
                <w:sz w:val="18"/>
                <w:szCs w:val="18"/>
              </w:rPr>
              <w:t>Área de examen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Disnea posterior a inhalación de sustancias químicas o luego de incendio en ambiente cerrado, sin desaturación.</w:t>
            </w:r>
            <w:r w:rsidRPr="00A62A98">
              <w:rPr>
                <w:rFonts w:ascii="Arial" w:eastAsiaTheme="minorHAnsi" w:hAnsi="Arial" w:cs="Arial"/>
                <w:color w:val="000000"/>
                <w:sz w:val="18"/>
                <w:szCs w:val="18"/>
              </w:rPr>
              <w:br/>
              <w:t>• Trauma penetrante en tórax con estabilidad hemodinámica.</w:t>
            </w:r>
          </w:p>
        </w:tc>
        <w:tc>
          <w:tcPr>
            <w:tcW w:w="2693"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Disnea moderada con desaturación que mejora con aporte de oxígeno suplementario.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Tos con expectoración serosa o purulenta, taquipnea y documentación de fiebre &gt;38,2 grados. Coloque mascarilla corriente.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Disnea progresiva en paciente con antecedente de EPOC o asma.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Hemoptisis autolimitada.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cerrado de tórax de menos de 24 horas de evolución, sin otro síntoma.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Disnea asociado a edema limitado a una única extremidad.</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POP cirugía de tórax refiriendo disnea o dolor torácico o abdominal.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551"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Tos con expectoración serosa o purulenta, con o sin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xml:space="preserve">• Tos seca o productiva hialina.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Rinorrea, malestar general, con o sin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Disfonia o dolor de garganta. • Tos crónica &gt;15 días, sin dificultad respiratoria..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Hiperventilación.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Auxiliar de triage debe proveer de tapabocas a estospacientes</w:t>
            </w:r>
          </w:p>
        </w:tc>
        <w:tc>
          <w:tcPr>
            <w:tcW w:w="2268"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Trauma de tórax sin dolor ni dificultad respiratoria.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23081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S</w:t>
            </w:r>
            <w:r w:rsidR="005312CE" w:rsidRPr="00A62A98">
              <w:rPr>
                <w:rFonts w:ascii="Arial" w:eastAsiaTheme="minorHAnsi" w:hAnsi="Arial" w:cs="Arial"/>
                <w:color w:val="000000"/>
                <w:sz w:val="18"/>
                <w:szCs w:val="18"/>
              </w:rPr>
              <w:t>íntomas respiratorios leves en pacientes con antecedente de EPOC con sao2 &gt;90%.</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torácico relacionado con la inspiración profunda.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Tos seca o productiva hialina, rinorrea, malestar general con o sin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Disfonía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Tos crónica sin signos de dificultad respiratoria.</w:t>
            </w:r>
          </w:p>
        </w:tc>
      </w:tr>
      <w:tr w:rsidR="00A62A98" w:rsidRPr="00A62A98" w:rsidTr="000468F8">
        <w:tc>
          <w:tcPr>
            <w:tcW w:w="1560" w:type="dxa"/>
            <w:vAlign w:val="center"/>
          </w:tcPr>
          <w:p w:rsidR="005312CE" w:rsidRPr="00A62A98" w:rsidRDefault="005312CE" w:rsidP="00A62A9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NEUROLÓGICOS</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b/>
                <w:bCs/>
                <w:color w:val="000000"/>
                <w:sz w:val="18"/>
                <w:szCs w:val="18"/>
              </w:rPr>
              <w:t>Reanimación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Status convulsivo o paciente que ingresa en episodio convulsivo.</w:t>
            </w:r>
            <w:r w:rsidRPr="00A62A98">
              <w:rPr>
                <w:rFonts w:ascii="Arial" w:eastAsiaTheme="minorHAnsi" w:hAnsi="Arial" w:cs="Arial"/>
                <w:color w:val="000000"/>
                <w:sz w:val="18"/>
                <w:szCs w:val="18"/>
              </w:rPr>
              <w:br/>
              <w:t>• Trauma de cráneo que a su ingreso presenta pérdida del estado de alerta, déficit neurológico o Glasgow &lt;10.</w:t>
            </w:r>
            <w:r w:rsidRPr="00A62A98">
              <w:rPr>
                <w:rFonts w:ascii="Arial" w:eastAsiaTheme="minorHAnsi" w:hAnsi="Arial" w:cs="Arial"/>
                <w:color w:val="000000"/>
                <w:sz w:val="18"/>
                <w:szCs w:val="18"/>
              </w:rPr>
              <w:br/>
              <w:t>• Trauma en columna con déficit neurológico.</w:t>
            </w:r>
            <w:r w:rsidRPr="00A62A98">
              <w:rPr>
                <w:rFonts w:ascii="Arial" w:eastAsiaTheme="minorHAnsi" w:hAnsi="Arial" w:cs="Arial"/>
                <w:color w:val="000000"/>
                <w:sz w:val="18"/>
                <w:szCs w:val="18"/>
              </w:rPr>
              <w:br/>
              <w:t xml:space="preserve">• Episodio agudo de pérdida o disminución función motora (disartria, debilidad en extremidades, asimetría facial – Escala de Cincinnati) o afasia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Episodio agudo de cefalea con cambio en el estado de conciencia actual o déficit neurológico.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Área de examen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de cráneo en paciente anticoagulado o hemofílico.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de cráneo con referencia de pérdida de la conciencia o déficit neurosensorial (disartria o afasia, paresia o plejia, anestesia o hipoestesia, pérdida súbita completa agudeza visual o auditiva).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Presenta alteración súbita del estado de conciencia menor a 3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Presenta hemianopsia (pérdida súbita de campo visual) o amaurosis (pérdida súbita completa de la agudeza visual de un ojo).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Presenta pérdida súbita completa de la agudeza auditiva.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Estado postictal.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Episodio agudo de cefalea y cifras tensionales elevadas o con historia de migraña.</w:t>
            </w:r>
            <w:r w:rsidRPr="00A62A98">
              <w:rPr>
                <w:rFonts w:ascii="Arial" w:eastAsiaTheme="minorHAnsi" w:hAnsi="Arial" w:cs="Arial"/>
                <w:color w:val="000000"/>
                <w:sz w:val="18"/>
                <w:szCs w:val="18"/>
              </w:rPr>
              <w:br/>
              <w:t>• Cefalea aguda en paciente con historia de tumor SNC.</w:t>
            </w:r>
            <w:r w:rsidRPr="00A62A98">
              <w:rPr>
                <w:rFonts w:ascii="Arial" w:eastAsiaTheme="minorHAnsi" w:hAnsi="Arial" w:cs="Arial"/>
                <w:color w:val="000000"/>
                <w:sz w:val="18"/>
                <w:szCs w:val="18"/>
              </w:rPr>
              <w:br/>
              <w:t>• Cefalea asociada a fiebre y/o vómito.</w:t>
            </w:r>
            <w:r w:rsidRPr="00A62A98">
              <w:rPr>
                <w:rFonts w:ascii="Arial" w:eastAsiaTheme="minorHAnsi" w:hAnsi="Arial" w:cs="Arial"/>
                <w:color w:val="000000"/>
                <w:sz w:val="18"/>
                <w:szCs w:val="18"/>
              </w:rPr>
              <w:br/>
              <w:t>• Trauma de cráneo sin referencia de pérdida de la conciencia o déficit neurosensorial.</w:t>
            </w:r>
            <w:r w:rsidRPr="00A62A98">
              <w:rPr>
                <w:rFonts w:ascii="Arial" w:eastAsiaTheme="minorHAnsi" w:hAnsi="Arial" w:cs="Arial"/>
                <w:color w:val="000000"/>
                <w:sz w:val="18"/>
                <w:szCs w:val="18"/>
              </w:rPr>
              <w:br/>
              <w:t>• Vértigo con vómito a repetición.</w:t>
            </w:r>
            <w:r w:rsidRPr="00A62A98">
              <w:rPr>
                <w:rFonts w:ascii="Arial" w:eastAsiaTheme="minorHAnsi" w:hAnsi="Arial" w:cs="Arial"/>
                <w:color w:val="000000"/>
                <w:sz w:val="18"/>
                <w:szCs w:val="18"/>
              </w:rPr>
              <w:br/>
              <w:t>• Antecedente de convulsión con recuperación total, sin déficitneurológico.</w:t>
            </w:r>
            <w:r w:rsidRPr="00A62A98">
              <w:rPr>
                <w:rFonts w:ascii="Arial" w:eastAsiaTheme="minorHAnsi" w:hAnsi="Arial" w:cs="Arial"/>
                <w:color w:val="000000"/>
                <w:sz w:val="18"/>
                <w:szCs w:val="18"/>
              </w:rPr>
              <w:br/>
              <w:t>• Disminución progresiva en fuerza o sensibilidad de una o más extremidades &gt;6 horas.</w:t>
            </w:r>
            <w:r w:rsidRPr="00A62A98">
              <w:rPr>
                <w:rFonts w:ascii="Arial" w:eastAsiaTheme="minorHAnsi" w:hAnsi="Arial" w:cs="Arial"/>
                <w:color w:val="000000"/>
                <w:sz w:val="18"/>
                <w:szCs w:val="18"/>
              </w:rPr>
              <w:br/>
              <w:t>• Pérdida o deterioro progresivo del estado de conciencia, o súbito mayor de 3 horas o tiempo indeterminado.</w:t>
            </w:r>
            <w:r w:rsidRPr="00A62A98">
              <w:rPr>
                <w:rFonts w:ascii="Arial" w:eastAsiaTheme="minorHAnsi" w:hAnsi="Arial" w:cs="Arial"/>
                <w:color w:val="000000"/>
                <w:sz w:val="18"/>
                <w:szCs w:val="18"/>
              </w:rPr>
              <w:br/>
              <w:t>• Confusión.</w:t>
            </w:r>
            <w:r w:rsidRPr="00A62A98">
              <w:rPr>
                <w:rFonts w:ascii="Arial" w:eastAsiaTheme="minorHAnsi" w:hAnsi="Arial" w:cs="Arial"/>
                <w:color w:val="000000"/>
                <w:sz w:val="18"/>
                <w:szCs w:val="18"/>
              </w:rPr>
              <w:br/>
              <w:t>• Trauma cervical severo por cinemática o mecanismo (colisión con impacto, volcadura, eyección del vehículo, TCE o maxilofacial asociado), o asociado a dolor línea media de la columna.</w:t>
            </w:r>
          </w:p>
        </w:tc>
        <w:tc>
          <w:tcPr>
            <w:tcW w:w="2551"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Cefalea leve a moderada.</w:t>
            </w:r>
            <w:r w:rsidRPr="00A62A98">
              <w:rPr>
                <w:rFonts w:ascii="Arial" w:eastAsiaTheme="minorHAnsi" w:hAnsi="Arial" w:cs="Arial"/>
                <w:color w:val="000000"/>
                <w:sz w:val="18"/>
                <w:szCs w:val="18"/>
              </w:rPr>
              <w:br/>
              <w:t>• Cefalea crónica sin síntomas asociados.</w:t>
            </w:r>
            <w:r w:rsidRPr="00A62A98">
              <w:rPr>
                <w:rFonts w:ascii="Arial" w:eastAsiaTheme="minorHAnsi" w:hAnsi="Arial" w:cs="Arial"/>
                <w:color w:val="000000"/>
                <w:sz w:val="18"/>
                <w:szCs w:val="18"/>
              </w:rPr>
              <w:br/>
              <w:t>• Referencia de sordera o alteración visual que mejoró.</w:t>
            </w:r>
            <w:r w:rsidRPr="00A62A98">
              <w:rPr>
                <w:rFonts w:ascii="Arial" w:eastAsiaTheme="minorHAnsi" w:hAnsi="Arial" w:cs="Arial"/>
                <w:color w:val="000000"/>
                <w:sz w:val="18"/>
                <w:szCs w:val="18"/>
              </w:rPr>
              <w:br/>
              <w:t>• Parestesias asociadas a ansiedad e hiperventilación.</w:t>
            </w:r>
            <w:r w:rsidRPr="00A62A98">
              <w:rPr>
                <w:rFonts w:ascii="Arial" w:eastAsiaTheme="minorHAnsi" w:hAnsi="Arial" w:cs="Arial"/>
                <w:color w:val="000000"/>
                <w:sz w:val="18"/>
                <w:szCs w:val="18"/>
              </w:rPr>
              <w:br/>
              <w:t>• Vértigo sin vómito o que se auto limitó.</w:t>
            </w:r>
            <w:r w:rsidRPr="00A62A98">
              <w:rPr>
                <w:rFonts w:ascii="Arial" w:eastAsiaTheme="minorHAnsi" w:hAnsi="Arial" w:cs="Arial"/>
                <w:color w:val="000000"/>
                <w:sz w:val="18"/>
                <w:szCs w:val="18"/>
              </w:rPr>
              <w:br/>
              <w:t>• Mareo.</w:t>
            </w:r>
            <w:r w:rsidRPr="00A62A98">
              <w:rPr>
                <w:rFonts w:ascii="Arial" w:eastAsiaTheme="minorHAnsi" w:hAnsi="Arial" w:cs="Arial"/>
                <w:color w:val="000000"/>
                <w:sz w:val="18"/>
                <w:szCs w:val="18"/>
              </w:rPr>
              <w:br/>
              <w:t>• Dolor facial.</w:t>
            </w:r>
            <w:r w:rsidRPr="00A62A98">
              <w:rPr>
                <w:rFonts w:ascii="Arial" w:eastAsiaTheme="minorHAnsi" w:hAnsi="Arial" w:cs="Arial"/>
                <w:color w:val="000000"/>
                <w:sz w:val="18"/>
                <w:szCs w:val="18"/>
              </w:rPr>
              <w:br/>
              <w:t>• Parestesias y disestesias.</w:t>
            </w:r>
          </w:p>
        </w:tc>
        <w:tc>
          <w:tcPr>
            <w:tcW w:w="2268"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-Trauma de cráneo leve sin pérdida de la conciencia y sin déficit neurológico de más de 6 horas de evolución en menor de 60 años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-Disminución progresiva en fuerza o sensibilidad de una o más extremidades de más de 1 mes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w:t>
            </w:r>
            <w:r w:rsidRPr="00A62A98">
              <w:rPr>
                <w:rFonts w:ascii="Arial" w:hAnsi="Arial" w:cs="Arial"/>
                <w:sz w:val="18"/>
                <w:szCs w:val="18"/>
              </w:rPr>
              <w:t xml:space="preserve"> </w:t>
            </w:r>
            <w:r w:rsidRPr="00A62A98">
              <w:rPr>
                <w:rFonts w:ascii="Arial" w:eastAsiaTheme="minorHAnsi" w:hAnsi="Arial" w:cs="Arial"/>
                <w:color w:val="000000"/>
                <w:sz w:val="18"/>
                <w:szCs w:val="18"/>
              </w:rPr>
              <w:t>Cefalea crónica sin síntomas asociados EVA&lt;5</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-Dolor crónico y parestesias en extremidades.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-Parestesias asociadas con ansiedad e hiperventilación.</w:t>
            </w:r>
          </w:p>
        </w:tc>
      </w:tr>
      <w:tr w:rsidR="00A62A98" w:rsidRPr="00A62A98" w:rsidTr="000468F8">
        <w:trPr>
          <w:trHeight w:val="4995"/>
        </w:trPr>
        <w:tc>
          <w:tcPr>
            <w:tcW w:w="1560" w:type="dxa"/>
            <w:vAlign w:val="center"/>
          </w:tcPr>
          <w:p w:rsidR="005312CE" w:rsidRPr="00A62A98" w:rsidRDefault="005312CE" w:rsidP="00A62A9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MUSCULO-ESQUELÉTICOS</w:t>
            </w:r>
          </w:p>
        </w:tc>
        <w:tc>
          <w:tcPr>
            <w:tcW w:w="2552" w:type="dxa"/>
          </w:tcPr>
          <w:p w:rsidR="00A62A98" w:rsidRDefault="00A62A9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Fractura abierta abierta o cerrada con compromiso vascular o neurológico, o dolor intenso.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Fractura de huesos largos.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Amputación traumática.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por aplastamiento con dolor severo o compromiso vascular o neurológico.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Luxación (deformidad en articulación con dolor intenso).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Fracturas múltiples.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en cadera con dolor intenso y limitación para la movilización.</w:t>
            </w: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Artralgias de múltiples articulaciones asociado a fiebre y taquicardia o poli articular con limitación funcional aguda.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Rash, dolor osteoarticular generalizado, fatiga y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en extremidad con deformidad y dolor tolerable, sin déficit neurológico ni circulatorio.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articular en paciente hemofílico.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cerrado de mano y pie sin compromiso neurovascular.</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Lesiones en punta de dedo.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en extremidades por objeto cortopunzante.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en mano con sospecha lesión tendinosa.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lumbar irradiado a miembros inferiores y parestesias.</w:t>
            </w:r>
          </w:p>
        </w:tc>
        <w:tc>
          <w:tcPr>
            <w:tcW w:w="2551" w:type="dxa"/>
          </w:tcPr>
          <w:p w:rsidR="00A62A98" w:rsidRDefault="00A62A98"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Dolor cervical, dorsal, lumbar, sacro o coccígeo.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Espasmo muscular.</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Trauma en articulación extremidad sin deformidad ni déficit sensitivo o motor, y dolor tolerable por el paciente.</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Contusiones.</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Mialgias (dolor muscular).</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Edema en extremidades, sin trauma.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Limitación funcional crónica.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Trauma menor.</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Monoartralgia con o sin fiebre.</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Artralgias crónicas.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CastleT-Ligh" w:hAnsi="Arial" w:cs="Arial"/>
                <w:sz w:val="18"/>
                <w:szCs w:val="18"/>
              </w:rPr>
              <w:t>• Trauma en columna sin déficit neurológico.</w:t>
            </w:r>
          </w:p>
        </w:tc>
        <w:tc>
          <w:tcPr>
            <w:tcW w:w="2268" w:type="dxa"/>
          </w:tcPr>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-Dolor lumbar sin irradiación</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-Trauma cerrado de mano y pie sin alteración de los arcos de movilidad ni la marcha.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xml:space="preserve">-Dolor lumbar crónico, sin síntomas asociados. </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-Espasmo muscular que no limita los arcos de movilidad.</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xml:space="preserve">-Mialgias y artralgias crónicas. </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-Edema sin trauma.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-Limitación funcional crónica.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r>
      <w:tr w:rsidR="00A62A98" w:rsidRPr="00A62A98" w:rsidTr="000468F8">
        <w:tc>
          <w:tcPr>
            <w:tcW w:w="1560" w:type="dxa"/>
            <w:vAlign w:val="center"/>
          </w:tcPr>
          <w:p w:rsidR="005312CE" w:rsidRPr="00A62A98" w:rsidRDefault="005312CE" w:rsidP="00A62A9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OJOS</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xml:space="preserve">  Trauma ocular químico.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penetrante.</w:t>
            </w: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Presenta hemianopsia (pérdida súbita de campo visual) o amaurosis (pérdida súbita completa agudeza visual de un ojo).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ocular intenso con ojo rojo y pérdida súbita de la agudeza visual unilateral.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ocular con sangrado intraocular (hifema).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Diplopia súbita.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551" w:type="dxa"/>
          </w:tcPr>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Herida en párpado.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Referencia de pérdida súbita de la agudeza visual con recuperación.</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Disminución gradual agudeza visual o visión borrosa.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Diplopia.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Dolor ocular..</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Ardor ocular.</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Lagrimeo.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Edema parpebral.</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Fotopsias (ver luces)</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Miodesopsias (ver puntos)</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Hemorragia en conjuntiva o inyección conjuntival.</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Trauma ocular con dolor tolerable.</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Sensación de cuerpo extraño con dolor local o cefalea.</w:t>
            </w:r>
          </w:p>
        </w:tc>
        <w:tc>
          <w:tcPr>
            <w:tcW w:w="2268" w:type="dxa"/>
          </w:tcPr>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xml:space="preserve">• </w:t>
            </w:r>
            <w:r w:rsidR="00A62A98" w:rsidRPr="00A62A98">
              <w:rPr>
                <w:rFonts w:ascii="Arial" w:eastAsia="CastleT-Ligh" w:hAnsi="Arial" w:cs="Arial"/>
                <w:sz w:val="18"/>
                <w:szCs w:val="18"/>
              </w:rPr>
              <w:t>Secreción</w:t>
            </w:r>
            <w:r w:rsidRPr="00A62A98">
              <w:rPr>
                <w:rFonts w:ascii="Arial" w:eastAsia="CastleT-Ligh" w:hAnsi="Arial" w:cs="Arial"/>
                <w:sz w:val="18"/>
                <w:szCs w:val="18"/>
              </w:rPr>
              <w:t xml:space="preserve"> ocular y prurito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-Trauma ocular con visión conservada.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-Fotopsias</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-Hemorragia subconjuntival.</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-Cambios graduales de visión.</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-Secreción ocular, lagrimeo y prurito.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 Masas en borde parpebral</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-Ardor ocular.</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-Miodesopsias (ver pequeños</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puntos de luz que desaparecen al instante moscas volantes).</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OÍDO</w:t>
            </w:r>
          </w:p>
        </w:tc>
        <w:tc>
          <w:tcPr>
            <w:tcW w:w="2552" w:type="dxa"/>
          </w:tcPr>
          <w:p w:rsidR="0023081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Otorragia u otoliquia postrauma de cráneo.</w:t>
            </w: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Amputación traumática del pabellón auricular o lóbulo de la oreja.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Hematoma en el cartílago auricular.</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Cuerpo extraño conducto auditivo, acompañado de sangrado.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Otalgia aguda severa, con o sin otorrea.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del pabellón auricular con sangrado activo.</w:t>
            </w:r>
          </w:p>
        </w:tc>
        <w:tc>
          <w:tcPr>
            <w:tcW w:w="2551" w:type="dxa"/>
          </w:tcPr>
          <w:p w:rsidR="0023081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Presenta pérdida súbita completa de la agudeza auditiva.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Vértigo y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Otalgia tolerable, otorrea y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Otorragia no relacionada con trauma.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Sensación de cuerpo extraño conducto auditivo.</w:t>
            </w:r>
          </w:p>
          <w:p w:rsidR="005312CE"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Hipoacusia agu</w:t>
            </w:r>
            <w:r w:rsidR="00230818">
              <w:rPr>
                <w:rFonts w:ascii="Arial" w:eastAsiaTheme="minorHAnsi" w:hAnsi="Arial" w:cs="Arial"/>
                <w:color w:val="000000"/>
                <w:sz w:val="18"/>
                <w:szCs w:val="18"/>
              </w:rPr>
              <w:t>da postrauma físico o acústico.</w:t>
            </w:r>
          </w:p>
          <w:p w:rsidR="00230818" w:rsidRPr="0023081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268" w:type="dxa"/>
          </w:tcPr>
          <w:p w:rsidR="00230818" w:rsidRDefault="00230818"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sidR="005312CE" w:rsidRPr="00A62A98">
              <w:rPr>
                <w:rFonts w:ascii="Arial" w:eastAsia="CastleT-Ligh" w:hAnsi="Arial" w:cs="Arial"/>
                <w:sz w:val="18"/>
                <w:szCs w:val="18"/>
              </w:rPr>
              <w:t>Tinnitus, vértigo.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sidR="005312CE" w:rsidRPr="00A62A98">
              <w:rPr>
                <w:rFonts w:ascii="Arial" w:eastAsia="CastleT-Ligh" w:hAnsi="Arial" w:cs="Arial"/>
                <w:sz w:val="18"/>
                <w:szCs w:val="18"/>
              </w:rPr>
              <w:t>Cuerpo extraño en oído, sin sangrado o molestia.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sidR="005312CE" w:rsidRPr="00A62A98">
              <w:rPr>
                <w:rFonts w:ascii="Arial" w:eastAsia="CastleT-Ligh" w:hAnsi="Arial" w:cs="Arial"/>
                <w:sz w:val="18"/>
                <w:szCs w:val="18"/>
              </w:rPr>
              <w:t>Hipoacusia progresiva.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rPr>
              <w:t>• Hipoacusia crónica</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NARIZ, BOCA Y</w:t>
            </w:r>
          </w:p>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GARGANTA</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Hemorragia nasal o rinoliquia  posterior a trauma de cráneo.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facial con obstrucción de la vía aérea o riesgo de obstrucción.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Amputación parcial o total de la lengua o nariz.</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Sangrado activo en cirugía reciente de garganta, boca o nariz.</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Cuerpo extraño ingerido o aspirado asociado a disnea y desaturación &lt;90%.</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 Disfonía con historia de trauma en cuello o quemadura de menos de 6 horas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Odinofagia (dificultad para tragar), disfagia (dolor al tragar), sialorrea e instauración súbita de estridor</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de la mejilla con colgajo.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Sensación de cuerpo extraño en garganta, con sialorrea o dificultad respiratoria pero saturación normal.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Disfonía con historia de trauma en cuello o quemadura &gt; 6 horas de evolución.</w:t>
            </w:r>
          </w:p>
        </w:tc>
        <w:tc>
          <w:tcPr>
            <w:tcW w:w="2551"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Sensación de cuerpo extraño en nariz con dificultad res piratoria pero saturación normal.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Epistaxis activa, con historia de trauma, o asociado a presión arterial alta.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malar o frontal y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Odinofagia, fiebre, escalofrío y adenopatías.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Disfagia.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Disfonía.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nasal.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Cuerpo extraño en nariz.</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Sensación de cuerpo extraño en garganta, sin dificultad respiratoria.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por punción en paladar duro o blando.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Lesiones en mucosa oral.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con pérdida o fractura de dientes.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dental.</w:t>
            </w:r>
          </w:p>
        </w:tc>
        <w:tc>
          <w:tcPr>
            <w:tcW w:w="2268" w:type="dxa"/>
          </w:tcPr>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sidR="005312CE" w:rsidRPr="00A62A98">
              <w:rPr>
                <w:rFonts w:ascii="Arial" w:eastAsia="CastleT-Ligh" w:hAnsi="Arial" w:cs="Arial"/>
                <w:sz w:val="18"/>
                <w:szCs w:val="18"/>
              </w:rPr>
              <w:t>Epistaxis intermitente.</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CastleT-Ligh" w:hAnsi="Arial" w:cs="Arial"/>
                <w:sz w:val="18"/>
                <w:szCs w:val="18"/>
              </w:rPr>
              <w:t xml:space="preserve"> </w:t>
            </w:r>
            <w:r w:rsidR="005312CE" w:rsidRPr="00A62A98">
              <w:rPr>
                <w:rFonts w:ascii="Arial" w:eastAsia="CastleT-Ligh" w:hAnsi="Arial" w:cs="Arial"/>
                <w:sz w:val="18"/>
                <w:szCs w:val="18"/>
              </w:rPr>
              <w:t>Fractura o pérdida de diente.</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CastleT-Ligh" w:hAnsi="Arial" w:cs="Arial"/>
                <w:sz w:val="18"/>
                <w:szCs w:val="18"/>
              </w:rPr>
              <w:t xml:space="preserve"> </w:t>
            </w:r>
            <w:r w:rsidR="005312CE" w:rsidRPr="00A62A98">
              <w:rPr>
                <w:rFonts w:ascii="Arial" w:eastAsia="CastleT-Ligh" w:hAnsi="Arial" w:cs="Arial"/>
                <w:sz w:val="18"/>
                <w:szCs w:val="18"/>
              </w:rPr>
              <w:t>Herida por punción en paladar duro o blando.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CastleT-Ligh" w:hAnsi="Arial" w:cs="Arial"/>
                <w:sz w:val="18"/>
                <w:szCs w:val="18"/>
              </w:rPr>
              <w:t xml:space="preserve"> </w:t>
            </w:r>
            <w:r w:rsidR="005312CE" w:rsidRPr="00A62A98">
              <w:rPr>
                <w:rFonts w:ascii="Arial" w:eastAsia="CastleT-Ligh" w:hAnsi="Arial" w:cs="Arial"/>
                <w:sz w:val="18"/>
                <w:szCs w:val="18"/>
              </w:rPr>
              <w:t>Alergia, fiebre y congestión nasal.</w:t>
            </w:r>
          </w:p>
          <w:p w:rsidR="005312CE" w:rsidRPr="00A62A98" w:rsidRDefault="00230818" w:rsidP="0023081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Trauma nasal sin dificultad respiratoria.</w:t>
            </w:r>
          </w:p>
          <w:p w:rsidR="005312CE" w:rsidRPr="00A62A98" w:rsidRDefault="00230818" w:rsidP="0023081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sidR="005312CE" w:rsidRPr="00A62A98">
              <w:rPr>
                <w:rFonts w:ascii="Arial" w:eastAsiaTheme="minorHAnsi" w:hAnsi="Arial" w:cs="Arial"/>
                <w:color w:val="000000"/>
                <w:sz w:val="18"/>
                <w:szCs w:val="18"/>
              </w:rPr>
              <w:t xml:space="preserve"> Fiebre y congestión nasal.</w:t>
            </w:r>
          </w:p>
          <w:p w:rsidR="005312CE" w:rsidRPr="00A62A98" w:rsidRDefault="00230818" w:rsidP="0023081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rPr>
              <w:t xml:space="preserve"> </w:t>
            </w:r>
            <w:r w:rsidR="005312CE" w:rsidRPr="00A62A98">
              <w:rPr>
                <w:rFonts w:ascii="Arial" w:eastAsiaTheme="minorHAnsi" w:hAnsi="Arial" w:cs="Arial"/>
                <w:color w:val="000000"/>
                <w:sz w:val="18"/>
                <w:szCs w:val="18"/>
              </w:rPr>
              <w:t>Estornudos a repetición.</w:t>
            </w:r>
          </w:p>
          <w:p w:rsidR="005312CE" w:rsidRPr="00A62A98" w:rsidRDefault="005312CE" w:rsidP="0023081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Rinorrea</w:t>
            </w:r>
          </w:p>
          <w:p w:rsidR="005312CE" w:rsidRPr="00A62A98" w:rsidRDefault="00230818" w:rsidP="0023081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Cuerpo extraño en la nariz sin dolor o molestia. </w:t>
            </w:r>
          </w:p>
          <w:p w:rsidR="005312CE" w:rsidRPr="00A62A98" w:rsidRDefault="00230818" w:rsidP="0023081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CastleT-Ligh" w:hAnsi="Arial" w:cs="Arial"/>
                <w:sz w:val="18"/>
                <w:szCs w:val="18"/>
              </w:rPr>
              <w:t xml:space="preserve"> </w:t>
            </w:r>
            <w:r w:rsidR="005312CE" w:rsidRPr="00A62A98">
              <w:rPr>
                <w:rFonts w:ascii="Arial" w:eastAsia="CastleT-Ligh" w:hAnsi="Arial" w:cs="Arial"/>
                <w:sz w:val="18"/>
                <w:szCs w:val="18"/>
              </w:rPr>
              <w:t>Odinofagia, fiebre y  adenopatías.</w:t>
            </w:r>
          </w:p>
          <w:p w:rsidR="005312CE" w:rsidRPr="00A62A98" w:rsidRDefault="00230818" w:rsidP="0023081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CastleT-Ligh" w:hAnsi="Arial" w:cs="Arial"/>
                <w:sz w:val="18"/>
                <w:szCs w:val="18"/>
              </w:rPr>
              <w:t xml:space="preserve"> </w:t>
            </w:r>
            <w:r w:rsidR="005312CE" w:rsidRPr="00A62A98">
              <w:rPr>
                <w:rFonts w:ascii="Arial" w:eastAsia="CastleT-Ligh" w:hAnsi="Arial" w:cs="Arial"/>
                <w:sz w:val="18"/>
                <w:szCs w:val="18"/>
              </w:rPr>
              <w:t>Lesiones en la mucosa oral.</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GENITALES MASCULINOS</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testicular súbito severo, con edema o palidez, menor de 6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en pene o escroto con dolor severo e inflamación.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Abuso sexual menor de 72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testicular leve luego de 6 horas de evolución, fiebre y sensación de masa.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Abuso sexual luego de 72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Cuerpo extraño uretral o en pene..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Priapismo.</w:t>
            </w:r>
          </w:p>
        </w:tc>
        <w:tc>
          <w:tcPr>
            <w:tcW w:w="2551"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-Dolor testicular moderado de varias horas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xml:space="preserve">• </w:t>
            </w:r>
            <w:r w:rsidR="00230818" w:rsidRPr="00A62A98">
              <w:rPr>
                <w:rFonts w:ascii="Arial" w:eastAsiaTheme="minorHAnsi" w:hAnsi="Arial" w:cs="Arial"/>
                <w:color w:val="000000"/>
                <w:sz w:val="18"/>
                <w:szCs w:val="18"/>
              </w:rPr>
              <w:t>Secreción</w:t>
            </w:r>
            <w:r w:rsidRPr="00A62A98">
              <w:rPr>
                <w:rFonts w:ascii="Arial" w:eastAsiaTheme="minorHAnsi" w:hAnsi="Arial" w:cs="Arial"/>
                <w:color w:val="000000"/>
                <w:sz w:val="18"/>
                <w:szCs w:val="18"/>
              </w:rPr>
              <w:t xml:space="preserve"> peneana asociada a </w:t>
            </w:r>
            <w:r w:rsidR="00230818" w:rsidRPr="00A62A98">
              <w:rPr>
                <w:rFonts w:ascii="Arial" w:eastAsiaTheme="minorHAnsi" w:hAnsi="Arial" w:cs="Arial"/>
                <w:color w:val="000000"/>
                <w:sz w:val="18"/>
                <w:szCs w:val="18"/>
              </w:rPr>
              <w:t>obstrucción</w:t>
            </w:r>
            <w:r w:rsidRPr="00A62A98">
              <w:rPr>
                <w:rFonts w:ascii="Arial" w:eastAsiaTheme="minorHAnsi" w:hAnsi="Arial" w:cs="Arial"/>
                <w:color w:val="000000"/>
                <w:sz w:val="18"/>
                <w:szCs w:val="18"/>
              </w:rPr>
              <w:t xml:space="preserve"> de la miccion.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Edema del pene o prepucio.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Prurito o rash perineal.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Masa en testículo o ingle.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Impotencia.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menor.</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Dolor testicular crónico.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268" w:type="dxa"/>
          </w:tcPr>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sidR="005312CE" w:rsidRPr="00A62A98">
              <w:rPr>
                <w:rFonts w:ascii="Arial" w:eastAsia="CastleT-Ligh" w:hAnsi="Arial" w:cs="Arial"/>
                <w:sz w:val="18"/>
                <w:szCs w:val="18"/>
              </w:rPr>
              <w:t xml:space="preserve">Cuerpo extraño </w:t>
            </w:r>
            <w:r w:rsidRPr="00A62A98">
              <w:rPr>
                <w:rFonts w:ascii="Arial" w:eastAsiaTheme="minorHAnsi" w:hAnsi="Arial" w:cs="Arial"/>
                <w:color w:val="000000"/>
                <w:sz w:val="18"/>
                <w:szCs w:val="18"/>
                <w:lang w:val="es-ES"/>
              </w:rPr>
              <w:t>•</w:t>
            </w:r>
            <w:r w:rsidR="005312CE" w:rsidRPr="00A62A98">
              <w:rPr>
                <w:rFonts w:ascii="Arial" w:eastAsia="CastleT-Ligh" w:hAnsi="Arial" w:cs="Arial"/>
                <w:sz w:val="18"/>
                <w:szCs w:val="18"/>
              </w:rPr>
              <w:t>molestia.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Secreción purulenta.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Prurito o rash perineal.</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Trauma menor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Aparición de masa en testículo.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Impotencia.</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GENITALES</w:t>
            </w:r>
          </w:p>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Y SISTEMA</w:t>
            </w:r>
          </w:p>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REPRODUCTOR</w:t>
            </w:r>
          </w:p>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FEMENINO</w:t>
            </w:r>
          </w:p>
        </w:tc>
        <w:tc>
          <w:tcPr>
            <w:tcW w:w="2552" w:type="dxa"/>
          </w:tcPr>
          <w:p w:rsidR="0023081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Mujer embarazada en paro cardiorrespiratorio.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en embarazo.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Parto en curso.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Hemorragia vaginal severa durante el embarazo (más de 4 toallas por hora).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Amniorrea espontánea.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Convulsiones en paciente embarazada.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Signos de shock en paciente embarazada.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Sangrado vaginal o uretral severo o posterior a trauma.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Abuso sexual menor de 72 horas..</w:t>
            </w:r>
          </w:p>
        </w:tc>
        <w:tc>
          <w:tcPr>
            <w:tcW w:w="2693" w:type="dxa"/>
          </w:tcPr>
          <w:p w:rsidR="0023081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p>
          <w:p w:rsidR="0023081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Sangrado vaginal o uretral </w:t>
            </w:r>
            <w:r>
              <w:rPr>
                <w:rFonts w:ascii="Arial" w:eastAsiaTheme="minorHAnsi" w:hAnsi="Arial" w:cs="Arial"/>
                <w:color w:val="000000"/>
                <w:sz w:val="18"/>
                <w:szCs w:val="18"/>
              </w:rPr>
              <w:t>severo posterior a trauma.</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Trauma en el embarazo.</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Retraso menstrual, dolor abdominal severo o irradiado a hombro.</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Hemorragia vaginal severa durante el embarazo (más de cuatro toallas sanitarias por hora).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Hipertensión arterial en el embarazo</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Abuso sexual mayor de 72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551"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Paciente embarazada y con hipertensión arterial.</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Sangrado vaginal abundante (más de 10 toallas sanitarias por día o pulso mayor de 100 por minuto).</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 xml:space="preserve">Disminución de movimientos fetales. </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xml:space="preserve">-Dolor abdominal posquirúrgico. </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abdominal acompañado de sangrado o flujo vaginal y fiebre.</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Cuerpo extraño en vagina con molestia.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Paciente embarazada con sintomatología urinaria.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Dolor en los senos y fiebre, relacionado con la lactancia.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Abuso sexual mayor de 72 horas.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268" w:type="dxa"/>
          </w:tcPr>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Amniorrea espontánea.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Trauma en genitales externos, hematoma o laceración.</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Sangrado vaginal postaborto o posparto sin hipotensión o  taquicardia.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Prurito vaginal o flujo.</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CastleT-Ligh" w:hAnsi="Arial" w:cs="Arial"/>
                <w:sz w:val="18"/>
                <w:szCs w:val="18"/>
              </w:rPr>
              <w:t>Infertilidad.</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Determinar embarazo.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Amenorrea sin sangrado o dolor.</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Dispareunia.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Dismenorrea.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Irregularidad en el ciclo menstrual.</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Prolapso genital.</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Disfunción sexual.</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Oleadas de calor.</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Mastalgia.</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URINARIOS</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Ingresa con dolor lumbar severo de inicio súbito irradiado a testículos, flanco o hipogastrio, con hematuria.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Trauma de pelvis con hematuria.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Retención urinaria aguda.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Historia de dolor lumbar irradiado a testículos, flanco o hipogastrio y hematuria.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Fiebre o hematuria en postoperatorio de cirugía urológica.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Oliguria o anuria asociado a edema en miembros inferiores.</w:t>
            </w:r>
          </w:p>
        </w:tc>
        <w:tc>
          <w:tcPr>
            <w:tcW w:w="2551"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Disminución del flujo urinario asociado a edema.</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Dolor lumbar, hematuria, disuria, polaquiuria, fiebre, vómito y escalofrío.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Historia de dificultad para la micción.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Orina fétida o con pus.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Disuria, polaquiuria o urgencia miccional.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Hematuria.</w:t>
            </w:r>
          </w:p>
        </w:tc>
        <w:tc>
          <w:tcPr>
            <w:tcW w:w="2268" w:type="dxa"/>
          </w:tcPr>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Cuerpo extraño uretral.</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Disuria o poliuria sin fiebre, vómito o escalofrío.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Historia de dificultad para la micción.</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Incontinencia.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Secreción de pus.</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rPr>
              <w:t>• Disminución del flujo urinario crónico</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COMPORTA</w:t>
            </w:r>
          </w:p>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MIENTO PSI</w:t>
            </w:r>
          </w:p>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QUIÁTRICOS</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Intento de suicidio.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Agitación psicomotora con referencia de alucinaciones visuales o auditivas, ideas incoherentes, ingesta de sustancias o trauma.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Paciente que ha requerido restricción física o a través de medicamentos sedantes..</w:t>
            </w: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-Paciente violento o agresivo.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Ideación suicida u homicida.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Manifestaciones maniacas o delirantes.</w:t>
            </w:r>
          </w:p>
        </w:tc>
        <w:tc>
          <w:tcPr>
            <w:tcW w:w="2551"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Ansiedad o angustia.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Trastorno de alimentación (anorexia y bulimia).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Insomnio o trastornos del sueño que alteren el estado basal.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Abuso de sustancias, incluyendo la ingesta crónica de alcohol.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268"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Problemas de pareja o familia.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Depresión.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Deseo de evalución..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Problemas de pareja o familia.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TEGUMENTARIO</w:t>
            </w:r>
          </w:p>
        </w:tc>
        <w:tc>
          <w:tcPr>
            <w:tcW w:w="2552"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penetrante con hemorragia incontrolable.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Quemadura por calor o frío con signos de shock, dolor severo o en cara.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Reacción en piel de probable origen alérgico con compromiso ventilatorio o signos de bajo gasto.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Quemadura en cuello, pliegues, manos, pies y genitales.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Mordedura con sangrado abundante o con avulsión amplia de tejido.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Mordedura por ofidios, o picadura por escorpiones, arácnidos u otros con presunción de ponzoñosos, con respuesta en piel de posible componente alérgico asociado a disnea, dolor torácico o sincope.</w:t>
            </w:r>
          </w:p>
        </w:tc>
        <w:tc>
          <w:tcPr>
            <w:tcW w:w="2693"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 Exposición eléctrica.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Reacción en piel de probable origen alérgico asociado a dolor torácico, síncope o disnea sin desaturación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en cabeza o cuello con sangrado controlado.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Quemadura grado II o III, sin compromiso del estado general y dolor tolerable.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Mordedura por trasmisores de rabia (perro, gato, murciélago, zorillo, primate) o humano de menos de 6 horas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Mordedura por ofidios, o picadura por escorpiones, arácnidos u otros con presunción de ponzoñosos, de menos de 6 horas de evolución, únicamente con respuesta local.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Eritema, calor y rubor en piel asociado a fiebre (excepto región perianal).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Eritema, calor y rubor en región perianal asociado a fiebre.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Gran lesión de tejidos blandos con riesgo de pérdida de tejido.</w:t>
            </w:r>
          </w:p>
        </w:tc>
        <w:tc>
          <w:tcPr>
            <w:tcW w:w="2551" w:type="dxa"/>
          </w:tcPr>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menor por punción.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Herida infectada localizada.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Mordedura por transmisores de rabia, humanos u ofidios, o picadura con presunción de ponzoñosos luego de 6 horas de evolución.</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Mordedura por animales no trasmisores de rabia.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Lesión local por frío con dolor leve y palidez.</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Cuerpo extraño en tejidos blandos.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Rash de aparición súbita, pruriginoso.</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Hipotermia, palidez o cianosis localizada sin dolor.</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Lesiones en piel o uñas, sin compromiso del estado general.</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Mastalgia no relacionada con el puerperio o la lactancia.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Ulceraciones o lesiones orales o dolor en encías.</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Aplicación suero antirrábico.</w:t>
            </w:r>
          </w:p>
        </w:tc>
        <w:tc>
          <w:tcPr>
            <w:tcW w:w="2268" w:type="dxa"/>
          </w:tcPr>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Mordedura de perro con lavado previo de la herida.</w:t>
            </w:r>
          </w:p>
          <w:p w:rsidR="005312CE" w:rsidRPr="00A62A98" w:rsidRDefault="005312CE"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rPr>
              <w:t>• Revisión de sutura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Lesión por frío, palidez o cianosis localizada, sin dolor o dolor leve.</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Picaduras sin reacción sistémica.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rPr>
              <w:t>• Quemadura grado I o solar.</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Rash, dolor osteomuscular generalizado, fatiga y fiebre.</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Quemadura sin compromiso del estado general del paciente y dolor tolerable.</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Excoriación, laceraciones.</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Herida menor por punción.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Herida infectada localizada.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 xml:space="preserve">Celulitis. </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Quemadura solar grado I-de poca extensión.</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Picaduras menores localizadas.</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Rash de aparición súbita pruriginoso sin compromiso respiratorio.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Adenopatías.</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Descamación, prurito, resequedad de la piel.</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t xml:space="preserve"> </w:t>
            </w:r>
            <w:r w:rsidR="005312CE" w:rsidRPr="00A62A98">
              <w:rPr>
                <w:rFonts w:ascii="Arial" w:eastAsia="CastleT-Ligh" w:hAnsi="Arial" w:cs="Arial"/>
                <w:sz w:val="18"/>
                <w:szCs w:val="18"/>
              </w:rPr>
              <w:t>Hiperhidrosis.</w:t>
            </w:r>
          </w:p>
        </w:tc>
      </w:tr>
      <w:tr w:rsidR="00A62A98" w:rsidRPr="00A62A98" w:rsidTr="000468F8">
        <w:tc>
          <w:tcPr>
            <w:tcW w:w="1560" w:type="dxa"/>
            <w:vAlign w:val="center"/>
          </w:tcPr>
          <w:p w:rsidR="005312CE" w:rsidRPr="00A62A98" w:rsidRDefault="005312CE" w:rsidP="00230818">
            <w:pPr>
              <w:autoSpaceDE w:val="0"/>
              <w:autoSpaceDN w:val="0"/>
              <w:adjustRightInd w:val="0"/>
              <w:spacing w:after="0" w:line="240" w:lineRule="auto"/>
              <w:jc w:val="center"/>
              <w:rPr>
                <w:rFonts w:ascii="Arial" w:eastAsiaTheme="minorHAnsi" w:hAnsi="Arial" w:cs="Arial"/>
                <w:color w:val="000000"/>
                <w:sz w:val="18"/>
                <w:szCs w:val="18"/>
              </w:rPr>
            </w:pPr>
            <w:r w:rsidRPr="00A62A98">
              <w:rPr>
                <w:rFonts w:ascii="Arial" w:eastAsiaTheme="minorHAnsi" w:hAnsi="Arial" w:cs="Arial"/>
                <w:color w:val="000000"/>
                <w:sz w:val="18"/>
                <w:szCs w:val="18"/>
              </w:rPr>
              <w:t>ENDOCRINO</w:t>
            </w:r>
          </w:p>
        </w:tc>
        <w:tc>
          <w:tcPr>
            <w:tcW w:w="2552"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Hipotermia.</w:t>
            </w:r>
          </w:p>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rPr>
            </w:pPr>
          </w:p>
        </w:tc>
        <w:tc>
          <w:tcPr>
            <w:tcW w:w="2693"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Deshidratación.</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Respiración de Kussmaul.</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Hipo o hiperglicemia.</w:t>
            </w:r>
          </w:p>
        </w:tc>
        <w:tc>
          <w:tcPr>
            <w:tcW w:w="2551" w:type="dxa"/>
          </w:tcPr>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t xml:space="preserve"> </w:t>
            </w:r>
            <w:r w:rsidR="005312CE" w:rsidRPr="00A62A98">
              <w:rPr>
                <w:rFonts w:ascii="Arial" w:eastAsiaTheme="minorHAnsi" w:hAnsi="Arial" w:cs="Arial"/>
                <w:color w:val="000000"/>
                <w:sz w:val="18"/>
                <w:szCs w:val="18"/>
              </w:rPr>
              <w:t>Diaforesis profusa.</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Poliuria.</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Polidipsia.</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Temblor</w:t>
            </w:r>
          </w:p>
          <w:p w:rsidR="005312CE" w:rsidRPr="00A62A98" w:rsidRDefault="00230818" w:rsidP="00A62A98">
            <w:pPr>
              <w:autoSpaceDE w:val="0"/>
              <w:autoSpaceDN w:val="0"/>
              <w:adjustRightInd w:val="0"/>
              <w:spacing w:after="0" w:line="240" w:lineRule="auto"/>
              <w:jc w:val="both"/>
              <w:rPr>
                <w:rFonts w:ascii="Arial" w:eastAsiaTheme="minorHAnsi" w:hAnsi="Arial" w:cs="Arial"/>
                <w:color w:val="000000"/>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Theme="minorHAnsi" w:hAnsi="Arial" w:cs="Arial"/>
                <w:color w:val="000000"/>
                <w:sz w:val="18"/>
                <w:szCs w:val="18"/>
              </w:rPr>
              <w:t>Diabetes descompensada en paciente conocido.</w:t>
            </w:r>
          </w:p>
        </w:tc>
        <w:tc>
          <w:tcPr>
            <w:tcW w:w="2268" w:type="dxa"/>
          </w:tcPr>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Tetania (espasmo muscular fuerte y súbito).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Intolerancia al calor o frío.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Pérdida de peso.</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Polifagia.</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Obesidad.</w:t>
            </w:r>
          </w:p>
          <w:p w:rsidR="005312CE" w:rsidRPr="00A62A98" w:rsidRDefault="00230818" w:rsidP="00A62A98">
            <w:pPr>
              <w:autoSpaceDE w:val="0"/>
              <w:autoSpaceDN w:val="0"/>
              <w:adjustRightInd w:val="0"/>
              <w:spacing w:after="0" w:line="240" w:lineRule="auto"/>
              <w:jc w:val="both"/>
              <w:rPr>
                <w:rFonts w:ascii="Arial" w:eastAsia="CastleT-Ligh" w:hAnsi="Arial" w:cs="Arial"/>
                <w:sz w:val="18"/>
                <w:szCs w:val="18"/>
              </w:rPr>
            </w:pPr>
            <w:r w:rsidRPr="00A62A98">
              <w:rPr>
                <w:rFonts w:ascii="Arial" w:eastAsiaTheme="minorHAnsi" w:hAnsi="Arial" w:cs="Arial"/>
                <w:color w:val="000000"/>
                <w:sz w:val="18"/>
                <w:szCs w:val="18"/>
                <w:lang w:val="es-ES"/>
              </w:rPr>
              <w:t>•</w:t>
            </w:r>
            <w:r>
              <w:rPr>
                <w:rFonts w:ascii="Arial" w:eastAsiaTheme="minorHAnsi" w:hAnsi="Arial" w:cs="Arial"/>
                <w:color w:val="000000"/>
                <w:sz w:val="18"/>
                <w:szCs w:val="18"/>
                <w:lang w:val="es-ES"/>
              </w:rPr>
              <w:t xml:space="preserve"> </w:t>
            </w:r>
            <w:r w:rsidR="005312CE" w:rsidRPr="00A62A98">
              <w:rPr>
                <w:rFonts w:ascii="Arial" w:eastAsia="CastleT-Ligh" w:hAnsi="Arial" w:cs="Arial"/>
                <w:sz w:val="18"/>
                <w:szCs w:val="18"/>
              </w:rPr>
              <w:t>Oleadas de calor.</w:t>
            </w:r>
          </w:p>
        </w:tc>
      </w:tr>
    </w:tbl>
    <w:p w:rsidR="005312CE" w:rsidRPr="00A62A98" w:rsidRDefault="005312CE" w:rsidP="00A62A98">
      <w:pPr>
        <w:autoSpaceDE w:val="0"/>
        <w:autoSpaceDN w:val="0"/>
        <w:adjustRightInd w:val="0"/>
        <w:spacing w:after="0" w:line="240" w:lineRule="auto"/>
        <w:jc w:val="both"/>
        <w:rPr>
          <w:rFonts w:ascii="Arial" w:eastAsiaTheme="minorHAnsi" w:hAnsi="Arial" w:cs="Arial"/>
          <w:color w:val="000000"/>
          <w:sz w:val="18"/>
          <w:szCs w:val="18"/>
          <w:lang w:val="es-ES"/>
        </w:rPr>
      </w:pPr>
    </w:p>
    <w:p w:rsidR="005312CE" w:rsidRDefault="005312CE" w:rsidP="005312CE">
      <w:pPr>
        <w:autoSpaceDE w:val="0"/>
        <w:autoSpaceDN w:val="0"/>
        <w:adjustRightInd w:val="0"/>
        <w:spacing w:after="0" w:line="240" w:lineRule="auto"/>
        <w:rPr>
          <w:rFonts w:ascii="Arial" w:eastAsiaTheme="minorHAnsi" w:hAnsi="Arial" w:cs="Arial"/>
          <w:color w:val="000000"/>
          <w:sz w:val="24"/>
          <w:szCs w:val="24"/>
          <w:lang w:val="es-ES"/>
        </w:rPr>
      </w:pPr>
    </w:p>
    <w:p w:rsidR="005312CE" w:rsidRDefault="005312CE" w:rsidP="005312CE">
      <w:pPr>
        <w:autoSpaceDE w:val="0"/>
        <w:autoSpaceDN w:val="0"/>
        <w:adjustRightInd w:val="0"/>
        <w:spacing w:after="0" w:line="240" w:lineRule="auto"/>
        <w:rPr>
          <w:rFonts w:ascii="Arial" w:eastAsiaTheme="minorHAnsi" w:hAnsi="Arial" w:cs="Arial"/>
          <w:color w:val="000000"/>
          <w:sz w:val="24"/>
          <w:szCs w:val="24"/>
          <w:lang w:val="es-ES"/>
        </w:rPr>
      </w:pPr>
    </w:p>
    <w:p w:rsidR="005312CE" w:rsidRDefault="005312CE"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0468F8" w:rsidRDefault="000468F8" w:rsidP="005312CE">
      <w:pPr>
        <w:autoSpaceDE w:val="0"/>
        <w:autoSpaceDN w:val="0"/>
        <w:adjustRightInd w:val="0"/>
        <w:spacing w:after="0" w:line="240" w:lineRule="auto"/>
        <w:rPr>
          <w:rFonts w:ascii="Arial" w:eastAsiaTheme="minorHAnsi" w:hAnsi="Arial" w:cs="Arial"/>
          <w:color w:val="000000"/>
          <w:sz w:val="24"/>
          <w:szCs w:val="24"/>
          <w:lang w:val="es-ES"/>
        </w:rPr>
      </w:pPr>
    </w:p>
    <w:p w:rsidR="005312CE" w:rsidRDefault="005312CE" w:rsidP="005312CE">
      <w:pPr>
        <w:autoSpaceDE w:val="0"/>
        <w:autoSpaceDN w:val="0"/>
        <w:adjustRightInd w:val="0"/>
        <w:spacing w:after="0" w:line="240" w:lineRule="auto"/>
        <w:rPr>
          <w:rFonts w:ascii="Arial" w:eastAsiaTheme="minorHAnsi" w:hAnsi="Arial" w:cs="Arial"/>
          <w:color w:val="000000"/>
          <w:sz w:val="24"/>
          <w:szCs w:val="24"/>
          <w:lang w:val="es-ES"/>
        </w:rPr>
      </w:pPr>
    </w:p>
    <w:p w:rsidR="005312CE" w:rsidRDefault="005312CE" w:rsidP="005312CE">
      <w:pPr>
        <w:autoSpaceDE w:val="0"/>
        <w:autoSpaceDN w:val="0"/>
        <w:adjustRightInd w:val="0"/>
        <w:spacing w:after="0" w:line="240" w:lineRule="auto"/>
        <w:rPr>
          <w:rFonts w:ascii="Arial" w:eastAsiaTheme="minorHAnsi" w:hAnsi="Arial" w:cs="Arial"/>
          <w:color w:val="000000"/>
          <w:sz w:val="24"/>
          <w:szCs w:val="24"/>
          <w:lang w:val="es-ES"/>
        </w:rPr>
      </w:pPr>
    </w:p>
    <w:p w:rsidR="007C45AD" w:rsidRPr="00834D20" w:rsidRDefault="00834D20" w:rsidP="000468F8">
      <w:pPr>
        <w:pStyle w:val="Ttulo1"/>
        <w:numPr>
          <w:ilvl w:val="0"/>
          <w:numId w:val="1"/>
        </w:numPr>
        <w:rPr>
          <w:rFonts w:eastAsiaTheme="minorHAnsi"/>
        </w:rPr>
      </w:pPr>
      <w:bookmarkStart w:id="14" w:name="_Toc518481811"/>
      <w:r w:rsidRPr="00834D20">
        <w:rPr>
          <w:rFonts w:eastAsiaTheme="minorHAnsi"/>
        </w:rPr>
        <w:t>VALORES ANORMALES DE LOS SIGNOS VITALES</w:t>
      </w:r>
      <w:bookmarkEnd w:id="14"/>
    </w:p>
    <w:p w:rsidR="00EC6A8C" w:rsidRDefault="00EC6A8C" w:rsidP="003D3E1A">
      <w:pPr>
        <w:autoSpaceDE w:val="0"/>
        <w:autoSpaceDN w:val="0"/>
        <w:adjustRightInd w:val="0"/>
        <w:spacing w:after="0" w:line="240" w:lineRule="auto"/>
        <w:rPr>
          <w:rFonts w:ascii="Arial" w:eastAsiaTheme="minorHAnsi" w:hAnsi="Arial" w:cs="Arial"/>
          <w:b/>
          <w:color w:val="000000"/>
          <w:sz w:val="24"/>
          <w:szCs w:val="24"/>
        </w:rPr>
      </w:pPr>
    </w:p>
    <w:tbl>
      <w:tblPr>
        <w:tblStyle w:val="Tablaconcuadrcula"/>
        <w:tblW w:w="11199" w:type="dxa"/>
        <w:tblInd w:w="-1026" w:type="dxa"/>
        <w:tblLayout w:type="fixed"/>
        <w:tblLook w:val="04A0" w:firstRow="1" w:lastRow="0" w:firstColumn="1" w:lastColumn="0" w:noHBand="0" w:noVBand="1"/>
      </w:tblPr>
      <w:tblGrid>
        <w:gridCol w:w="992"/>
        <w:gridCol w:w="1276"/>
        <w:gridCol w:w="1418"/>
        <w:gridCol w:w="992"/>
        <w:gridCol w:w="1559"/>
        <w:gridCol w:w="1276"/>
        <w:gridCol w:w="1418"/>
        <w:gridCol w:w="992"/>
        <w:gridCol w:w="1276"/>
      </w:tblGrid>
      <w:tr w:rsidR="005A69B3" w:rsidTr="000468F8">
        <w:tc>
          <w:tcPr>
            <w:tcW w:w="3686" w:type="dxa"/>
            <w:gridSpan w:val="3"/>
            <w:shd w:val="clear" w:color="auto" w:fill="BDD6EE" w:themeFill="accent1" w:themeFillTint="66"/>
            <w:vAlign w:val="center"/>
          </w:tcPr>
          <w:p w:rsidR="00EC6A8C" w:rsidRDefault="00EC6A8C" w:rsidP="000468F8">
            <w:pPr>
              <w:autoSpaceDE w:val="0"/>
              <w:autoSpaceDN w:val="0"/>
              <w:adjustRightInd w:val="0"/>
              <w:spacing w:after="0" w:line="240" w:lineRule="auto"/>
              <w:jc w:val="center"/>
              <w:rPr>
                <w:rFonts w:ascii="Arial" w:eastAsiaTheme="minorHAnsi" w:hAnsi="Arial" w:cs="Arial"/>
                <w:b/>
                <w:color w:val="000000"/>
                <w:sz w:val="24"/>
                <w:szCs w:val="24"/>
              </w:rPr>
            </w:pPr>
            <w:r>
              <w:rPr>
                <w:rFonts w:ascii="Arial" w:eastAsiaTheme="minorHAnsi" w:hAnsi="Arial" w:cs="Arial"/>
                <w:b/>
                <w:color w:val="000000"/>
                <w:sz w:val="24"/>
                <w:szCs w:val="24"/>
              </w:rPr>
              <w:t>PRESION ARTERIAL</w:t>
            </w:r>
          </w:p>
        </w:tc>
        <w:tc>
          <w:tcPr>
            <w:tcW w:w="2551" w:type="dxa"/>
            <w:gridSpan w:val="2"/>
            <w:shd w:val="clear" w:color="auto" w:fill="BDD6EE" w:themeFill="accent1" w:themeFillTint="66"/>
            <w:vAlign w:val="center"/>
          </w:tcPr>
          <w:p w:rsidR="00EC6A8C" w:rsidRDefault="00EC6A8C" w:rsidP="000468F8">
            <w:pPr>
              <w:autoSpaceDE w:val="0"/>
              <w:autoSpaceDN w:val="0"/>
              <w:adjustRightInd w:val="0"/>
              <w:spacing w:after="0" w:line="240" w:lineRule="auto"/>
              <w:jc w:val="center"/>
              <w:rPr>
                <w:rFonts w:ascii="Arial" w:eastAsiaTheme="minorHAnsi" w:hAnsi="Arial" w:cs="Arial"/>
                <w:b/>
                <w:color w:val="000000"/>
                <w:sz w:val="24"/>
                <w:szCs w:val="24"/>
              </w:rPr>
            </w:pPr>
            <w:r>
              <w:rPr>
                <w:rFonts w:ascii="Arial" w:eastAsiaTheme="minorHAnsi" w:hAnsi="Arial" w:cs="Arial"/>
                <w:b/>
                <w:color w:val="000000"/>
                <w:sz w:val="24"/>
                <w:szCs w:val="24"/>
              </w:rPr>
              <w:t>PULSO</w:t>
            </w:r>
          </w:p>
        </w:tc>
        <w:tc>
          <w:tcPr>
            <w:tcW w:w="2694" w:type="dxa"/>
            <w:gridSpan w:val="2"/>
            <w:shd w:val="clear" w:color="auto" w:fill="BDD6EE" w:themeFill="accent1" w:themeFillTint="66"/>
            <w:vAlign w:val="center"/>
          </w:tcPr>
          <w:p w:rsidR="00EC6A8C" w:rsidRDefault="00EC6A8C" w:rsidP="000468F8">
            <w:pPr>
              <w:autoSpaceDE w:val="0"/>
              <w:autoSpaceDN w:val="0"/>
              <w:adjustRightInd w:val="0"/>
              <w:spacing w:after="0" w:line="240" w:lineRule="auto"/>
              <w:jc w:val="center"/>
              <w:rPr>
                <w:rFonts w:ascii="Arial" w:eastAsiaTheme="minorHAnsi" w:hAnsi="Arial" w:cs="Arial"/>
                <w:b/>
                <w:color w:val="000000"/>
                <w:sz w:val="24"/>
                <w:szCs w:val="24"/>
              </w:rPr>
            </w:pPr>
            <w:r>
              <w:rPr>
                <w:rFonts w:ascii="Arial" w:eastAsiaTheme="minorHAnsi" w:hAnsi="Arial" w:cs="Arial"/>
                <w:b/>
                <w:color w:val="000000"/>
                <w:sz w:val="24"/>
                <w:szCs w:val="24"/>
              </w:rPr>
              <w:t>FRECUENCIA RESPIRATORIA</w:t>
            </w:r>
          </w:p>
        </w:tc>
        <w:tc>
          <w:tcPr>
            <w:tcW w:w="2268" w:type="dxa"/>
            <w:gridSpan w:val="2"/>
            <w:shd w:val="clear" w:color="auto" w:fill="BDD6EE" w:themeFill="accent1" w:themeFillTint="66"/>
            <w:vAlign w:val="center"/>
          </w:tcPr>
          <w:p w:rsidR="00EC6A8C" w:rsidRDefault="00EC6A8C" w:rsidP="000468F8">
            <w:pPr>
              <w:autoSpaceDE w:val="0"/>
              <w:autoSpaceDN w:val="0"/>
              <w:adjustRightInd w:val="0"/>
              <w:spacing w:after="0" w:line="240" w:lineRule="auto"/>
              <w:jc w:val="center"/>
              <w:rPr>
                <w:rFonts w:ascii="Arial" w:eastAsiaTheme="minorHAnsi" w:hAnsi="Arial" w:cs="Arial"/>
                <w:b/>
                <w:color w:val="000000"/>
                <w:sz w:val="24"/>
                <w:szCs w:val="24"/>
              </w:rPr>
            </w:pPr>
            <w:r>
              <w:rPr>
                <w:rFonts w:ascii="Arial" w:eastAsiaTheme="minorHAnsi" w:hAnsi="Arial" w:cs="Arial"/>
                <w:b/>
                <w:color w:val="000000"/>
                <w:sz w:val="24"/>
                <w:szCs w:val="24"/>
              </w:rPr>
              <w:t>TEMPERATURA</w:t>
            </w:r>
          </w:p>
        </w:tc>
      </w:tr>
      <w:tr w:rsidR="000468F8" w:rsidRPr="000468F8" w:rsidTr="000468F8">
        <w:tc>
          <w:tcPr>
            <w:tcW w:w="992"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EDAD (Años)</w:t>
            </w:r>
          </w:p>
        </w:tc>
        <w:tc>
          <w:tcPr>
            <w:tcW w:w="1276"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SISTOLICA</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(mmHg)</w:t>
            </w:r>
          </w:p>
        </w:tc>
        <w:tc>
          <w:tcPr>
            <w:tcW w:w="1418"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DIASTOLICA</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(mmHg)</w:t>
            </w:r>
          </w:p>
        </w:tc>
        <w:tc>
          <w:tcPr>
            <w:tcW w:w="992"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EDAD</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(años)</w:t>
            </w:r>
          </w:p>
        </w:tc>
        <w:tc>
          <w:tcPr>
            <w:tcW w:w="1559"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VALOR</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(Pulsaciones por minuto)</w:t>
            </w:r>
          </w:p>
        </w:tc>
        <w:tc>
          <w:tcPr>
            <w:tcW w:w="1276"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EDAD</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(Años)</w:t>
            </w:r>
          </w:p>
        </w:tc>
        <w:tc>
          <w:tcPr>
            <w:tcW w:w="1418"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VALOR</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(Respiraciones por minuto)</w:t>
            </w:r>
          </w:p>
        </w:tc>
        <w:tc>
          <w:tcPr>
            <w:tcW w:w="992"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EDAD</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(Años)</w:t>
            </w:r>
          </w:p>
        </w:tc>
        <w:tc>
          <w:tcPr>
            <w:tcW w:w="1276" w:type="dxa"/>
            <w:shd w:val="clear" w:color="auto" w:fill="DEEAF6" w:themeFill="accent1" w:themeFillTint="33"/>
            <w:vAlign w:val="center"/>
          </w:tcPr>
          <w:p w:rsidR="00EC6A8C"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VALOR</w:t>
            </w:r>
          </w:p>
          <w:p w:rsidR="005A69B3" w:rsidRPr="000468F8" w:rsidRDefault="005A69B3" w:rsidP="000468F8">
            <w:pPr>
              <w:autoSpaceDE w:val="0"/>
              <w:autoSpaceDN w:val="0"/>
              <w:adjustRightInd w:val="0"/>
              <w:spacing w:after="0" w:line="240" w:lineRule="auto"/>
              <w:jc w:val="center"/>
              <w:rPr>
                <w:rFonts w:ascii="Arial" w:eastAsiaTheme="minorHAnsi" w:hAnsi="Arial" w:cs="Arial"/>
                <w:b/>
                <w:color w:val="000000"/>
                <w:sz w:val="18"/>
                <w:szCs w:val="24"/>
              </w:rPr>
            </w:pPr>
            <w:r w:rsidRPr="000468F8">
              <w:rPr>
                <w:rFonts w:ascii="Arial" w:eastAsiaTheme="minorHAnsi" w:hAnsi="Arial" w:cs="Arial"/>
                <w:b/>
                <w:color w:val="000000"/>
                <w:sz w:val="18"/>
                <w:szCs w:val="24"/>
              </w:rPr>
              <w:t>(°C)</w:t>
            </w:r>
          </w:p>
        </w:tc>
      </w:tr>
      <w:tr w:rsidR="000468F8" w:rsidTr="000468F8">
        <w:trPr>
          <w:trHeight w:hRule="exact" w:val="454"/>
        </w:trPr>
        <w:tc>
          <w:tcPr>
            <w:tcW w:w="992"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sidRPr="00686381">
              <w:rPr>
                <w:rFonts w:ascii="Arial" w:eastAsiaTheme="minorHAnsi" w:hAnsi="Arial" w:cs="Arial"/>
                <w:color w:val="000000"/>
                <w:sz w:val="24"/>
                <w:szCs w:val="24"/>
              </w:rPr>
              <w:t>1-5</w:t>
            </w:r>
          </w:p>
        </w:tc>
        <w:tc>
          <w:tcPr>
            <w:tcW w:w="1276"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&lt;80-&gt;110</w:t>
            </w:r>
          </w:p>
        </w:tc>
        <w:tc>
          <w:tcPr>
            <w:tcW w:w="1418" w:type="dxa"/>
            <w:vAlign w:val="center"/>
          </w:tcPr>
          <w:p w:rsidR="00EC6A8C" w:rsidRPr="00DF149E"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&lt;50-&gt;80</w:t>
            </w:r>
          </w:p>
        </w:tc>
        <w:tc>
          <w:tcPr>
            <w:tcW w:w="992"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RN</w:t>
            </w:r>
          </w:p>
        </w:tc>
        <w:tc>
          <w:tcPr>
            <w:tcW w:w="1559"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&lt;120 - &gt;180</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RN</w:t>
            </w:r>
          </w:p>
        </w:tc>
        <w:tc>
          <w:tcPr>
            <w:tcW w:w="1418"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&lt;30 - &gt;50</w:t>
            </w:r>
          </w:p>
        </w:tc>
        <w:tc>
          <w:tcPr>
            <w:tcW w:w="992"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 – 5</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sidRPr="00834D20">
              <w:rPr>
                <w:rFonts w:ascii="Arial" w:eastAsiaTheme="minorHAnsi" w:hAnsi="Arial" w:cs="Arial"/>
                <w:color w:val="000000"/>
                <w:sz w:val="24"/>
                <w:szCs w:val="24"/>
              </w:rPr>
              <w:t>&lt;35 - &gt;39</w:t>
            </w:r>
          </w:p>
        </w:tc>
      </w:tr>
      <w:tr w:rsidR="000468F8" w:rsidTr="000468F8">
        <w:trPr>
          <w:trHeight w:hRule="exact" w:val="454"/>
        </w:trPr>
        <w:tc>
          <w:tcPr>
            <w:tcW w:w="992"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6-7</w:t>
            </w:r>
          </w:p>
        </w:tc>
        <w:tc>
          <w:tcPr>
            <w:tcW w:w="1276"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&lt;80-&gt;120</w:t>
            </w:r>
          </w:p>
        </w:tc>
        <w:tc>
          <w:tcPr>
            <w:tcW w:w="1418"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&lt;50 - &gt;80</w:t>
            </w:r>
          </w:p>
        </w:tc>
        <w:tc>
          <w:tcPr>
            <w:tcW w:w="992"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w:t>
            </w:r>
          </w:p>
        </w:tc>
        <w:tc>
          <w:tcPr>
            <w:tcW w:w="1559"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&lt;100 - &gt;130</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 meses</w:t>
            </w:r>
          </w:p>
        </w:tc>
        <w:tc>
          <w:tcPr>
            <w:tcW w:w="1418" w:type="dxa"/>
            <w:vAlign w:val="center"/>
          </w:tcPr>
          <w:p w:rsidR="00EC6A8C" w:rsidRPr="00DF149E" w:rsidRDefault="00321FAC" w:rsidP="000468F8">
            <w:pPr>
              <w:autoSpaceDE w:val="0"/>
              <w:autoSpaceDN w:val="0"/>
              <w:adjustRightInd w:val="0"/>
              <w:spacing w:after="0" w:line="240" w:lineRule="auto"/>
              <w:jc w:val="center"/>
              <w:rPr>
                <w:rFonts w:ascii="Arial" w:eastAsiaTheme="minorHAnsi" w:hAnsi="Arial" w:cs="Arial"/>
                <w:color w:val="000000"/>
                <w:sz w:val="24"/>
                <w:szCs w:val="24"/>
              </w:rPr>
            </w:pPr>
            <w:r w:rsidRPr="00321FAC">
              <w:rPr>
                <w:rFonts w:ascii="Arial" w:eastAsiaTheme="minorHAnsi" w:hAnsi="Arial" w:cs="Arial"/>
                <w:color w:val="000000"/>
                <w:sz w:val="24"/>
                <w:szCs w:val="24"/>
              </w:rPr>
              <w:t>&lt; 20 - &gt;40</w:t>
            </w:r>
          </w:p>
        </w:tc>
        <w:tc>
          <w:tcPr>
            <w:tcW w:w="992"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 – 5 *</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sidRPr="00834D20">
              <w:rPr>
                <w:rFonts w:ascii="Arial" w:eastAsiaTheme="minorHAnsi" w:hAnsi="Arial" w:cs="Arial"/>
                <w:color w:val="000000"/>
                <w:sz w:val="24"/>
                <w:szCs w:val="24"/>
              </w:rPr>
              <w:t>37,8</w:t>
            </w:r>
          </w:p>
        </w:tc>
      </w:tr>
      <w:tr w:rsidR="000468F8" w:rsidTr="000468F8">
        <w:trPr>
          <w:trHeight w:hRule="exact" w:val="454"/>
        </w:trPr>
        <w:tc>
          <w:tcPr>
            <w:tcW w:w="992"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w:t>
            </w:r>
          </w:p>
        </w:tc>
        <w:tc>
          <w:tcPr>
            <w:tcW w:w="1276"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&lt;85-&gt;130</w:t>
            </w:r>
          </w:p>
        </w:tc>
        <w:tc>
          <w:tcPr>
            <w:tcW w:w="1418"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&lt;55 - &gt;90</w:t>
            </w:r>
          </w:p>
        </w:tc>
        <w:tc>
          <w:tcPr>
            <w:tcW w:w="992"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w:t>
            </w:r>
          </w:p>
        </w:tc>
        <w:tc>
          <w:tcPr>
            <w:tcW w:w="1559"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&lt;90 - &gt;120</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 2</w:t>
            </w:r>
          </w:p>
        </w:tc>
        <w:tc>
          <w:tcPr>
            <w:tcW w:w="1418" w:type="dxa"/>
            <w:vAlign w:val="center"/>
          </w:tcPr>
          <w:p w:rsidR="00EC6A8C" w:rsidRPr="00DF149E" w:rsidRDefault="00321FAC" w:rsidP="000468F8">
            <w:pPr>
              <w:autoSpaceDE w:val="0"/>
              <w:autoSpaceDN w:val="0"/>
              <w:adjustRightInd w:val="0"/>
              <w:spacing w:after="0" w:line="240" w:lineRule="auto"/>
              <w:jc w:val="center"/>
              <w:rPr>
                <w:rFonts w:ascii="Arial" w:eastAsiaTheme="minorHAnsi" w:hAnsi="Arial" w:cs="Arial"/>
                <w:color w:val="000000"/>
                <w:sz w:val="24"/>
                <w:szCs w:val="24"/>
              </w:rPr>
            </w:pPr>
            <w:r w:rsidRPr="00321FAC">
              <w:rPr>
                <w:rFonts w:ascii="Arial" w:eastAsiaTheme="minorHAnsi" w:hAnsi="Arial" w:cs="Arial"/>
                <w:color w:val="000000"/>
                <w:sz w:val="24"/>
                <w:szCs w:val="24"/>
              </w:rPr>
              <w:t>&lt;20 - &gt;30</w:t>
            </w:r>
          </w:p>
        </w:tc>
        <w:tc>
          <w:tcPr>
            <w:tcW w:w="992"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Adulto</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sidRPr="00834D20">
              <w:rPr>
                <w:rFonts w:ascii="Arial" w:eastAsiaTheme="minorHAnsi" w:hAnsi="Arial" w:cs="Arial"/>
                <w:color w:val="000000"/>
                <w:sz w:val="24"/>
                <w:szCs w:val="24"/>
              </w:rPr>
              <w:t>&lt;35 - &gt;40</w:t>
            </w:r>
          </w:p>
        </w:tc>
      </w:tr>
      <w:tr w:rsidR="000468F8" w:rsidTr="000468F8">
        <w:trPr>
          <w:trHeight w:hRule="exact" w:val="454"/>
        </w:trPr>
        <w:tc>
          <w:tcPr>
            <w:tcW w:w="992"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10-12</w:t>
            </w:r>
          </w:p>
        </w:tc>
        <w:tc>
          <w:tcPr>
            <w:tcW w:w="1276"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&lt;85-&gt;135</w:t>
            </w:r>
          </w:p>
        </w:tc>
        <w:tc>
          <w:tcPr>
            <w:tcW w:w="1418"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&lt;55 - &gt;95</w:t>
            </w:r>
          </w:p>
        </w:tc>
        <w:tc>
          <w:tcPr>
            <w:tcW w:w="992"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w:t>
            </w:r>
          </w:p>
        </w:tc>
        <w:tc>
          <w:tcPr>
            <w:tcW w:w="1559"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&lt;80 - &gt;110</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 6</w:t>
            </w:r>
          </w:p>
        </w:tc>
        <w:tc>
          <w:tcPr>
            <w:tcW w:w="1418" w:type="dxa"/>
            <w:vAlign w:val="center"/>
          </w:tcPr>
          <w:p w:rsidR="00EC6A8C" w:rsidRPr="00DF149E" w:rsidRDefault="00321FAC" w:rsidP="000468F8">
            <w:pPr>
              <w:autoSpaceDE w:val="0"/>
              <w:autoSpaceDN w:val="0"/>
              <w:adjustRightInd w:val="0"/>
              <w:spacing w:after="0" w:line="240" w:lineRule="auto"/>
              <w:jc w:val="center"/>
              <w:rPr>
                <w:rFonts w:ascii="Arial" w:eastAsiaTheme="minorHAnsi" w:hAnsi="Arial" w:cs="Arial"/>
                <w:color w:val="000000"/>
                <w:sz w:val="24"/>
                <w:szCs w:val="24"/>
              </w:rPr>
            </w:pPr>
            <w:r w:rsidRPr="00321FAC">
              <w:rPr>
                <w:rFonts w:ascii="Arial" w:eastAsiaTheme="minorHAnsi" w:hAnsi="Arial" w:cs="Arial"/>
                <w:color w:val="000000"/>
                <w:sz w:val="24"/>
                <w:szCs w:val="24"/>
              </w:rPr>
              <w:t>&lt;15 - &gt;25</w:t>
            </w:r>
          </w:p>
        </w:tc>
        <w:tc>
          <w:tcPr>
            <w:tcW w:w="992" w:type="dxa"/>
            <w:vAlign w:val="center"/>
          </w:tcPr>
          <w:p w:rsidR="00EC6A8C" w:rsidRPr="00DF149E" w:rsidRDefault="00EC6A8C" w:rsidP="000468F8">
            <w:pPr>
              <w:autoSpaceDE w:val="0"/>
              <w:autoSpaceDN w:val="0"/>
              <w:adjustRightInd w:val="0"/>
              <w:spacing w:after="0" w:line="240" w:lineRule="auto"/>
              <w:jc w:val="center"/>
              <w:rPr>
                <w:rFonts w:ascii="Arial" w:eastAsiaTheme="minorHAnsi" w:hAnsi="Arial" w:cs="Arial"/>
                <w:color w:val="000000"/>
                <w:sz w:val="24"/>
                <w:szCs w:val="24"/>
              </w:rPr>
            </w:pPr>
          </w:p>
        </w:tc>
        <w:tc>
          <w:tcPr>
            <w:tcW w:w="1276" w:type="dxa"/>
            <w:vAlign w:val="center"/>
          </w:tcPr>
          <w:p w:rsidR="00EC6A8C" w:rsidRPr="00DF149E" w:rsidRDefault="00EC6A8C" w:rsidP="000468F8">
            <w:pPr>
              <w:autoSpaceDE w:val="0"/>
              <w:autoSpaceDN w:val="0"/>
              <w:adjustRightInd w:val="0"/>
              <w:spacing w:after="0" w:line="240" w:lineRule="auto"/>
              <w:jc w:val="center"/>
              <w:rPr>
                <w:rFonts w:ascii="Arial" w:eastAsiaTheme="minorHAnsi" w:hAnsi="Arial" w:cs="Arial"/>
                <w:color w:val="000000"/>
                <w:sz w:val="24"/>
                <w:szCs w:val="24"/>
              </w:rPr>
            </w:pPr>
          </w:p>
        </w:tc>
      </w:tr>
      <w:tr w:rsidR="000468F8" w:rsidTr="000468F8">
        <w:trPr>
          <w:trHeight w:hRule="exact" w:val="454"/>
        </w:trPr>
        <w:tc>
          <w:tcPr>
            <w:tcW w:w="992"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&gt;12</w:t>
            </w:r>
          </w:p>
        </w:tc>
        <w:tc>
          <w:tcPr>
            <w:tcW w:w="1276" w:type="dxa"/>
            <w:vAlign w:val="center"/>
          </w:tcPr>
          <w:p w:rsidR="00EC6A8C"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&lt;90-&gt;140</w:t>
            </w:r>
          </w:p>
        </w:tc>
        <w:tc>
          <w:tcPr>
            <w:tcW w:w="1418"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&lt;60 - &gt;95</w:t>
            </w:r>
          </w:p>
        </w:tc>
        <w:tc>
          <w:tcPr>
            <w:tcW w:w="992" w:type="dxa"/>
            <w:vAlign w:val="center"/>
          </w:tcPr>
          <w:p w:rsidR="00EC6A8C"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&gt;8</w:t>
            </w:r>
          </w:p>
        </w:tc>
        <w:tc>
          <w:tcPr>
            <w:tcW w:w="1559" w:type="dxa"/>
            <w:vAlign w:val="center"/>
          </w:tcPr>
          <w:p w:rsidR="00EC6A8C" w:rsidRPr="00DF149E" w:rsidRDefault="00236FAB"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&lt;6</w:t>
            </w:r>
            <w:r w:rsidR="00DF149E" w:rsidRPr="00DF149E">
              <w:rPr>
                <w:rFonts w:ascii="Arial" w:eastAsiaTheme="minorHAnsi" w:hAnsi="Arial" w:cs="Arial"/>
                <w:color w:val="000000"/>
                <w:sz w:val="24"/>
                <w:szCs w:val="24"/>
              </w:rPr>
              <w:t>0 - &gt;100</w:t>
            </w:r>
          </w:p>
        </w:tc>
        <w:tc>
          <w:tcPr>
            <w:tcW w:w="1276" w:type="dxa"/>
            <w:vAlign w:val="center"/>
          </w:tcPr>
          <w:p w:rsidR="00EC6A8C" w:rsidRPr="00DF149E" w:rsidRDefault="00834D20"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Adulto</w:t>
            </w:r>
          </w:p>
        </w:tc>
        <w:tc>
          <w:tcPr>
            <w:tcW w:w="1418" w:type="dxa"/>
            <w:vAlign w:val="center"/>
          </w:tcPr>
          <w:p w:rsidR="00EC6A8C" w:rsidRPr="00DF149E" w:rsidRDefault="00321FAC" w:rsidP="000468F8">
            <w:pPr>
              <w:autoSpaceDE w:val="0"/>
              <w:autoSpaceDN w:val="0"/>
              <w:adjustRightInd w:val="0"/>
              <w:spacing w:after="0" w:line="240" w:lineRule="auto"/>
              <w:jc w:val="center"/>
              <w:rPr>
                <w:rFonts w:ascii="Arial" w:eastAsiaTheme="minorHAnsi" w:hAnsi="Arial" w:cs="Arial"/>
                <w:color w:val="000000"/>
                <w:sz w:val="24"/>
                <w:szCs w:val="24"/>
              </w:rPr>
            </w:pPr>
            <w:r w:rsidRPr="00321FAC">
              <w:rPr>
                <w:rFonts w:ascii="Arial" w:eastAsiaTheme="minorHAnsi" w:hAnsi="Arial" w:cs="Arial"/>
                <w:color w:val="000000"/>
                <w:sz w:val="24"/>
                <w:szCs w:val="24"/>
              </w:rPr>
              <w:t>&lt;10 - &gt;30</w:t>
            </w:r>
          </w:p>
        </w:tc>
        <w:tc>
          <w:tcPr>
            <w:tcW w:w="992" w:type="dxa"/>
            <w:vAlign w:val="center"/>
          </w:tcPr>
          <w:p w:rsidR="00EC6A8C" w:rsidRPr="00DF149E" w:rsidRDefault="00EC6A8C" w:rsidP="000468F8">
            <w:pPr>
              <w:autoSpaceDE w:val="0"/>
              <w:autoSpaceDN w:val="0"/>
              <w:adjustRightInd w:val="0"/>
              <w:spacing w:after="0" w:line="240" w:lineRule="auto"/>
              <w:jc w:val="center"/>
              <w:rPr>
                <w:rFonts w:ascii="Arial" w:eastAsiaTheme="minorHAnsi" w:hAnsi="Arial" w:cs="Arial"/>
                <w:color w:val="000000"/>
                <w:sz w:val="24"/>
                <w:szCs w:val="24"/>
              </w:rPr>
            </w:pPr>
          </w:p>
        </w:tc>
        <w:tc>
          <w:tcPr>
            <w:tcW w:w="1276" w:type="dxa"/>
            <w:vAlign w:val="center"/>
          </w:tcPr>
          <w:p w:rsidR="00EC6A8C" w:rsidRPr="00DF149E" w:rsidRDefault="00EC6A8C" w:rsidP="000468F8">
            <w:pPr>
              <w:autoSpaceDE w:val="0"/>
              <w:autoSpaceDN w:val="0"/>
              <w:adjustRightInd w:val="0"/>
              <w:spacing w:after="0" w:line="240" w:lineRule="auto"/>
              <w:jc w:val="center"/>
              <w:rPr>
                <w:rFonts w:ascii="Arial" w:eastAsiaTheme="minorHAnsi" w:hAnsi="Arial" w:cs="Arial"/>
                <w:color w:val="000000"/>
                <w:sz w:val="24"/>
                <w:szCs w:val="24"/>
              </w:rPr>
            </w:pPr>
          </w:p>
        </w:tc>
      </w:tr>
      <w:tr w:rsidR="000468F8" w:rsidTr="000468F8">
        <w:trPr>
          <w:trHeight w:hRule="exact" w:val="454"/>
        </w:trPr>
        <w:tc>
          <w:tcPr>
            <w:tcW w:w="992" w:type="dxa"/>
            <w:vAlign w:val="center"/>
          </w:tcPr>
          <w:p w:rsid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Adulto</w:t>
            </w:r>
          </w:p>
        </w:tc>
        <w:tc>
          <w:tcPr>
            <w:tcW w:w="1276" w:type="dxa"/>
            <w:vAlign w:val="center"/>
          </w:tcPr>
          <w:p w:rsidR="00686381" w:rsidRPr="00686381"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&lt;80-&gt;200</w:t>
            </w:r>
          </w:p>
        </w:tc>
        <w:tc>
          <w:tcPr>
            <w:tcW w:w="1418" w:type="dxa"/>
            <w:vAlign w:val="center"/>
          </w:tcPr>
          <w:p w:rsidR="00686381"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CastleT-Ligh" w:hAnsi="Arial" w:cs="Arial"/>
                <w:sz w:val="24"/>
                <w:szCs w:val="20"/>
              </w:rPr>
              <w:t>&lt;40 - &gt;110</w:t>
            </w:r>
          </w:p>
        </w:tc>
        <w:tc>
          <w:tcPr>
            <w:tcW w:w="992" w:type="dxa"/>
            <w:vAlign w:val="center"/>
          </w:tcPr>
          <w:p w:rsidR="00686381"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Adulto</w:t>
            </w:r>
          </w:p>
        </w:tc>
        <w:tc>
          <w:tcPr>
            <w:tcW w:w="1559" w:type="dxa"/>
            <w:vAlign w:val="center"/>
          </w:tcPr>
          <w:p w:rsidR="00686381" w:rsidRPr="00DF149E" w:rsidRDefault="00DF149E" w:rsidP="000468F8">
            <w:pPr>
              <w:autoSpaceDE w:val="0"/>
              <w:autoSpaceDN w:val="0"/>
              <w:adjustRightInd w:val="0"/>
              <w:spacing w:after="0" w:line="240" w:lineRule="auto"/>
              <w:jc w:val="center"/>
              <w:rPr>
                <w:rFonts w:ascii="Arial" w:eastAsiaTheme="minorHAnsi" w:hAnsi="Arial" w:cs="Arial"/>
                <w:color w:val="000000"/>
                <w:sz w:val="24"/>
                <w:szCs w:val="24"/>
              </w:rPr>
            </w:pPr>
            <w:r w:rsidRPr="00DF149E">
              <w:rPr>
                <w:rFonts w:ascii="Arial" w:eastAsiaTheme="minorHAnsi" w:hAnsi="Arial" w:cs="Arial"/>
                <w:color w:val="000000"/>
                <w:sz w:val="24"/>
                <w:szCs w:val="24"/>
              </w:rPr>
              <w:t>&lt;50 - &gt;1</w:t>
            </w:r>
            <w:r w:rsidR="00236FAB">
              <w:rPr>
                <w:rFonts w:ascii="Arial" w:eastAsiaTheme="minorHAnsi" w:hAnsi="Arial" w:cs="Arial"/>
                <w:color w:val="000000"/>
                <w:sz w:val="24"/>
                <w:szCs w:val="24"/>
              </w:rPr>
              <w:t>00</w:t>
            </w:r>
          </w:p>
        </w:tc>
        <w:tc>
          <w:tcPr>
            <w:tcW w:w="1276" w:type="dxa"/>
            <w:vAlign w:val="center"/>
          </w:tcPr>
          <w:p w:rsidR="00686381" w:rsidRPr="00DF149E"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p>
        </w:tc>
        <w:tc>
          <w:tcPr>
            <w:tcW w:w="1418" w:type="dxa"/>
            <w:vAlign w:val="center"/>
          </w:tcPr>
          <w:p w:rsidR="00686381" w:rsidRPr="00DF149E"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p>
        </w:tc>
        <w:tc>
          <w:tcPr>
            <w:tcW w:w="992" w:type="dxa"/>
            <w:vAlign w:val="center"/>
          </w:tcPr>
          <w:p w:rsidR="00686381" w:rsidRPr="00DF149E"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p>
        </w:tc>
        <w:tc>
          <w:tcPr>
            <w:tcW w:w="1276" w:type="dxa"/>
            <w:vAlign w:val="center"/>
          </w:tcPr>
          <w:p w:rsidR="00686381" w:rsidRPr="00DF149E" w:rsidRDefault="00686381" w:rsidP="000468F8">
            <w:pPr>
              <w:autoSpaceDE w:val="0"/>
              <w:autoSpaceDN w:val="0"/>
              <w:adjustRightInd w:val="0"/>
              <w:spacing w:after="0" w:line="240" w:lineRule="auto"/>
              <w:jc w:val="center"/>
              <w:rPr>
                <w:rFonts w:ascii="Arial" w:eastAsiaTheme="minorHAnsi" w:hAnsi="Arial" w:cs="Arial"/>
                <w:color w:val="000000"/>
                <w:sz w:val="24"/>
                <w:szCs w:val="24"/>
              </w:rPr>
            </w:pPr>
          </w:p>
        </w:tc>
      </w:tr>
    </w:tbl>
    <w:p w:rsidR="001238F8" w:rsidRDefault="001238F8" w:rsidP="001238F8">
      <w:pPr>
        <w:autoSpaceDE w:val="0"/>
        <w:autoSpaceDN w:val="0"/>
        <w:adjustRightInd w:val="0"/>
        <w:spacing w:after="0" w:line="240" w:lineRule="auto"/>
        <w:rPr>
          <w:rFonts w:ascii="Arial" w:eastAsiaTheme="minorHAnsi" w:hAnsi="Arial" w:cs="Arial"/>
          <w:color w:val="000000"/>
          <w:sz w:val="24"/>
          <w:szCs w:val="24"/>
          <w:vertAlign w:val="superscript"/>
        </w:rPr>
      </w:pPr>
      <w:r>
        <w:rPr>
          <w:rFonts w:ascii="Arial" w:eastAsiaTheme="minorHAnsi" w:hAnsi="Arial" w:cs="Arial"/>
          <w:color w:val="000000"/>
          <w:sz w:val="24"/>
          <w:szCs w:val="24"/>
          <w:vertAlign w:val="superscript"/>
        </w:rPr>
        <w:t>*</w:t>
      </w:r>
      <w:r w:rsidRPr="00CB3249">
        <w:rPr>
          <w:rFonts w:ascii="Arial" w:eastAsiaTheme="minorHAnsi" w:hAnsi="Arial" w:cs="Arial"/>
          <w:color w:val="000000"/>
          <w:sz w:val="24"/>
          <w:szCs w:val="24"/>
        </w:rPr>
        <w:t>Antecedente de convulsión febril.</w:t>
      </w:r>
      <w:r>
        <w:rPr>
          <w:rFonts w:ascii="Arial" w:eastAsiaTheme="minorHAnsi" w:hAnsi="Arial" w:cs="Arial"/>
          <w:color w:val="000000"/>
          <w:sz w:val="24"/>
          <w:szCs w:val="24"/>
          <w:vertAlign w:val="superscript"/>
        </w:rPr>
        <w:t xml:space="preserve"> </w:t>
      </w:r>
    </w:p>
    <w:p w:rsidR="00EC6A8C" w:rsidRPr="00EC6A8C" w:rsidRDefault="00EC6A8C" w:rsidP="003D3E1A">
      <w:pPr>
        <w:autoSpaceDE w:val="0"/>
        <w:autoSpaceDN w:val="0"/>
        <w:adjustRightInd w:val="0"/>
        <w:spacing w:after="0" w:line="240" w:lineRule="auto"/>
        <w:rPr>
          <w:rFonts w:ascii="Arial" w:eastAsiaTheme="minorHAnsi" w:hAnsi="Arial" w:cs="Arial"/>
          <w:b/>
          <w:color w:val="000000"/>
          <w:sz w:val="24"/>
          <w:szCs w:val="24"/>
        </w:rPr>
      </w:pPr>
    </w:p>
    <w:p w:rsidR="001238F8" w:rsidRDefault="001238F8" w:rsidP="000468F8">
      <w:pPr>
        <w:pStyle w:val="Ttulo1"/>
        <w:numPr>
          <w:ilvl w:val="0"/>
          <w:numId w:val="1"/>
        </w:numPr>
        <w:rPr>
          <w:rFonts w:eastAsiaTheme="minorHAnsi"/>
        </w:rPr>
      </w:pPr>
      <w:bookmarkStart w:id="15" w:name="_Toc518481812"/>
      <w:r w:rsidRPr="001238F8">
        <w:rPr>
          <w:rFonts w:eastAsiaTheme="minorHAnsi"/>
        </w:rPr>
        <w:t>FLUJOGRAMA</w:t>
      </w:r>
      <w:bookmarkEnd w:id="15"/>
      <w:r w:rsidRPr="001238F8">
        <w:rPr>
          <w:rFonts w:eastAsiaTheme="minorHAnsi"/>
        </w:rPr>
        <w:t xml:space="preserve"> </w:t>
      </w:r>
    </w:p>
    <w:p w:rsidR="00CF6CD3" w:rsidRDefault="00CF6CD3" w:rsidP="003D3E1A">
      <w:pPr>
        <w:autoSpaceDE w:val="0"/>
        <w:autoSpaceDN w:val="0"/>
        <w:adjustRightInd w:val="0"/>
        <w:spacing w:after="0" w:line="240" w:lineRule="auto"/>
        <w:rPr>
          <w:rFonts w:ascii="Arial" w:eastAsiaTheme="minorHAnsi" w:hAnsi="Arial" w:cs="Arial"/>
          <w:b/>
          <w:color w:val="000000"/>
          <w:sz w:val="24"/>
          <w:szCs w:val="24"/>
        </w:rPr>
      </w:pPr>
    </w:p>
    <w:p w:rsidR="00C61839" w:rsidRDefault="000468F8" w:rsidP="003D3E1A">
      <w:pPr>
        <w:autoSpaceDE w:val="0"/>
        <w:autoSpaceDN w:val="0"/>
        <w:adjustRightInd w:val="0"/>
        <w:spacing w:after="0" w:line="240" w:lineRule="auto"/>
        <w:rPr>
          <w:rFonts w:ascii="Arial" w:eastAsiaTheme="minorHAnsi" w:hAnsi="Arial" w:cs="Arial"/>
          <w:b/>
          <w:color w:val="000000"/>
          <w:sz w:val="24"/>
          <w:szCs w:val="24"/>
        </w:rPr>
      </w:pPr>
      <w:r>
        <w:rPr>
          <w:rFonts w:ascii="Arial" w:eastAsiaTheme="minorHAnsi" w:hAnsi="Arial" w:cs="Arial"/>
          <w:b/>
          <w:noProof/>
          <w:color w:val="000000"/>
          <w:sz w:val="24"/>
          <w:szCs w:val="24"/>
          <w:lang w:eastAsia="es-CO"/>
        </w:rPr>
        <w:drawing>
          <wp:anchor distT="0" distB="0" distL="114300" distR="114300" simplePos="0" relativeHeight="251660288" behindDoc="0" locked="0" layoutInCell="1" allowOverlap="1" wp14:anchorId="43A2AB47" wp14:editId="52918E05">
            <wp:simplePos x="0" y="0"/>
            <wp:positionH relativeFrom="column">
              <wp:posOffset>405130</wp:posOffset>
            </wp:positionH>
            <wp:positionV relativeFrom="paragraph">
              <wp:posOffset>24130</wp:posOffset>
            </wp:positionV>
            <wp:extent cx="5095875" cy="3695700"/>
            <wp:effectExtent l="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5875" cy="3695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236FAB" w:rsidRPr="00236FAB" w:rsidRDefault="00236FAB" w:rsidP="000468F8">
      <w:pPr>
        <w:pStyle w:val="Ttulo1"/>
        <w:numPr>
          <w:ilvl w:val="0"/>
          <w:numId w:val="1"/>
        </w:numPr>
        <w:rPr>
          <w:rFonts w:eastAsiaTheme="minorHAnsi"/>
        </w:rPr>
      </w:pPr>
      <w:bookmarkStart w:id="16" w:name="_Toc518481813"/>
      <w:r>
        <w:rPr>
          <w:rFonts w:eastAsiaTheme="minorHAnsi"/>
        </w:rPr>
        <w:t>ESCALA DE VALORACION ANALOGA</w:t>
      </w:r>
      <w:bookmarkEnd w:id="16"/>
    </w:p>
    <w:p w:rsidR="00C61839" w:rsidRDefault="00C61839" w:rsidP="003D3E1A">
      <w:pPr>
        <w:autoSpaceDE w:val="0"/>
        <w:autoSpaceDN w:val="0"/>
        <w:adjustRightInd w:val="0"/>
        <w:spacing w:after="0" w:line="240" w:lineRule="auto"/>
        <w:rPr>
          <w:rFonts w:ascii="Arial" w:eastAsiaTheme="minorHAnsi" w:hAnsi="Arial" w:cs="Arial"/>
          <w:b/>
          <w:color w:val="000000"/>
          <w:sz w:val="24"/>
          <w:szCs w:val="24"/>
        </w:rPr>
      </w:pPr>
    </w:p>
    <w:p w:rsidR="000468F8" w:rsidRDefault="000468F8" w:rsidP="003D3E1A">
      <w:pPr>
        <w:autoSpaceDE w:val="0"/>
        <w:autoSpaceDN w:val="0"/>
        <w:adjustRightInd w:val="0"/>
        <w:spacing w:after="0" w:line="240" w:lineRule="auto"/>
        <w:rPr>
          <w:rFonts w:ascii="Arial" w:eastAsiaTheme="minorHAnsi" w:hAnsi="Arial" w:cs="Arial"/>
          <w:b/>
          <w:color w:val="000000"/>
          <w:sz w:val="24"/>
          <w:szCs w:val="24"/>
        </w:rPr>
      </w:pPr>
    </w:p>
    <w:p w:rsidR="00236FAB" w:rsidRDefault="000468F8" w:rsidP="003D3E1A">
      <w:pPr>
        <w:autoSpaceDE w:val="0"/>
        <w:autoSpaceDN w:val="0"/>
        <w:adjustRightInd w:val="0"/>
        <w:spacing w:after="0" w:line="240" w:lineRule="auto"/>
        <w:rPr>
          <w:rFonts w:ascii="Arial" w:eastAsiaTheme="minorHAnsi" w:hAnsi="Arial" w:cs="Arial"/>
          <w:b/>
          <w:color w:val="000000"/>
          <w:sz w:val="24"/>
          <w:szCs w:val="24"/>
        </w:rPr>
      </w:pPr>
      <w:r>
        <w:rPr>
          <w:rFonts w:ascii="Arial" w:eastAsiaTheme="minorHAnsi" w:hAnsi="Arial" w:cs="Arial"/>
          <w:b/>
          <w:noProof/>
          <w:color w:val="000000"/>
          <w:sz w:val="24"/>
          <w:szCs w:val="24"/>
          <w:lang w:eastAsia="es-CO"/>
        </w:rPr>
        <w:drawing>
          <wp:inline distT="0" distB="0" distL="0" distR="0" wp14:anchorId="0C6DA6E5" wp14:editId="65A852D1">
            <wp:extent cx="5505450" cy="1584417"/>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505450" cy="1584417"/>
                    </a:xfrm>
                    <a:prstGeom prst="rect">
                      <a:avLst/>
                    </a:prstGeom>
                    <a:noFill/>
                    <a:ln w="9525">
                      <a:noFill/>
                      <a:miter lim="800000"/>
                      <a:headEnd/>
                      <a:tailEnd/>
                    </a:ln>
                  </pic:spPr>
                </pic:pic>
              </a:graphicData>
            </a:graphic>
          </wp:inline>
        </w:drawing>
      </w:r>
    </w:p>
    <w:p w:rsidR="000468F8" w:rsidRDefault="000468F8" w:rsidP="000468F8">
      <w:pPr>
        <w:pStyle w:val="Ttulo1"/>
        <w:spacing w:before="0"/>
        <w:ind w:left="720"/>
        <w:rPr>
          <w:rFonts w:eastAsiaTheme="minorHAnsi"/>
        </w:rPr>
      </w:pPr>
    </w:p>
    <w:p w:rsidR="00834D20" w:rsidRPr="009B02E1" w:rsidRDefault="00834D20" w:rsidP="000468F8">
      <w:pPr>
        <w:pStyle w:val="Ttulo1"/>
        <w:numPr>
          <w:ilvl w:val="0"/>
          <w:numId w:val="1"/>
        </w:numPr>
        <w:rPr>
          <w:rFonts w:eastAsiaTheme="minorHAnsi"/>
        </w:rPr>
      </w:pPr>
      <w:bookmarkStart w:id="17" w:name="_Toc518481814"/>
      <w:r w:rsidRPr="009B02E1">
        <w:rPr>
          <w:rFonts w:eastAsiaTheme="minorHAnsi"/>
        </w:rPr>
        <w:t>BIBLIOGRAFIA</w:t>
      </w:r>
      <w:bookmarkEnd w:id="17"/>
      <w:r w:rsidRPr="009B02E1">
        <w:rPr>
          <w:rFonts w:eastAsiaTheme="minorHAnsi"/>
        </w:rPr>
        <w:t xml:space="preserve"> </w:t>
      </w:r>
    </w:p>
    <w:p w:rsidR="001D4CE4" w:rsidRDefault="001D4CE4" w:rsidP="003D3E1A">
      <w:pPr>
        <w:autoSpaceDE w:val="0"/>
        <w:autoSpaceDN w:val="0"/>
        <w:adjustRightInd w:val="0"/>
        <w:spacing w:after="0" w:line="240" w:lineRule="auto"/>
        <w:rPr>
          <w:rFonts w:ascii="Arial" w:eastAsiaTheme="minorHAnsi" w:hAnsi="Arial" w:cs="Arial"/>
          <w:color w:val="000000"/>
          <w:sz w:val="24"/>
          <w:szCs w:val="24"/>
        </w:rPr>
      </w:pPr>
    </w:p>
    <w:p w:rsidR="00174FE8" w:rsidRPr="00174FE8" w:rsidRDefault="00174FE8"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174FE8">
        <w:rPr>
          <w:rFonts w:ascii="Arial" w:eastAsiaTheme="minorHAnsi" w:hAnsi="Arial" w:cs="Arial"/>
          <w:color w:val="000000"/>
          <w:sz w:val="24"/>
          <w:szCs w:val="24"/>
          <w:lang w:val="es-ES"/>
        </w:rPr>
        <w:t>Resolución 5596 del 24 de diciembre de 2015 del Ministerio de Salud y Protección Social</w:t>
      </w:r>
    </w:p>
    <w:p w:rsidR="00174FE8" w:rsidRDefault="00174FE8"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174FE8">
        <w:rPr>
          <w:rFonts w:ascii="Arial" w:eastAsiaTheme="minorHAnsi" w:hAnsi="Arial" w:cs="Arial"/>
          <w:color w:val="000000"/>
          <w:sz w:val="24"/>
          <w:szCs w:val="24"/>
        </w:rPr>
        <w:t>Revista de Enfermería: Comité, Vol. 15, No. 2, Abril – Junio</w:t>
      </w:r>
      <w:r w:rsidR="005F1159">
        <w:rPr>
          <w:rFonts w:ascii="Arial" w:eastAsiaTheme="minorHAnsi" w:hAnsi="Arial" w:cs="Arial"/>
          <w:color w:val="000000"/>
          <w:sz w:val="24"/>
          <w:szCs w:val="24"/>
        </w:rPr>
        <w:t>.</w:t>
      </w:r>
      <w:r w:rsidRPr="00174FE8">
        <w:rPr>
          <w:rFonts w:ascii="Arial" w:eastAsiaTheme="minorHAnsi" w:hAnsi="Arial" w:cs="Arial"/>
          <w:color w:val="000000"/>
          <w:sz w:val="24"/>
          <w:szCs w:val="24"/>
        </w:rPr>
        <w:t xml:space="preserve"> Estándar Operacional de Triage en el Servicio de Urgencias</w:t>
      </w:r>
      <w:r>
        <w:rPr>
          <w:rFonts w:ascii="Arial" w:eastAsiaTheme="minorHAnsi" w:hAnsi="Arial" w:cs="Arial"/>
          <w:color w:val="000000"/>
          <w:sz w:val="24"/>
          <w:szCs w:val="24"/>
        </w:rPr>
        <w:t xml:space="preserve">. ISSN 2389-8974 (en línea) Fundación </w:t>
      </w:r>
      <w:r w:rsidR="005F1159">
        <w:rPr>
          <w:rFonts w:ascii="Arial" w:eastAsiaTheme="minorHAnsi" w:hAnsi="Arial" w:cs="Arial"/>
          <w:color w:val="000000"/>
          <w:sz w:val="24"/>
          <w:szCs w:val="24"/>
        </w:rPr>
        <w:t>Santa Fe de Bogota.</w:t>
      </w:r>
    </w:p>
    <w:p w:rsidR="00A275C7" w:rsidRDefault="00A275C7"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A275C7">
        <w:rPr>
          <w:rFonts w:ascii="Arial" w:eastAsiaTheme="minorHAnsi" w:hAnsi="Arial" w:cs="Arial"/>
          <w:color w:val="000000"/>
          <w:sz w:val="24"/>
          <w:szCs w:val="24"/>
        </w:rPr>
        <w:t>Guía para manejo de urgencias. Ministerio de protección social. Tomo III. 2009</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AC2AC8">
        <w:rPr>
          <w:rFonts w:ascii="Arial" w:eastAsiaTheme="minorHAnsi" w:hAnsi="Arial" w:cs="Arial"/>
          <w:color w:val="000000"/>
          <w:sz w:val="24"/>
          <w:szCs w:val="24"/>
        </w:rPr>
        <w:t>American College of Surgeons. ATLS, Programa Avanzado de Apoyo Vital en</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Trauma para Médicos. Sexta edición. Comité de Trauma del Colegio</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Americano de Cirujanos. Chicago, 1999.</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CF1436">
        <w:rPr>
          <w:rFonts w:ascii="Arial" w:eastAsiaTheme="minorHAnsi" w:hAnsi="Arial" w:cs="Arial"/>
          <w:color w:val="000000"/>
          <w:sz w:val="24"/>
          <w:szCs w:val="24"/>
          <w:lang w:val="en-US"/>
        </w:rPr>
        <w:lastRenderedPageBreak/>
        <w:t>Brillman J, Doezema D. Triage: limitations inpredicting need for emergent</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care and hospital admission. Ann Emerg Med 1996; 27:493- 500.3. Cook S,</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Sinclair D. Emergency Department triage: a program assesment using the</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tools of</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continuous quality improvement. </w:t>
      </w:r>
      <w:r w:rsidRPr="00AC2AC8">
        <w:rPr>
          <w:rFonts w:ascii="Arial" w:eastAsiaTheme="minorHAnsi" w:hAnsi="Arial" w:cs="Arial"/>
          <w:color w:val="000000"/>
          <w:sz w:val="24"/>
          <w:szCs w:val="24"/>
        </w:rPr>
        <w:t>Emerg Med 1993; 15: 889-894.</w:t>
      </w:r>
      <w:r w:rsidR="00AC2AC8" w:rsidRPr="00AC2AC8">
        <w:rPr>
          <w:rFonts w:ascii="Arial" w:eastAsiaTheme="minorHAnsi" w:hAnsi="Arial" w:cs="Arial"/>
          <w:color w:val="000000"/>
          <w:sz w:val="24"/>
          <w:szCs w:val="24"/>
        </w:rPr>
        <w:t xml:space="preserve"> </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CF1436">
        <w:rPr>
          <w:rFonts w:ascii="Arial" w:eastAsiaTheme="minorHAnsi" w:hAnsi="Arial" w:cs="Arial"/>
          <w:color w:val="000000"/>
          <w:sz w:val="24"/>
          <w:szCs w:val="24"/>
          <w:lang w:val="en-US"/>
        </w:rPr>
        <w:t>Derlet R, Kinser D. The Emergency Department and triage of non-urgent</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patients: editorial. </w:t>
      </w:r>
      <w:r w:rsidRPr="00AC2AC8">
        <w:rPr>
          <w:rFonts w:ascii="Arial" w:eastAsiaTheme="minorHAnsi" w:hAnsi="Arial" w:cs="Arial"/>
          <w:color w:val="000000"/>
          <w:sz w:val="24"/>
          <w:szCs w:val="24"/>
        </w:rPr>
        <w:t>Ann Emerg Med 1994; 23:377-379.</w:t>
      </w:r>
      <w:r w:rsidR="00AC2AC8" w:rsidRPr="00AC2AC8">
        <w:rPr>
          <w:rFonts w:ascii="Arial" w:eastAsiaTheme="minorHAnsi" w:hAnsi="Arial" w:cs="Arial"/>
          <w:color w:val="000000"/>
          <w:sz w:val="24"/>
          <w:szCs w:val="24"/>
        </w:rPr>
        <w:t xml:space="preserve"> </w:t>
      </w:r>
    </w:p>
    <w:p w:rsidR="00AC2AC8"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Derlet R, Kinser D, Lou R, et al. Prospective identification and triage of</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nonemergency patients out of an Emergency Department: a 5 years study.</w:t>
      </w:r>
      <w:r w:rsidR="00AC2AC8" w:rsidRPr="00CF1436">
        <w:rPr>
          <w:rFonts w:ascii="Arial" w:eastAsiaTheme="minorHAnsi" w:hAnsi="Arial" w:cs="Arial"/>
          <w:color w:val="000000"/>
          <w:sz w:val="24"/>
          <w:szCs w:val="24"/>
          <w:lang w:val="en-US"/>
        </w:rPr>
        <w:t xml:space="preserve"> </w:t>
      </w:r>
      <w:r w:rsidRPr="00385920">
        <w:rPr>
          <w:rFonts w:ascii="Arial" w:eastAsiaTheme="minorHAnsi" w:hAnsi="Arial" w:cs="Arial"/>
          <w:color w:val="000000"/>
          <w:sz w:val="24"/>
          <w:szCs w:val="24"/>
          <w:lang w:val="en-US"/>
        </w:rPr>
        <w:t>Ann Emerg Med 1996; 25:215-223.</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CF1436">
        <w:rPr>
          <w:rFonts w:ascii="Arial" w:eastAsiaTheme="minorHAnsi" w:hAnsi="Arial" w:cs="Arial"/>
          <w:color w:val="000000"/>
          <w:sz w:val="24"/>
          <w:szCs w:val="24"/>
          <w:lang w:val="en-US"/>
        </w:rPr>
        <w:t>Derlet R, Reynolds J. Triaging patients with abdominal pain out of the</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Emergency Department: three months feasibility study. </w:t>
      </w:r>
      <w:r w:rsidRPr="00AC2AC8">
        <w:rPr>
          <w:rFonts w:ascii="Arial" w:eastAsiaTheme="minorHAnsi" w:hAnsi="Arial" w:cs="Arial"/>
          <w:color w:val="000000"/>
          <w:sz w:val="24"/>
          <w:szCs w:val="24"/>
        </w:rPr>
        <w:t>University of</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California,</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Davis Medical Center.</w:t>
      </w:r>
    </w:p>
    <w:p w:rsidR="00AC2AC8" w:rsidRPr="00CF1436"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Estrada E. Triage System. Nurs Clin North Am 1981; 16:13-24.</w:t>
      </w:r>
      <w:r w:rsidR="00AC2AC8" w:rsidRPr="00CF1436">
        <w:rPr>
          <w:rFonts w:ascii="Arial" w:eastAsiaTheme="minorHAnsi" w:hAnsi="Arial" w:cs="Arial"/>
          <w:color w:val="000000"/>
          <w:sz w:val="24"/>
          <w:szCs w:val="24"/>
          <w:lang w:val="en-US"/>
        </w:rPr>
        <w:t xml:space="preserve"> </w:t>
      </w:r>
    </w:p>
    <w:p w:rsidR="00AC2AC8"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George S, Read S, Westakle, et al. Evaluation of nurse British accident at</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Emergency Department. </w:t>
      </w:r>
      <w:r w:rsidRPr="00385920">
        <w:rPr>
          <w:rFonts w:ascii="Arial" w:eastAsiaTheme="minorHAnsi" w:hAnsi="Arial" w:cs="Arial"/>
          <w:color w:val="000000"/>
          <w:sz w:val="24"/>
          <w:szCs w:val="24"/>
          <w:lang w:val="en-US"/>
        </w:rPr>
        <w:t>BMJ 1992; 304:876- 878.</w:t>
      </w:r>
      <w:r w:rsidR="00AC2AC8" w:rsidRPr="00385920">
        <w:rPr>
          <w:rFonts w:ascii="Arial" w:eastAsiaTheme="minorHAnsi" w:hAnsi="Arial" w:cs="Arial"/>
          <w:color w:val="000000"/>
          <w:sz w:val="24"/>
          <w:szCs w:val="24"/>
          <w:lang w:val="en-US"/>
        </w:rPr>
        <w:t xml:space="preserve"> </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AC2AC8">
        <w:rPr>
          <w:rFonts w:ascii="Arial" w:eastAsiaTheme="minorHAnsi" w:hAnsi="Arial" w:cs="Arial"/>
          <w:color w:val="000000"/>
          <w:sz w:val="24"/>
          <w:szCs w:val="24"/>
        </w:rPr>
        <w:t>Vicepresidencia Prestadora de servicios de Salud. Triage de Urgencias.</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Instituto de Seguros Sociales. Bogotá, 1999.</w:t>
      </w:r>
      <w:r w:rsidR="00AC2AC8" w:rsidRPr="00AC2AC8">
        <w:rPr>
          <w:rFonts w:ascii="Arial" w:eastAsiaTheme="minorHAnsi" w:hAnsi="Arial" w:cs="Arial"/>
          <w:color w:val="000000"/>
          <w:sz w:val="24"/>
          <w:szCs w:val="24"/>
        </w:rPr>
        <w:t xml:space="preserve"> </w:t>
      </w:r>
    </w:p>
    <w:p w:rsidR="00AC2AC8"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Kennedy K, Aghababian RV, Gans L, et al. Triage: techniques and</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applications</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in decision making. </w:t>
      </w:r>
      <w:r w:rsidRPr="00385920">
        <w:rPr>
          <w:rFonts w:ascii="Arial" w:eastAsiaTheme="minorHAnsi" w:hAnsi="Arial" w:cs="Arial"/>
          <w:color w:val="000000"/>
          <w:sz w:val="24"/>
          <w:szCs w:val="24"/>
          <w:lang w:val="en-US"/>
        </w:rPr>
        <w:t>Ann Emerg Med 1996; 28:136-144.</w:t>
      </w:r>
      <w:r w:rsidR="00AC2AC8" w:rsidRPr="00385920">
        <w:rPr>
          <w:rFonts w:ascii="Arial" w:eastAsiaTheme="minorHAnsi" w:hAnsi="Arial" w:cs="Arial"/>
          <w:color w:val="000000"/>
          <w:sz w:val="24"/>
          <w:szCs w:val="24"/>
          <w:lang w:val="en-US"/>
        </w:rPr>
        <w:t xml:space="preserve"> </w:t>
      </w:r>
    </w:p>
    <w:p w:rsidR="00AC2AC8"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Lowe R, Bindman A, Ulrish S, et al. Refusing care to Emergency Department</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patient: evaluation of published triage guidelines. </w:t>
      </w:r>
      <w:r w:rsidRPr="00385920">
        <w:rPr>
          <w:rFonts w:ascii="Arial" w:eastAsiaTheme="minorHAnsi" w:hAnsi="Arial" w:cs="Arial"/>
          <w:color w:val="000000"/>
          <w:sz w:val="24"/>
          <w:szCs w:val="24"/>
          <w:lang w:val="en-US"/>
        </w:rPr>
        <w:t>Ann Emerg Med 1994;</w:t>
      </w:r>
      <w:r w:rsidR="00AC2AC8" w:rsidRPr="00385920">
        <w:rPr>
          <w:rFonts w:ascii="Arial" w:eastAsiaTheme="minorHAnsi" w:hAnsi="Arial" w:cs="Arial"/>
          <w:color w:val="000000"/>
          <w:sz w:val="24"/>
          <w:szCs w:val="24"/>
          <w:lang w:val="en-US"/>
        </w:rPr>
        <w:t xml:space="preserve"> </w:t>
      </w:r>
      <w:r w:rsidRPr="00385920">
        <w:rPr>
          <w:rFonts w:ascii="Arial" w:eastAsiaTheme="minorHAnsi" w:hAnsi="Arial" w:cs="Arial"/>
          <w:color w:val="000000"/>
          <w:sz w:val="24"/>
          <w:szCs w:val="24"/>
          <w:lang w:val="en-US"/>
        </w:rPr>
        <w:t>23:286-293.</w:t>
      </w:r>
      <w:r w:rsidR="00AC2AC8" w:rsidRPr="00385920">
        <w:rPr>
          <w:rFonts w:ascii="Arial" w:eastAsiaTheme="minorHAnsi" w:hAnsi="Arial" w:cs="Arial"/>
          <w:color w:val="000000"/>
          <w:sz w:val="24"/>
          <w:szCs w:val="24"/>
          <w:lang w:val="en-US"/>
        </w:rPr>
        <w:t xml:space="preserve"> </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CF1436">
        <w:rPr>
          <w:rFonts w:ascii="Arial" w:eastAsiaTheme="minorHAnsi" w:hAnsi="Arial" w:cs="Arial"/>
          <w:color w:val="000000"/>
          <w:sz w:val="24"/>
          <w:szCs w:val="24"/>
          <w:lang w:val="en-US"/>
        </w:rPr>
        <w:t>Loyola University Medical Center. Emergency Department: triage protocol.</w:t>
      </w:r>
      <w:r w:rsidR="00AC2AC8" w:rsidRPr="00CF1436">
        <w:rPr>
          <w:rFonts w:ascii="Arial" w:eastAsiaTheme="minorHAnsi" w:hAnsi="Arial" w:cs="Arial"/>
          <w:color w:val="000000"/>
          <w:sz w:val="24"/>
          <w:szCs w:val="24"/>
          <w:lang w:val="en-US"/>
        </w:rPr>
        <w:t xml:space="preserve"> </w:t>
      </w:r>
      <w:r w:rsidRPr="00AC2AC8">
        <w:rPr>
          <w:rFonts w:ascii="Arial" w:eastAsiaTheme="minorHAnsi" w:hAnsi="Arial" w:cs="Arial"/>
          <w:color w:val="000000"/>
          <w:sz w:val="24"/>
          <w:szCs w:val="24"/>
        </w:rPr>
        <w:t>1992.</w:t>
      </w:r>
      <w:r w:rsidR="00AC2AC8" w:rsidRPr="00AC2AC8">
        <w:rPr>
          <w:rFonts w:ascii="Arial" w:eastAsiaTheme="minorHAnsi" w:hAnsi="Arial" w:cs="Arial"/>
          <w:color w:val="000000"/>
          <w:sz w:val="24"/>
          <w:szCs w:val="24"/>
        </w:rPr>
        <w:t xml:space="preserve"> </w:t>
      </w:r>
    </w:p>
    <w:p w:rsidR="00AC2AC8"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Mower W, Sachs C, Nicklin E, et al. Pulse oxymetric as a fifth paediatric vital</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sign. </w:t>
      </w:r>
      <w:r w:rsidRPr="00385920">
        <w:rPr>
          <w:rFonts w:ascii="Arial" w:eastAsiaTheme="minorHAnsi" w:hAnsi="Arial" w:cs="Arial"/>
          <w:color w:val="000000"/>
          <w:sz w:val="24"/>
          <w:szCs w:val="24"/>
          <w:lang w:val="en-US"/>
        </w:rPr>
        <w:t>Pediatrics 1997; 99:681- 686.</w:t>
      </w:r>
      <w:r w:rsidR="00AC2AC8" w:rsidRPr="00385920">
        <w:rPr>
          <w:rFonts w:ascii="Arial" w:eastAsiaTheme="minorHAnsi" w:hAnsi="Arial" w:cs="Arial"/>
          <w:color w:val="000000"/>
          <w:sz w:val="24"/>
          <w:szCs w:val="24"/>
          <w:lang w:val="en-US"/>
        </w:rPr>
        <w:t xml:space="preserve"> </w:t>
      </w:r>
    </w:p>
    <w:p w:rsidR="00AC2AC8"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AC2AC8">
        <w:rPr>
          <w:rFonts w:ascii="Arial" w:eastAsiaTheme="minorHAnsi" w:hAnsi="Arial" w:cs="Arial"/>
          <w:color w:val="000000"/>
          <w:sz w:val="24"/>
          <w:szCs w:val="24"/>
        </w:rPr>
        <w:t>Pulido H. Triage hospitalario. Asociación Colombiana de Hospitales y</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Clínicas.</w:t>
      </w:r>
      <w:r w:rsidR="00AC2AC8" w:rsidRPr="00AC2AC8">
        <w:rPr>
          <w:rFonts w:ascii="Arial" w:eastAsiaTheme="minorHAnsi" w:hAnsi="Arial" w:cs="Arial"/>
          <w:color w:val="000000"/>
          <w:sz w:val="24"/>
          <w:szCs w:val="24"/>
        </w:rPr>
        <w:t xml:space="preserve"> </w:t>
      </w:r>
      <w:r w:rsidRPr="00AC2AC8">
        <w:rPr>
          <w:rFonts w:ascii="Arial" w:eastAsiaTheme="minorHAnsi" w:hAnsi="Arial" w:cs="Arial"/>
          <w:color w:val="000000"/>
          <w:sz w:val="24"/>
          <w:szCs w:val="24"/>
        </w:rPr>
        <w:t>Bogotá, 2000.</w:t>
      </w:r>
      <w:r w:rsidR="00AC2AC8" w:rsidRPr="00AC2AC8">
        <w:rPr>
          <w:rFonts w:ascii="Arial" w:eastAsiaTheme="minorHAnsi" w:hAnsi="Arial" w:cs="Arial"/>
          <w:color w:val="000000"/>
          <w:sz w:val="24"/>
          <w:szCs w:val="24"/>
        </w:rPr>
        <w:t xml:space="preserve"> </w:t>
      </w:r>
    </w:p>
    <w:p w:rsidR="00A275C7"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lastRenderedPageBreak/>
        <w:t>Sampalis J, Lavoie A, Williams J, et al. Impact of onsite care, prehospital</w:t>
      </w:r>
      <w:r w:rsidR="00AC2AC8"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time</w:t>
      </w:r>
      <w:r w:rsidR="00A275C7"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and level of in hospital care on survival in severely injured patients. </w:t>
      </w:r>
      <w:r w:rsidRPr="00385920">
        <w:rPr>
          <w:rFonts w:ascii="Arial" w:eastAsiaTheme="minorHAnsi" w:hAnsi="Arial" w:cs="Arial"/>
          <w:color w:val="000000"/>
          <w:sz w:val="24"/>
          <w:szCs w:val="24"/>
          <w:lang w:val="en-US"/>
        </w:rPr>
        <w:t>J</w:t>
      </w:r>
      <w:r w:rsidR="00A275C7" w:rsidRPr="00385920">
        <w:rPr>
          <w:rFonts w:ascii="Arial" w:eastAsiaTheme="minorHAnsi" w:hAnsi="Arial" w:cs="Arial"/>
          <w:color w:val="000000"/>
          <w:sz w:val="24"/>
          <w:szCs w:val="24"/>
          <w:lang w:val="en-US"/>
        </w:rPr>
        <w:t xml:space="preserve"> </w:t>
      </w:r>
      <w:r w:rsidRPr="00385920">
        <w:rPr>
          <w:rFonts w:ascii="Arial" w:eastAsiaTheme="minorHAnsi" w:hAnsi="Arial" w:cs="Arial"/>
          <w:color w:val="000000"/>
          <w:sz w:val="24"/>
          <w:szCs w:val="24"/>
          <w:lang w:val="en-US"/>
        </w:rPr>
        <w:t>Trauma 1993; 34:252-261.</w:t>
      </w:r>
      <w:r w:rsidR="00A275C7" w:rsidRPr="00385920">
        <w:rPr>
          <w:rFonts w:ascii="Arial" w:eastAsiaTheme="minorHAnsi" w:hAnsi="Arial" w:cs="Arial"/>
          <w:color w:val="000000"/>
          <w:sz w:val="24"/>
          <w:szCs w:val="24"/>
          <w:lang w:val="en-US"/>
        </w:rPr>
        <w:t xml:space="preserve"> </w:t>
      </w:r>
    </w:p>
    <w:p w:rsidR="00A275C7"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rPr>
      </w:pPr>
      <w:r w:rsidRPr="00A275C7">
        <w:rPr>
          <w:rFonts w:ascii="Arial" w:eastAsiaTheme="minorHAnsi" w:hAnsi="Arial" w:cs="Arial"/>
          <w:color w:val="000000"/>
          <w:sz w:val="24"/>
          <w:szCs w:val="24"/>
        </w:rPr>
        <w:t>Soler E, Escalante H. Triage en Urgencias. Fundación Cardio Infantil. Bogotá,</w:t>
      </w:r>
      <w:r w:rsidR="00A275C7" w:rsidRPr="00A275C7">
        <w:rPr>
          <w:rFonts w:ascii="Arial" w:eastAsiaTheme="minorHAnsi" w:hAnsi="Arial" w:cs="Arial"/>
          <w:color w:val="000000"/>
          <w:sz w:val="24"/>
          <w:szCs w:val="24"/>
        </w:rPr>
        <w:t xml:space="preserve"> </w:t>
      </w:r>
      <w:r w:rsidRPr="00A275C7">
        <w:rPr>
          <w:rFonts w:ascii="Arial" w:eastAsiaTheme="minorHAnsi" w:hAnsi="Arial" w:cs="Arial"/>
          <w:color w:val="000000"/>
          <w:sz w:val="24"/>
          <w:szCs w:val="24"/>
        </w:rPr>
        <w:t>2000.</w:t>
      </w:r>
      <w:r w:rsidR="00A275C7" w:rsidRPr="00A275C7">
        <w:rPr>
          <w:rFonts w:ascii="Arial" w:eastAsiaTheme="minorHAnsi" w:hAnsi="Arial" w:cs="Arial"/>
          <w:color w:val="000000"/>
          <w:sz w:val="24"/>
          <w:szCs w:val="24"/>
        </w:rPr>
        <w:t xml:space="preserve"> </w:t>
      </w:r>
    </w:p>
    <w:p w:rsidR="00A275C7" w:rsidRPr="00385920" w:rsidRDefault="003D3E1A" w:rsidP="00E52B8E">
      <w:pPr>
        <w:pStyle w:val="Prrafodelista"/>
        <w:numPr>
          <w:ilvl w:val="0"/>
          <w:numId w:val="3"/>
        </w:numPr>
        <w:autoSpaceDE w:val="0"/>
        <w:autoSpaceDN w:val="0"/>
        <w:adjustRightInd w:val="0"/>
        <w:spacing w:after="0" w:line="240" w:lineRule="auto"/>
        <w:rPr>
          <w:rFonts w:ascii="Arial" w:eastAsiaTheme="minorHAnsi" w:hAnsi="Arial" w:cs="Arial"/>
          <w:color w:val="000000"/>
          <w:sz w:val="24"/>
          <w:szCs w:val="24"/>
          <w:lang w:val="en-US"/>
        </w:rPr>
      </w:pPr>
      <w:r w:rsidRPr="00CF1436">
        <w:rPr>
          <w:rFonts w:ascii="Arial" w:eastAsiaTheme="minorHAnsi" w:hAnsi="Arial" w:cs="Arial"/>
          <w:color w:val="000000"/>
          <w:sz w:val="24"/>
          <w:szCs w:val="24"/>
          <w:lang w:val="en-US"/>
        </w:rPr>
        <w:t>Waldrop R, Harper D, Mandry C, et al. Prospective assessment of triage in</w:t>
      </w:r>
      <w:r w:rsidR="00A275C7" w:rsidRPr="00CF1436">
        <w:rPr>
          <w:rFonts w:ascii="Arial" w:eastAsiaTheme="minorHAnsi" w:hAnsi="Arial" w:cs="Arial"/>
          <w:color w:val="000000"/>
          <w:sz w:val="24"/>
          <w:szCs w:val="24"/>
          <w:lang w:val="en-US"/>
        </w:rPr>
        <w:t xml:space="preserve"> </w:t>
      </w:r>
      <w:r w:rsidRPr="00CF1436">
        <w:rPr>
          <w:rFonts w:ascii="Arial" w:eastAsiaTheme="minorHAnsi" w:hAnsi="Arial" w:cs="Arial"/>
          <w:color w:val="000000"/>
          <w:sz w:val="24"/>
          <w:szCs w:val="24"/>
          <w:lang w:val="en-US"/>
        </w:rPr>
        <w:t xml:space="preserve">an urban Emergency Department. </w:t>
      </w:r>
      <w:r w:rsidRPr="00385920">
        <w:rPr>
          <w:rFonts w:ascii="Arial" w:eastAsiaTheme="minorHAnsi" w:hAnsi="Arial" w:cs="Arial"/>
          <w:color w:val="000000"/>
          <w:sz w:val="24"/>
          <w:szCs w:val="24"/>
          <w:lang w:val="en-US"/>
        </w:rPr>
        <w:t>Sout Med J 1997; 90: 1208-1212.</w:t>
      </w:r>
      <w:r w:rsidR="00A275C7" w:rsidRPr="00385920">
        <w:rPr>
          <w:rFonts w:ascii="Arial" w:eastAsiaTheme="minorHAnsi" w:hAnsi="Arial" w:cs="Arial"/>
          <w:color w:val="000000"/>
          <w:sz w:val="24"/>
          <w:szCs w:val="24"/>
          <w:lang w:val="en-US"/>
        </w:rPr>
        <w:t xml:space="preserve"> </w:t>
      </w:r>
    </w:p>
    <w:p w:rsidR="007631C9" w:rsidRPr="00A275C7" w:rsidRDefault="003D3E1A" w:rsidP="00E52B8E">
      <w:pPr>
        <w:pStyle w:val="Prrafodelista"/>
        <w:numPr>
          <w:ilvl w:val="0"/>
          <w:numId w:val="3"/>
        </w:numPr>
        <w:autoSpaceDE w:val="0"/>
        <w:autoSpaceDN w:val="0"/>
        <w:adjustRightInd w:val="0"/>
        <w:spacing w:after="160" w:line="259" w:lineRule="auto"/>
        <w:jc w:val="both"/>
        <w:rPr>
          <w:rFonts w:ascii="Arial" w:hAnsi="Arial" w:cs="Arial"/>
          <w:b/>
          <w:sz w:val="24"/>
        </w:rPr>
      </w:pPr>
      <w:r w:rsidRPr="00CF1436">
        <w:rPr>
          <w:rFonts w:ascii="Arial" w:eastAsiaTheme="minorHAnsi" w:hAnsi="Arial" w:cs="Arial"/>
          <w:color w:val="000000"/>
          <w:sz w:val="24"/>
          <w:szCs w:val="24"/>
          <w:lang w:val="en-US"/>
        </w:rPr>
        <w:t xml:space="preserve">Williams R. Triage and Emergency Department services. </w:t>
      </w:r>
      <w:r w:rsidRPr="00A275C7">
        <w:rPr>
          <w:rFonts w:ascii="Arial" w:eastAsiaTheme="minorHAnsi" w:hAnsi="Arial" w:cs="Arial"/>
          <w:color w:val="000000"/>
          <w:sz w:val="24"/>
          <w:szCs w:val="24"/>
        </w:rPr>
        <w:t>Ann Emerg Med</w:t>
      </w:r>
      <w:r w:rsidR="00A275C7" w:rsidRPr="00A275C7">
        <w:rPr>
          <w:rFonts w:ascii="Arial" w:eastAsiaTheme="minorHAnsi" w:hAnsi="Arial" w:cs="Arial"/>
          <w:color w:val="000000"/>
          <w:sz w:val="24"/>
          <w:szCs w:val="24"/>
        </w:rPr>
        <w:t xml:space="preserve"> </w:t>
      </w:r>
      <w:r w:rsidRPr="00A275C7">
        <w:rPr>
          <w:rFonts w:ascii="Arial" w:eastAsiaTheme="minorHAnsi" w:hAnsi="Arial" w:cs="Arial"/>
          <w:color w:val="000000"/>
          <w:sz w:val="24"/>
          <w:szCs w:val="24"/>
        </w:rPr>
        <w:t>1996; 27:506-506.</w:t>
      </w:r>
      <w:r w:rsidR="00A275C7" w:rsidRPr="00A275C7">
        <w:rPr>
          <w:rFonts w:ascii="Arial" w:eastAsiaTheme="minorHAnsi" w:hAnsi="Arial" w:cs="Arial"/>
          <w:color w:val="000000"/>
          <w:sz w:val="24"/>
          <w:szCs w:val="24"/>
        </w:rPr>
        <w:t xml:space="preserve"> </w:t>
      </w:r>
    </w:p>
    <w:p w:rsidR="007631C9" w:rsidRDefault="007631C9" w:rsidP="007631C9">
      <w:pPr>
        <w:spacing w:after="160" w:line="259" w:lineRule="auto"/>
        <w:jc w:val="both"/>
        <w:rPr>
          <w:rFonts w:ascii="Arial" w:hAnsi="Arial" w:cs="Arial"/>
          <w:b/>
          <w:sz w:val="24"/>
        </w:rPr>
      </w:pPr>
    </w:p>
    <w:p w:rsidR="007631C9" w:rsidRDefault="007631C9" w:rsidP="007631C9">
      <w:pPr>
        <w:spacing w:after="160" w:line="259" w:lineRule="auto"/>
        <w:jc w:val="both"/>
        <w:rPr>
          <w:rFonts w:ascii="Arial" w:hAnsi="Arial" w:cs="Arial"/>
          <w:b/>
          <w:sz w:val="24"/>
        </w:rPr>
      </w:pPr>
    </w:p>
    <w:p w:rsidR="007631C9" w:rsidRDefault="007631C9" w:rsidP="007631C9">
      <w:pPr>
        <w:spacing w:after="160" w:line="259" w:lineRule="auto"/>
        <w:jc w:val="both"/>
        <w:rPr>
          <w:rFonts w:ascii="Arial" w:hAnsi="Arial" w:cs="Arial"/>
          <w:b/>
          <w:sz w:val="24"/>
        </w:rPr>
      </w:pPr>
    </w:p>
    <w:p w:rsidR="007631C9" w:rsidRDefault="007631C9" w:rsidP="007631C9">
      <w:pPr>
        <w:spacing w:after="160" w:line="259" w:lineRule="auto"/>
        <w:jc w:val="both"/>
        <w:rPr>
          <w:rFonts w:ascii="Arial" w:hAnsi="Arial" w:cs="Arial"/>
          <w:b/>
          <w:sz w:val="24"/>
        </w:rPr>
      </w:pPr>
    </w:p>
    <w:p w:rsidR="007631C9" w:rsidRDefault="007631C9"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0468F8" w:rsidRPr="00893F00" w:rsidRDefault="000468F8" w:rsidP="000468F8">
      <w:pPr>
        <w:pStyle w:val="Ttulo1"/>
        <w:numPr>
          <w:ilvl w:val="0"/>
          <w:numId w:val="1"/>
        </w:numPr>
        <w:spacing w:line="240" w:lineRule="auto"/>
        <w:jc w:val="both"/>
        <w:rPr>
          <w:rFonts w:cs="Arial"/>
          <w:b w:val="0"/>
        </w:rPr>
      </w:pPr>
      <w:bookmarkStart w:id="18" w:name="_Toc483476632"/>
      <w:bookmarkStart w:id="19" w:name="_Toc515271418"/>
      <w:bookmarkStart w:id="20" w:name="_Toc518481815"/>
      <w:r w:rsidRPr="00893F00">
        <w:rPr>
          <w:rFonts w:cs="Arial"/>
        </w:rPr>
        <w:t>CONTROL DE REVISIONES Y CAMBIOS DEL DOCUMENTO</w:t>
      </w:r>
      <w:bookmarkEnd w:id="18"/>
      <w:bookmarkEnd w:id="19"/>
      <w:bookmarkEnd w:id="20"/>
    </w:p>
    <w:p w:rsidR="000468F8" w:rsidRPr="008F0BE5" w:rsidRDefault="000468F8" w:rsidP="000468F8">
      <w:pPr>
        <w:ind w:right="-400"/>
        <w:rPr>
          <w:rFonts w:ascii="Arial" w:hAnsi="Arial" w:cs="Arial"/>
          <w:color w:val="000000" w:themeColor="text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118"/>
        <w:gridCol w:w="3402"/>
      </w:tblGrid>
      <w:tr w:rsidR="000468F8" w:rsidRPr="008F0BE5" w:rsidTr="0047177C">
        <w:trPr>
          <w:trHeight w:val="242"/>
        </w:trPr>
        <w:tc>
          <w:tcPr>
            <w:tcW w:w="2836" w:type="dxa"/>
            <w:shd w:val="clear" w:color="auto" w:fill="C6D9F1"/>
          </w:tcPr>
          <w:p w:rsidR="000468F8" w:rsidRPr="003100CC" w:rsidRDefault="000468F8" w:rsidP="0047177C">
            <w:pPr>
              <w:ind w:right="-400"/>
              <w:jc w:val="center"/>
              <w:rPr>
                <w:rFonts w:ascii="Arial" w:hAnsi="Arial" w:cs="Arial"/>
                <w:b/>
                <w:color w:val="000000" w:themeColor="text1"/>
                <w:sz w:val="24"/>
                <w:szCs w:val="20"/>
              </w:rPr>
            </w:pPr>
            <w:r w:rsidRPr="003100CC">
              <w:rPr>
                <w:rFonts w:ascii="Arial" w:hAnsi="Arial" w:cs="Arial"/>
                <w:b/>
                <w:color w:val="000000" w:themeColor="text1"/>
                <w:sz w:val="24"/>
                <w:szCs w:val="20"/>
              </w:rPr>
              <w:t>ELABORÓ</w:t>
            </w:r>
          </w:p>
        </w:tc>
        <w:tc>
          <w:tcPr>
            <w:tcW w:w="3118" w:type="dxa"/>
            <w:shd w:val="clear" w:color="auto" w:fill="C6D9F1"/>
          </w:tcPr>
          <w:p w:rsidR="000468F8" w:rsidRPr="003100CC" w:rsidRDefault="000468F8" w:rsidP="0047177C">
            <w:pPr>
              <w:ind w:right="-400"/>
              <w:jc w:val="center"/>
              <w:rPr>
                <w:rFonts w:ascii="Arial" w:hAnsi="Arial" w:cs="Arial"/>
                <w:b/>
                <w:color w:val="000000" w:themeColor="text1"/>
                <w:sz w:val="24"/>
                <w:szCs w:val="20"/>
              </w:rPr>
            </w:pPr>
            <w:r w:rsidRPr="003100CC">
              <w:rPr>
                <w:rFonts w:ascii="Arial" w:hAnsi="Arial" w:cs="Arial"/>
                <w:b/>
                <w:color w:val="000000" w:themeColor="text1"/>
                <w:sz w:val="24"/>
                <w:szCs w:val="20"/>
              </w:rPr>
              <w:t>REVISO</w:t>
            </w:r>
          </w:p>
        </w:tc>
        <w:tc>
          <w:tcPr>
            <w:tcW w:w="3402" w:type="dxa"/>
            <w:shd w:val="clear" w:color="auto" w:fill="C6D9F1"/>
          </w:tcPr>
          <w:p w:rsidR="000468F8" w:rsidRPr="003100CC" w:rsidRDefault="000468F8" w:rsidP="0047177C">
            <w:pPr>
              <w:ind w:right="-400"/>
              <w:jc w:val="center"/>
              <w:rPr>
                <w:rFonts w:ascii="Arial" w:hAnsi="Arial" w:cs="Arial"/>
                <w:b/>
                <w:color w:val="000000" w:themeColor="text1"/>
                <w:sz w:val="24"/>
                <w:szCs w:val="20"/>
              </w:rPr>
            </w:pPr>
            <w:r w:rsidRPr="003100CC">
              <w:rPr>
                <w:rFonts w:ascii="Arial" w:hAnsi="Arial" w:cs="Arial"/>
                <w:b/>
                <w:color w:val="000000" w:themeColor="text1"/>
                <w:sz w:val="24"/>
                <w:szCs w:val="20"/>
              </w:rPr>
              <w:t>APROBO</w:t>
            </w:r>
          </w:p>
        </w:tc>
      </w:tr>
      <w:tr w:rsidR="000468F8" w:rsidRPr="008F0BE5" w:rsidTr="0047177C">
        <w:trPr>
          <w:trHeight w:val="635"/>
        </w:trPr>
        <w:tc>
          <w:tcPr>
            <w:tcW w:w="2836" w:type="dxa"/>
          </w:tcPr>
          <w:p w:rsidR="000468F8" w:rsidRPr="003100CC" w:rsidRDefault="000468F8" w:rsidP="000468F8">
            <w:pPr>
              <w:spacing w:after="0"/>
              <w:ind w:right="-400"/>
              <w:jc w:val="center"/>
              <w:rPr>
                <w:rFonts w:ascii="Arial" w:hAnsi="Arial" w:cs="Arial"/>
                <w:b/>
                <w:color w:val="000000" w:themeColor="text1"/>
                <w:szCs w:val="16"/>
              </w:rPr>
            </w:pPr>
          </w:p>
          <w:p w:rsidR="000468F8" w:rsidRDefault="000468F8" w:rsidP="000468F8">
            <w:pPr>
              <w:spacing w:after="0"/>
              <w:ind w:right="-400"/>
              <w:jc w:val="center"/>
              <w:rPr>
                <w:rFonts w:ascii="Arial" w:hAnsi="Arial" w:cs="Arial"/>
                <w:b/>
                <w:color w:val="000000" w:themeColor="text1"/>
                <w:szCs w:val="16"/>
              </w:rPr>
            </w:pPr>
          </w:p>
          <w:p w:rsidR="000468F8" w:rsidRDefault="000468F8" w:rsidP="000468F8">
            <w:pPr>
              <w:spacing w:after="0"/>
              <w:ind w:right="-400"/>
              <w:jc w:val="center"/>
              <w:rPr>
                <w:rFonts w:ascii="Arial" w:hAnsi="Arial" w:cs="Arial"/>
                <w:b/>
                <w:color w:val="000000" w:themeColor="text1"/>
                <w:szCs w:val="16"/>
              </w:rPr>
            </w:pPr>
          </w:p>
          <w:p w:rsidR="0047177C" w:rsidRDefault="0047177C" w:rsidP="000468F8">
            <w:pPr>
              <w:spacing w:after="0"/>
              <w:ind w:right="-400"/>
              <w:jc w:val="center"/>
              <w:rPr>
                <w:rFonts w:ascii="Arial" w:hAnsi="Arial" w:cs="Arial"/>
                <w:b/>
                <w:color w:val="000000" w:themeColor="text1"/>
                <w:szCs w:val="16"/>
              </w:rPr>
            </w:pPr>
          </w:p>
          <w:p w:rsidR="0047177C" w:rsidRDefault="0047177C" w:rsidP="000468F8">
            <w:pPr>
              <w:spacing w:after="0"/>
              <w:ind w:right="-400"/>
              <w:jc w:val="center"/>
              <w:rPr>
                <w:rFonts w:ascii="Arial" w:hAnsi="Arial" w:cs="Arial"/>
                <w:b/>
                <w:color w:val="000000" w:themeColor="text1"/>
                <w:szCs w:val="16"/>
              </w:rPr>
            </w:pPr>
          </w:p>
          <w:p w:rsidR="0047177C" w:rsidRDefault="0047177C" w:rsidP="000468F8">
            <w:pPr>
              <w:spacing w:after="0"/>
              <w:ind w:right="-400"/>
              <w:jc w:val="center"/>
              <w:rPr>
                <w:rFonts w:ascii="Arial" w:hAnsi="Arial" w:cs="Arial"/>
                <w:b/>
                <w:color w:val="000000" w:themeColor="text1"/>
                <w:szCs w:val="16"/>
              </w:rPr>
            </w:pPr>
          </w:p>
          <w:p w:rsidR="0047177C" w:rsidRDefault="0047177C" w:rsidP="000468F8">
            <w:pPr>
              <w:spacing w:after="0"/>
              <w:ind w:right="-400"/>
              <w:jc w:val="center"/>
              <w:rPr>
                <w:rFonts w:ascii="Arial" w:hAnsi="Arial" w:cs="Arial"/>
                <w:b/>
                <w:color w:val="000000" w:themeColor="text1"/>
                <w:szCs w:val="16"/>
              </w:rPr>
            </w:pPr>
          </w:p>
          <w:p w:rsidR="0047177C" w:rsidRPr="003100CC" w:rsidRDefault="0047177C" w:rsidP="000468F8">
            <w:pPr>
              <w:spacing w:after="0"/>
              <w:ind w:right="-400"/>
              <w:jc w:val="center"/>
              <w:rPr>
                <w:rFonts w:ascii="Arial" w:hAnsi="Arial" w:cs="Arial"/>
                <w:b/>
                <w:color w:val="000000" w:themeColor="text1"/>
                <w:szCs w:val="16"/>
              </w:rPr>
            </w:pPr>
          </w:p>
          <w:p w:rsidR="0047177C" w:rsidRDefault="0047177C" w:rsidP="0047177C">
            <w:pPr>
              <w:spacing w:after="0"/>
              <w:ind w:left="-108" w:right="-108"/>
              <w:jc w:val="center"/>
              <w:rPr>
                <w:rFonts w:ascii="Arial" w:hAnsi="Arial" w:cs="Arial"/>
                <w:b/>
                <w:color w:val="000000" w:themeColor="text1"/>
                <w:szCs w:val="16"/>
              </w:rPr>
            </w:pPr>
            <w:r>
              <w:rPr>
                <w:rFonts w:ascii="Arial" w:hAnsi="Arial" w:cs="Arial"/>
                <w:b/>
                <w:color w:val="000000" w:themeColor="text1"/>
                <w:szCs w:val="16"/>
              </w:rPr>
              <w:t>Miguel A. Ceron M.</w:t>
            </w:r>
          </w:p>
          <w:p w:rsidR="000468F8" w:rsidRPr="003100CC" w:rsidRDefault="0047177C" w:rsidP="0047177C">
            <w:pPr>
              <w:spacing w:after="0"/>
              <w:ind w:left="-108" w:right="-108"/>
              <w:jc w:val="center"/>
              <w:rPr>
                <w:rFonts w:ascii="Arial" w:hAnsi="Arial" w:cs="Arial"/>
                <w:color w:val="000000" w:themeColor="text1"/>
                <w:szCs w:val="30"/>
              </w:rPr>
            </w:pPr>
            <w:r>
              <w:rPr>
                <w:rFonts w:ascii="Arial" w:hAnsi="Arial" w:cs="Arial"/>
                <w:color w:val="000000" w:themeColor="text1"/>
                <w:szCs w:val="16"/>
              </w:rPr>
              <w:t>Medico</w:t>
            </w:r>
          </w:p>
        </w:tc>
        <w:tc>
          <w:tcPr>
            <w:tcW w:w="3118" w:type="dxa"/>
          </w:tcPr>
          <w:p w:rsidR="000468F8" w:rsidRPr="003100CC" w:rsidRDefault="000468F8" w:rsidP="000468F8">
            <w:pPr>
              <w:spacing w:after="0"/>
              <w:ind w:right="-400"/>
              <w:jc w:val="center"/>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r>
              <w:rPr>
                <w:rFonts w:ascii="Arial" w:hAnsi="Arial" w:cs="Arial"/>
                <w:b/>
                <w:color w:val="000000" w:themeColor="text1"/>
                <w:szCs w:val="16"/>
              </w:rPr>
              <w:t xml:space="preserve"> </w:t>
            </w: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left="-108" w:right="-108"/>
              <w:jc w:val="center"/>
              <w:rPr>
                <w:rFonts w:ascii="Arial" w:hAnsi="Arial" w:cs="Arial"/>
                <w:b/>
                <w:color w:val="000000" w:themeColor="text1"/>
                <w:szCs w:val="16"/>
              </w:rPr>
            </w:pPr>
          </w:p>
          <w:p w:rsidR="0047177C" w:rsidRDefault="0047177C" w:rsidP="000468F8">
            <w:pPr>
              <w:spacing w:after="0"/>
              <w:ind w:left="-108" w:right="-108"/>
              <w:jc w:val="center"/>
              <w:rPr>
                <w:rFonts w:ascii="Arial" w:hAnsi="Arial" w:cs="Arial"/>
                <w:b/>
                <w:color w:val="000000" w:themeColor="text1"/>
                <w:szCs w:val="16"/>
              </w:rPr>
            </w:pPr>
          </w:p>
          <w:p w:rsidR="000468F8" w:rsidRDefault="0047177C" w:rsidP="0047177C">
            <w:pPr>
              <w:spacing w:after="0"/>
              <w:ind w:left="-108" w:right="-108"/>
              <w:jc w:val="center"/>
              <w:rPr>
                <w:rFonts w:ascii="Arial" w:hAnsi="Arial" w:cs="Arial"/>
                <w:b/>
                <w:color w:val="000000" w:themeColor="text1"/>
                <w:szCs w:val="16"/>
              </w:rPr>
            </w:pPr>
            <w:r>
              <w:rPr>
                <w:rFonts w:ascii="Arial" w:hAnsi="Arial" w:cs="Arial"/>
                <w:b/>
                <w:color w:val="000000" w:themeColor="text1"/>
                <w:szCs w:val="16"/>
              </w:rPr>
              <w:t xml:space="preserve">Claudia Y. Vanegas </w:t>
            </w:r>
          </w:p>
          <w:p w:rsidR="0047177C" w:rsidRPr="0047177C" w:rsidRDefault="0047177C" w:rsidP="0047177C">
            <w:pPr>
              <w:spacing w:after="0"/>
              <w:ind w:left="-108" w:right="-108"/>
              <w:jc w:val="center"/>
              <w:rPr>
                <w:rFonts w:ascii="Arial" w:hAnsi="Arial" w:cs="Arial"/>
                <w:color w:val="000000" w:themeColor="text1"/>
                <w:szCs w:val="16"/>
              </w:rPr>
            </w:pPr>
            <w:r>
              <w:rPr>
                <w:rFonts w:ascii="Arial" w:hAnsi="Arial" w:cs="Arial"/>
                <w:color w:val="000000" w:themeColor="text1"/>
                <w:szCs w:val="16"/>
              </w:rPr>
              <w:t>Asesora de Gerencia</w:t>
            </w:r>
          </w:p>
        </w:tc>
        <w:tc>
          <w:tcPr>
            <w:tcW w:w="3402" w:type="dxa"/>
          </w:tcPr>
          <w:p w:rsidR="000468F8" w:rsidRPr="008F0BE5" w:rsidRDefault="000468F8" w:rsidP="000468F8">
            <w:pPr>
              <w:spacing w:after="0"/>
              <w:ind w:right="-400"/>
              <w:rPr>
                <w:rFonts w:ascii="Arial" w:hAnsi="Arial" w:cs="Arial"/>
                <w:b/>
                <w:color w:val="000000" w:themeColor="text1"/>
                <w:sz w:val="20"/>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0468F8" w:rsidRDefault="000468F8" w:rsidP="000468F8">
            <w:pPr>
              <w:spacing w:after="0"/>
              <w:ind w:right="-400"/>
              <w:rPr>
                <w:rFonts w:ascii="Arial" w:hAnsi="Arial" w:cs="Arial"/>
                <w:b/>
                <w:color w:val="000000" w:themeColor="text1"/>
                <w:szCs w:val="16"/>
              </w:rPr>
            </w:pPr>
          </w:p>
          <w:p w:rsidR="0047177C" w:rsidRPr="003100CC" w:rsidRDefault="0047177C" w:rsidP="000468F8">
            <w:pPr>
              <w:spacing w:after="0"/>
              <w:ind w:right="-400"/>
              <w:rPr>
                <w:rFonts w:ascii="Arial" w:hAnsi="Arial" w:cs="Arial"/>
                <w:b/>
                <w:color w:val="000000" w:themeColor="text1"/>
                <w:szCs w:val="16"/>
              </w:rPr>
            </w:pPr>
          </w:p>
          <w:p w:rsidR="000468F8" w:rsidRPr="003100CC" w:rsidRDefault="000468F8" w:rsidP="000468F8">
            <w:pPr>
              <w:spacing w:after="0"/>
              <w:ind w:right="-400"/>
              <w:jc w:val="center"/>
              <w:rPr>
                <w:rFonts w:ascii="Arial" w:hAnsi="Arial" w:cs="Arial"/>
                <w:b/>
                <w:color w:val="000000" w:themeColor="text1"/>
                <w:szCs w:val="16"/>
              </w:rPr>
            </w:pPr>
          </w:p>
          <w:p w:rsidR="000468F8" w:rsidRPr="003100CC" w:rsidRDefault="000468F8" w:rsidP="000468F8">
            <w:pPr>
              <w:spacing w:after="0"/>
              <w:ind w:right="-400"/>
              <w:rPr>
                <w:rFonts w:ascii="Arial" w:hAnsi="Arial" w:cs="Arial"/>
                <w:b/>
                <w:color w:val="000000" w:themeColor="text1"/>
                <w:szCs w:val="16"/>
              </w:rPr>
            </w:pPr>
            <w:r>
              <w:rPr>
                <w:rFonts w:ascii="Arial" w:hAnsi="Arial" w:cs="Arial"/>
                <w:b/>
                <w:color w:val="000000" w:themeColor="text1"/>
                <w:szCs w:val="16"/>
              </w:rPr>
              <w:t xml:space="preserve">      Cesar A. Jaramillo M.</w:t>
            </w:r>
          </w:p>
          <w:p w:rsidR="000468F8" w:rsidRPr="008F0BE5" w:rsidRDefault="000468F8" w:rsidP="000468F8">
            <w:pPr>
              <w:spacing w:after="0"/>
              <w:ind w:right="-400"/>
              <w:rPr>
                <w:rFonts w:ascii="Arial" w:hAnsi="Arial" w:cs="Arial"/>
                <w:b/>
                <w:color w:val="000000" w:themeColor="text1"/>
                <w:sz w:val="20"/>
                <w:szCs w:val="16"/>
              </w:rPr>
            </w:pPr>
            <w:r w:rsidRPr="003100CC">
              <w:rPr>
                <w:rFonts w:ascii="Arial" w:hAnsi="Arial" w:cs="Arial"/>
                <w:b/>
                <w:color w:val="000000" w:themeColor="text1"/>
                <w:szCs w:val="16"/>
              </w:rPr>
              <w:t xml:space="preserve">    </w:t>
            </w:r>
            <w:r>
              <w:rPr>
                <w:rFonts w:ascii="Arial" w:hAnsi="Arial" w:cs="Arial"/>
                <w:b/>
                <w:color w:val="000000" w:themeColor="text1"/>
                <w:szCs w:val="16"/>
              </w:rPr>
              <w:t xml:space="preserve">               </w:t>
            </w:r>
            <w:r>
              <w:rPr>
                <w:rFonts w:ascii="Arial" w:hAnsi="Arial" w:cs="Arial"/>
                <w:color w:val="000000" w:themeColor="text1"/>
                <w:szCs w:val="16"/>
              </w:rPr>
              <w:t>Gerente</w:t>
            </w:r>
          </w:p>
        </w:tc>
      </w:tr>
    </w:tbl>
    <w:p w:rsidR="000468F8" w:rsidRPr="008F0BE5" w:rsidRDefault="000468F8" w:rsidP="000468F8">
      <w:pPr>
        <w:ind w:right="-400"/>
        <w:rPr>
          <w:rFonts w:ascii="Arial" w:hAnsi="Arial" w:cs="Arial"/>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4"/>
        <w:gridCol w:w="5386"/>
      </w:tblGrid>
      <w:tr w:rsidR="000468F8" w:rsidRPr="008F0BE5" w:rsidTr="000468F8">
        <w:trPr>
          <w:trHeight w:val="526"/>
        </w:trPr>
        <w:tc>
          <w:tcPr>
            <w:tcW w:w="1242" w:type="dxa"/>
            <w:shd w:val="clear" w:color="auto" w:fill="C6D9F1"/>
            <w:vAlign w:val="center"/>
          </w:tcPr>
          <w:p w:rsidR="000468F8" w:rsidRPr="003100CC" w:rsidRDefault="000468F8" w:rsidP="000468F8">
            <w:pPr>
              <w:ind w:left="-142" w:right="-108"/>
              <w:jc w:val="center"/>
              <w:rPr>
                <w:rFonts w:ascii="Arial" w:hAnsi="Arial" w:cs="Arial"/>
                <w:b/>
                <w:color w:val="000000" w:themeColor="text1"/>
              </w:rPr>
            </w:pPr>
            <w:r w:rsidRPr="003100CC">
              <w:rPr>
                <w:rFonts w:ascii="Arial" w:hAnsi="Arial" w:cs="Arial"/>
                <w:b/>
                <w:color w:val="000000" w:themeColor="text1"/>
              </w:rPr>
              <w:t>VERSION</w:t>
            </w:r>
          </w:p>
        </w:tc>
        <w:tc>
          <w:tcPr>
            <w:tcW w:w="2694" w:type="dxa"/>
            <w:shd w:val="clear" w:color="auto" w:fill="C6D9F1"/>
            <w:vAlign w:val="center"/>
          </w:tcPr>
          <w:p w:rsidR="000468F8" w:rsidRPr="003100CC" w:rsidRDefault="000468F8" w:rsidP="000468F8">
            <w:pPr>
              <w:ind w:left="-108" w:right="-108"/>
              <w:jc w:val="center"/>
              <w:rPr>
                <w:rFonts w:ascii="Arial" w:hAnsi="Arial" w:cs="Arial"/>
                <w:b/>
                <w:color w:val="000000" w:themeColor="text1"/>
              </w:rPr>
            </w:pPr>
            <w:r w:rsidRPr="003100CC">
              <w:rPr>
                <w:rFonts w:ascii="Arial" w:hAnsi="Arial" w:cs="Arial"/>
                <w:b/>
                <w:color w:val="000000" w:themeColor="text1"/>
              </w:rPr>
              <w:t>FECHA DE REVISION O ACTUALIZACION</w:t>
            </w:r>
          </w:p>
        </w:tc>
        <w:tc>
          <w:tcPr>
            <w:tcW w:w="5386" w:type="dxa"/>
            <w:shd w:val="clear" w:color="auto" w:fill="C6D9F1"/>
            <w:vAlign w:val="center"/>
          </w:tcPr>
          <w:p w:rsidR="000468F8" w:rsidRPr="003100CC" w:rsidRDefault="000468F8" w:rsidP="000468F8">
            <w:pPr>
              <w:autoSpaceDE w:val="0"/>
              <w:autoSpaceDN w:val="0"/>
              <w:adjustRightInd w:val="0"/>
              <w:ind w:left="-108"/>
              <w:jc w:val="center"/>
              <w:rPr>
                <w:rFonts w:ascii="Arial" w:hAnsi="Arial" w:cs="Arial"/>
                <w:b/>
                <w:color w:val="000000" w:themeColor="text1"/>
              </w:rPr>
            </w:pPr>
            <w:r w:rsidRPr="003100CC">
              <w:rPr>
                <w:rFonts w:ascii="Arial" w:hAnsi="Arial" w:cs="Arial"/>
                <w:b/>
                <w:color w:val="000000" w:themeColor="text1"/>
              </w:rPr>
              <w:t>DESCRIPCION GENERAL DEL CAMBIO REALIZADO</w:t>
            </w:r>
          </w:p>
        </w:tc>
      </w:tr>
      <w:tr w:rsidR="000468F8" w:rsidRPr="008F0BE5" w:rsidTr="000468F8">
        <w:trPr>
          <w:trHeight w:val="289"/>
        </w:trPr>
        <w:tc>
          <w:tcPr>
            <w:tcW w:w="1242" w:type="dxa"/>
            <w:vAlign w:val="center"/>
          </w:tcPr>
          <w:p w:rsidR="000468F8" w:rsidRPr="008F0BE5" w:rsidRDefault="000468F8" w:rsidP="000468F8">
            <w:pPr>
              <w:ind w:left="-142" w:right="-108"/>
              <w:jc w:val="center"/>
              <w:rPr>
                <w:rFonts w:ascii="Arial" w:hAnsi="Arial" w:cs="Arial"/>
                <w:color w:val="000000" w:themeColor="text1"/>
              </w:rPr>
            </w:pPr>
            <w:r w:rsidRPr="008F0BE5">
              <w:rPr>
                <w:rFonts w:ascii="Arial" w:hAnsi="Arial" w:cs="Arial"/>
                <w:color w:val="000000" w:themeColor="text1"/>
              </w:rPr>
              <w:t>1.0</w:t>
            </w:r>
          </w:p>
        </w:tc>
        <w:tc>
          <w:tcPr>
            <w:tcW w:w="2694" w:type="dxa"/>
            <w:vAlign w:val="center"/>
          </w:tcPr>
          <w:p w:rsidR="000468F8" w:rsidRPr="008F0BE5" w:rsidRDefault="000468F8" w:rsidP="000468F8">
            <w:pPr>
              <w:ind w:left="-108" w:right="-108"/>
              <w:jc w:val="center"/>
              <w:rPr>
                <w:rFonts w:ascii="Arial" w:hAnsi="Arial" w:cs="Arial"/>
                <w:color w:val="000000" w:themeColor="text1"/>
              </w:rPr>
            </w:pPr>
            <w:r>
              <w:rPr>
                <w:rFonts w:ascii="Arial" w:hAnsi="Arial" w:cs="Arial"/>
                <w:color w:val="000000" w:themeColor="text1"/>
              </w:rPr>
              <w:t>06/2015</w:t>
            </w:r>
          </w:p>
        </w:tc>
        <w:tc>
          <w:tcPr>
            <w:tcW w:w="5386" w:type="dxa"/>
            <w:vAlign w:val="center"/>
          </w:tcPr>
          <w:p w:rsidR="000468F8" w:rsidRPr="008F0BE5" w:rsidRDefault="000468F8" w:rsidP="000468F8">
            <w:pPr>
              <w:ind w:left="-108" w:right="-108"/>
              <w:jc w:val="center"/>
              <w:rPr>
                <w:rFonts w:ascii="Arial" w:hAnsi="Arial" w:cs="Arial"/>
                <w:color w:val="000000" w:themeColor="text1"/>
              </w:rPr>
            </w:pPr>
            <w:r w:rsidRPr="008F0BE5">
              <w:rPr>
                <w:rFonts w:ascii="Arial" w:hAnsi="Arial" w:cs="Arial"/>
                <w:color w:val="000000" w:themeColor="text1"/>
              </w:rPr>
              <w:t>Se creó por primera vez el documento</w:t>
            </w:r>
          </w:p>
        </w:tc>
      </w:tr>
      <w:tr w:rsidR="000468F8" w:rsidRPr="008F0BE5" w:rsidTr="000468F8">
        <w:trPr>
          <w:trHeight w:val="289"/>
        </w:trPr>
        <w:tc>
          <w:tcPr>
            <w:tcW w:w="1242" w:type="dxa"/>
            <w:vAlign w:val="center"/>
          </w:tcPr>
          <w:p w:rsidR="000468F8" w:rsidRDefault="000468F8" w:rsidP="000468F8">
            <w:pPr>
              <w:ind w:left="-142" w:right="-108"/>
              <w:jc w:val="center"/>
              <w:rPr>
                <w:rFonts w:ascii="Arial" w:hAnsi="Arial" w:cs="Arial"/>
                <w:color w:val="000000" w:themeColor="text1"/>
              </w:rPr>
            </w:pPr>
            <w:r>
              <w:rPr>
                <w:rFonts w:ascii="Arial" w:hAnsi="Arial" w:cs="Arial"/>
                <w:color w:val="000000" w:themeColor="text1"/>
              </w:rPr>
              <w:t>2.0</w:t>
            </w:r>
          </w:p>
        </w:tc>
        <w:tc>
          <w:tcPr>
            <w:tcW w:w="2694" w:type="dxa"/>
            <w:vAlign w:val="center"/>
          </w:tcPr>
          <w:p w:rsidR="000468F8" w:rsidRDefault="000468F8" w:rsidP="000468F8">
            <w:pPr>
              <w:ind w:left="-108" w:right="-108"/>
              <w:jc w:val="center"/>
              <w:rPr>
                <w:rFonts w:ascii="Arial" w:hAnsi="Arial" w:cs="Arial"/>
                <w:color w:val="000000" w:themeColor="text1"/>
              </w:rPr>
            </w:pPr>
            <w:r>
              <w:rPr>
                <w:rFonts w:ascii="Arial" w:hAnsi="Arial" w:cs="Arial"/>
                <w:color w:val="000000" w:themeColor="text1"/>
              </w:rPr>
              <w:t>09/03/2018</w:t>
            </w:r>
          </w:p>
        </w:tc>
        <w:tc>
          <w:tcPr>
            <w:tcW w:w="5386" w:type="dxa"/>
            <w:vAlign w:val="center"/>
          </w:tcPr>
          <w:p w:rsidR="000468F8" w:rsidRPr="008F0BE5" w:rsidRDefault="000468F8" w:rsidP="000468F8">
            <w:pPr>
              <w:ind w:left="-108" w:right="-108"/>
              <w:jc w:val="center"/>
              <w:rPr>
                <w:rFonts w:ascii="Arial" w:hAnsi="Arial" w:cs="Arial"/>
                <w:color w:val="000000" w:themeColor="text1"/>
              </w:rPr>
            </w:pPr>
            <w:r>
              <w:rPr>
                <w:rFonts w:ascii="Arial" w:hAnsi="Arial" w:cs="Arial"/>
                <w:color w:val="000000" w:themeColor="text1"/>
              </w:rPr>
              <w:t>Se realiza la primera actualización del documento</w:t>
            </w:r>
          </w:p>
        </w:tc>
      </w:tr>
    </w:tbl>
    <w:p w:rsidR="000468F8" w:rsidRPr="008F0BE5" w:rsidRDefault="000468F8" w:rsidP="000468F8">
      <w:pPr>
        <w:ind w:right="-400"/>
        <w:rPr>
          <w:rFonts w:ascii="Arial" w:hAnsi="Arial" w:cs="Arial"/>
          <w:color w:val="000000" w:themeColor="text1"/>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p w:rsidR="00616A5E" w:rsidRDefault="00616A5E" w:rsidP="007631C9">
      <w:pPr>
        <w:spacing w:after="160" w:line="259" w:lineRule="auto"/>
        <w:jc w:val="both"/>
        <w:rPr>
          <w:rFonts w:ascii="Arial" w:hAnsi="Arial" w:cs="Arial"/>
          <w:b/>
          <w:sz w:val="24"/>
        </w:rPr>
      </w:pPr>
    </w:p>
    <w:sectPr w:rsidR="00616A5E" w:rsidSect="00CF1436">
      <w:headerReference w:type="default" r:id="rId12"/>
      <w:footerReference w:type="default" r:id="rId13"/>
      <w:headerReference w:type="first" r:id="rId14"/>
      <w:footerReference w:type="first" r:id="rId15"/>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7C" w:rsidRDefault="0047177C" w:rsidP="00893A60">
      <w:pPr>
        <w:spacing w:after="0" w:line="240" w:lineRule="auto"/>
      </w:pPr>
      <w:r>
        <w:separator/>
      </w:r>
    </w:p>
  </w:endnote>
  <w:endnote w:type="continuationSeparator" w:id="0">
    <w:p w:rsidR="0047177C" w:rsidRDefault="0047177C" w:rsidP="0089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stleT-Ligh">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7C" w:rsidRPr="004B79F7" w:rsidRDefault="0047177C" w:rsidP="00893A60">
    <w:pPr>
      <w:pStyle w:val="Piedepgina"/>
      <w:jc w:val="center"/>
      <w:rPr>
        <w:rFonts w:ascii="Arial" w:hAnsi="Arial" w:cs="Arial"/>
        <w:sz w:val="16"/>
      </w:rPr>
    </w:pPr>
    <w:r w:rsidRPr="004B79F7">
      <w:rPr>
        <w:rFonts w:ascii="Arial" w:hAnsi="Arial" w:cs="Arial"/>
        <w:sz w:val="16"/>
      </w:rPr>
      <w:t>_____</w:t>
    </w:r>
    <w:r>
      <w:rPr>
        <w:rFonts w:ascii="Arial" w:hAnsi="Arial" w:cs="Arial"/>
        <w:sz w:val="16"/>
      </w:rPr>
      <w:t>______________________________________</w:t>
    </w:r>
    <w:r w:rsidRPr="004B79F7">
      <w:rPr>
        <w:rFonts w:ascii="Arial" w:hAnsi="Arial" w:cs="Arial"/>
        <w:sz w:val="16"/>
      </w:rPr>
      <w:t>__________________________________________________</w:t>
    </w:r>
  </w:p>
  <w:p w:rsidR="0047177C" w:rsidRPr="004B79F7" w:rsidRDefault="0047177C" w:rsidP="00893A60">
    <w:pPr>
      <w:pStyle w:val="Piedepgina"/>
      <w:jc w:val="center"/>
      <w:rPr>
        <w:rFonts w:ascii="Arial" w:hAnsi="Arial" w:cs="Arial"/>
        <w:i/>
        <w:iCs/>
        <w:sz w:val="16"/>
      </w:rPr>
    </w:pPr>
    <w:r w:rsidRPr="004B79F7">
      <w:rPr>
        <w:rFonts w:ascii="Arial" w:hAnsi="Arial" w:cs="Arial"/>
        <w:i/>
        <w:iCs/>
        <w:sz w:val="16"/>
      </w:rPr>
      <w:t>ESTE DOCUMENTO ES PROPIEDAD DE LA E.S.E. HOSPITAL SAN JOSÉ DEL GUAVIARE PROHIBIDA SU</w:t>
    </w:r>
  </w:p>
  <w:p w:rsidR="0047177C" w:rsidRPr="004B79F7" w:rsidRDefault="0047177C" w:rsidP="00893A60">
    <w:pPr>
      <w:pStyle w:val="Piedepgina"/>
      <w:jc w:val="center"/>
      <w:rPr>
        <w:rFonts w:ascii="Arial" w:hAnsi="Arial" w:cs="Arial"/>
        <w:i/>
        <w:iCs/>
        <w:sz w:val="16"/>
      </w:rPr>
    </w:pPr>
    <w:r w:rsidRPr="004B79F7">
      <w:rPr>
        <w:rFonts w:ascii="Arial" w:hAnsi="Arial" w:cs="Arial"/>
        <w:i/>
        <w:iCs/>
        <w:sz w:val="16"/>
      </w:rPr>
      <w:t>REPRODUCCION POR CUALQUIER MEDIO, SIN AUTORIZACION ESCRITA DEL GERENTE</w:t>
    </w:r>
  </w:p>
  <w:p w:rsidR="0047177C" w:rsidRPr="004B79F7" w:rsidRDefault="0047177C" w:rsidP="004B79F7">
    <w:pPr>
      <w:pStyle w:val="Piedepgina"/>
      <w:jc w:val="center"/>
      <w:rPr>
        <w:rFonts w:ascii="Arial" w:hAnsi="Arial" w:cs="Arial"/>
        <w:sz w:val="16"/>
      </w:rPr>
    </w:pPr>
    <w:r w:rsidRPr="004B79F7">
      <w:rPr>
        <w:rFonts w:ascii="Arial" w:hAnsi="Arial" w:cs="Arial"/>
        <w:sz w:val="16"/>
      </w:rPr>
      <w:t>COPIA CONTROLADA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7C" w:rsidRDefault="0047177C">
    <w:pPr>
      <w:pStyle w:val="Piedepgina"/>
    </w:pPr>
  </w:p>
  <w:p w:rsidR="0047177C" w:rsidRDefault="0047177C">
    <w:pPr>
      <w:pStyle w:val="Piedepgina"/>
    </w:pPr>
  </w:p>
  <w:p w:rsidR="0047177C" w:rsidRDefault="004717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7C" w:rsidRDefault="0047177C" w:rsidP="00893A60">
      <w:pPr>
        <w:spacing w:after="0" w:line="240" w:lineRule="auto"/>
      </w:pPr>
      <w:r>
        <w:separator/>
      </w:r>
    </w:p>
  </w:footnote>
  <w:footnote w:type="continuationSeparator" w:id="0">
    <w:p w:rsidR="0047177C" w:rsidRDefault="0047177C" w:rsidP="00893A60">
      <w:pPr>
        <w:spacing w:after="0" w:line="240" w:lineRule="auto"/>
      </w:pPr>
      <w:r>
        <w:continuationSeparator/>
      </w:r>
    </w:p>
  </w:footnote>
  <w:footnote w:id="1">
    <w:p w:rsidR="0047177C" w:rsidRDefault="0047177C">
      <w:pPr>
        <w:pStyle w:val="Textonotapie"/>
      </w:pPr>
      <w:r>
        <w:rPr>
          <w:rStyle w:val="Refdenotaalpie"/>
        </w:rPr>
        <w:footnoteRef/>
      </w:r>
      <w:r>
        <w:t xml:space="preserve"> Guía para manejo de urgencias. Ministerio de protección social. Tomo III.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567"/>
    </w:tblGrid>
    <w:tr w:rsidR="0047177C" w:rsidRPr="004C6CE7" w:rsidTr="004B79F7">
      <w:trPr>
        <w:trHeight w:val="315"/>
        <w:jc w:val="center"/>
      </w:trPr>
      <w:tc>
        <w:tcPr>
          <w:tcW w:w="2093" w:type="dxa"/>
          <w:vMerge w:val="restart"/>
          <w:shd w:val="clear" w:color="auto" w:fill="auto"/>
          <w:noWrap/>
          <w:hideMark/>
        </w:tcPr>
        <w:p w:rsidR="0047177C" w:rsidRPr="004C6CE7" w:rsidRDefault="0047177C" w:rsidP="004B79F7">
          <w:pPr>
            <w:pStyle w:val="Encabezado"/>
          </w:pPr>
          <w:r>
            <w:rPr>
              <w:noProof/>
              <w:lang w:eastAsia="es-CO"/>
            </w:rPr>
            <w:drawing>
              <wp:anchor distT="0" distB="0" distL="114300" distR="114300" simplePos="0" relativeHeight="251659264" behindDoc="0" locked="0" layoutInCell="1" allowOverlap="1" wp14:anchorId="539D6849" wp14:editId="58B691E8">
                <wp:simplePos x="0" y="0"/>
                <wp:positionH relativeFrom="column">
                  <wp:posOffset>22860</wp:posOffset>
                </wp:positionH>
                <wp:positionV relativeFrom="paragraph">
                  <wp:posOffset>39370</wp:posOffset>
                </wp:positionV>
                <wp:extent cx="1108710" cy="951865"/>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710"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77C" w:rsidRPr="004C6CE7" w:rsidRDefault="0047177C" w:rsidP="004B79F7">
          <w:pPr>
            <w:pStyle w:val="Encabezado"/>
          </w:pPr>
        </w:p>
      </w:tc>
      <w:tc>
        <w:tcPr>
          <w:tcW w:w="4394" w:type="dxa"/>
          <w:vMerge w:val="restart"/>
          <w:shd w:val="clear" w:color="auto" w:fill="auto"/>
          <w:vAlign w:val="center"/>
          <w:hideMark/>
        </w:tcPr>
        <w:p w:rsidR="0047177C" w:rsidRPr="003F399F" w:rsidRDefault="0047177C" w:rsidP="004B79F7">
          <w:pPr>
            <w:pStyle w:val="Encabezado"/>
            <w:jc w:val="center"/>
            <w:rPr>
              <w:rFonts w:ascii="Arial" w:hAnsi="Arial" w:cs="Arial"/>
              <w:b/>
              <w:bCs/>
            </w:rPr>
          </w:pPr>
          <w:r w:rsidRPr="004B79F7">
            <w:rPr>
              <w:rFonts w:ascii="Arial" w:hAnsi="Arial" w:cs="Arial"/>
              <w:b/>
              <w:bCs/>
              <w:sz w:val="32"/>
            </w:rPr>
            <w:t>SERVICIO DE URGENCIAS</w:t>
          </w:r>
        </w:p>
      </w:tc>
      <w:tc>
        <w:tcPr>
          <w:tcW w:w="2567" w:type="dxa"/>
          <w:shd w:val="clear" w:color="auto" w:fill="auto"/>
          <w:noWrap/>
          <w:vAlign w:val="center"/>
          <w:hideMark/>
        </w:tcPr>
        <w:p w:rsidR="0047177C" w:rsidRPr="003F399F" w:rsidRDefault="0047177C" w:rsidP="004B79F7">
          <w:pPr>
            <w:pStyle w:val="Encabezado"/>
            <w:rPr>
              <w:rFonts w:ascii="Arial" w:hAnsi="Arial" w:cs="Arial"/>
              <w:b/>
              <w:bCs/>
            </w:rPr>
          </w:pPr>
          <w:r w:rsidRPr="003F399F">
            <w:rPr>
              <w:rFonts w:ascii="Arial" w:hAnsi="Arial" w:cs="Arial"/>
              <w:b/>
              <w:bCs/>
            </w:rPr>
            <w:t>Código: M</w:t>
          </w:r>
          <w:r>
            <w:rPr>
              <w:rFonts w:ascii="Arial" w:hAnsi="Arial" w:cs="Arial"/>
              <w:b/>
              <w:bCs/>
            </w:rPr>
            <w:t>-UR-PT-01</w:t>
          </w:r>
        </w:p>
      </w:tc>
    </w:tr>
    <w:tr w:rsidR="0047177C" w:rsidRPr="004C6CE7" w:rsidTr="004B79F7">
      <w:trPr>
        <w:trHeight w:val="372"/>
        <w:jc w:val="center"/>
      </w:trPr>
      <w:tc>
        <w:tcPr>
          <w:tcW w:w="2093" w:type="dxa"/>
          <w:vMerge/>
          <w:shd w:val="clear" w:color="auto" w:fill="auto"/>
          <w:hideMark/>
        </w:tcPr>
        <w:p w:rsidR="0047177C" w:rsidRPr="004C6CE7" w:rsidRDefault="0047177C" w:rsidP="004B79F7">
          <w:pPr>
            <w:pStyle w:val="Encabezado"/>
          </w:pPr>
        </w:p>
      </w:tc>
      <w:tc>
        <w:tcPr>
          <w:tcW w:w="4394" w:type="dxa"/>
          <w:vMerge/>
          <w:shd w:val="clear" w:color="auto" w:fill="auto"/>
          <w:hideMark/>
        </w:tcPr>
        <w:p w:rsidR="0047177C" w:rsidRPr="003F399F" w:rsidRDefault="0047177C" w:rsidP="004B79F7">
          <w:pPr>
            <w:pStyle w:val="Encabezado"/>
            <w:jc w:val="center"/>
            <w:rPr>
              <w:rFonts w:ascii="Arial" w:hAnsi="Arial" w:cs="Arial"/>
              <w:b/>
              <w:bCs/>
            </w:rPr>
          </w:pPr>
        </w:p>
      </w:tc>
      <w:tc>
        <w:tcPr>
          <w:tcW w:w="2567" w:type="dxa"/>
          <w:shd w:val="clear" w:color="auto" w:fill="auto"/>
          <w:noWrap/>
          <w:vAlign w:val="center"/>
          <w:hideMark/>
        </w:tcPr>
        <w:p w:rsidR="0047177C" w:rsidRPr="003F399F" w:rsidRDefault="0047177C" w:rsidP="004B79F7">
          <w:pPr>
            <w:pStyle w:val="Encabezado"/>
            <w:rPr>
              <w:rFonts w:ascii="Arial" w:hAnsi="Arial" w:cs="Arial"/>
              <w:b/>
              <w:bCs/>
            </w:rPr>
          </w:pPr>
          <w:r w:rsidRPr="003F399F">
            <w:rPr>
              <w:rFonts w:ascii="Arial" w:hAnsi="Arial" w:cs="Arial"/>
              <w:b/>
              <w:bCs/>
            </w:rPr>
            <w:t xml:space="preserve">Versión: </w:t>
          </w:r>
          <w:r>
            <w:rPr>
              <w:rFonts w:ascii="Arial" w:hAnsi="Arial" w:cs="Arial"/>
              <w:b/>
              <w:bCs/>
            </w:rPr>
            <w:t>2</w:t>
          </w:r>
          <w:r w:rsidRPr="003F399F">
            <w:rPr>
              <w:rFonts w:ascii="Arial" w:hAnsi="Arial" w:cs="Arial"/>
              <w:b/>
              <w:bCs/>
            </w:rPr>
            <w:t>.0</w:t>
          </w:r>
        </w:p>
      </w:tc>
    </w:tr>
    <w:tr w:rsidR="0047177C" w:rsidRPr="004C6CE7" w:rsidTr="004B79F7">
      <w:trPr>
        <w:trHeight w:val="519"/>
        <w:jc w:val="center"/>
      </w:trPr>
      <w:tc>
        <w:tcPr>
          <w:tcW w:w="2093" w:type="dxa"/>
          <w:vMerge/>
          <w:shd w:val="clear" w:color="auto" w:fill="auto"/>
          <w:hideMark/>
        </w:tcPr>
        <w:p w:rsidR="0047177C" w:rsidRPr="004C6CE7" w:rsidRDefault="0047177C" w:rsidP="004B79F7">
          <w:pPr>
            <w:pStyle w:val="Encabezado"/>
          </w:pPr>
        </w:p>
      </w:tc>
      <w:tc>
        <w:tcPr>
          <w:tcW w:w="4394" w:type="dxa"/>
          <w:vMerge w:val="restart"/>
          <w:shd w:val="clear" w:color="auto" w:fill="auto"/>
          <w:hideMark/>
        </w:tcPr>
        <w:p w:rsidR="0047177C" w:rsidRPr="004B79F7" w:rsidRDefault="0047177C" w:rsidP="004B79F7">
          <w:pPr>
            <w:pStyle w:val="Encabezado"/>
            <w:jc w:val="center"/>
            <w:rPr>
              <w:rFonts w:ascii="Arial" w:hAnsi="Arial" w:cs="Arial"/>
              <w:b/>
              <w:sz w:val="24"/>
              <w:szCs w:val="24"/>
            </w:rPr>
          </w:pPr>
          <w:r w:rsidRPr="004B79F7">
            <w:rPr>
              <w:rFonts w:ascii="Arial" w:hAnsi="Arial" w:cs="Arial"/>
              <w:b/>
              <w:bCs/>
              <w:sz w:val="24"/>
              <w:szCs w:val="24"/>
            </w:rPr>
            <w:t xml:space="preserve">PROTOCOLO DE </w:t>
          </w:r>
          <w:r w:rsidRPr="004B79F7">
            <w:rPr>
              <w:rFonts w:ascii="Arial" w:hAnsi="Arial" w:cs="Arial"/>
              <w:b/>
              <w:sz w:val="24"/>
              <w:szCs w:val="24"/>
            </w:rPr>
            <w:t>CLASIFICACION DE PACIENTES</w:t>
          </w:r>
        </w:p>
        <w:p w:rsidR="0047177C" w:rsidRPr="007E3EBB" w:rsidRDefault="0047177C" w:rsidP="004B79F7">
          <w:pPr>
            <w:pStyle w:val="Encabezado"/>
            <w:jc w:val="center"/>
            <w:rPr>
              <w:rFonts w:ascii="Arial" w:hAnsi="Arial" w:cs="Arial"/>
              <w:b/>
              <w:bCs/>
            </w:rPr>
          </w:pPr>
          <w:r>
            <w:rPr>
              <w:rFonts w:ascii="Arial" w:hAnsi="Arial" w:cs="Arial"/>
              <w:b/>
              <w:sz w:val="24"/>
              <w:szCs w:val="24"/>
            </w:rPr>
            <w:t>“</w:t>
          </w:r>
          <w:r w:rsidRPr="004B79F7">
            <w:rPr>
              <w:rFonts w:ascii="Arial" w:hAnsi="Arial" w:cs="Arial"/>
              <w:b/>
              <w:sz w:val="24"/>
              <w:szCs w:val="24"/>
            </w:rPr>
            <w:t>TRIAGE</w:t>
          </w:r>
          <w:r>
            <w:rPr>
              <w:rFonts w:ascii="Arial" w:hAnsi="Arial" w:cs="Arial"/>
              <w:b/>
              <w:sz w:val="24"/>
              <w:szCs w:val="24"/>
            </w:rPr>
            <w:t>”</w:t>
          </w:r>
        </w:p>
      </w:tc>
      <w:tc>
        <w:tcPr>
          <w:tcW w:w="2567" w:type="dxa"/>
          <w:shd w:val="clear" w:color="auto" w:fill="auto"/>
          <w:noWrap/>
          <w:vAlign w:val="center"/>
          <w:hideMark/>
        </w:tcPr>
        <w:p w:rsidR="0047177C" w:rsidRDefault="0047177C" w:rsidP="004B79F7">
          <w:pPr>
            <w:pStyle w:val="Encabezado"/>
            <w:rPr>
              <w:rFonts w:ascii="Arial" w:hAnsi="Arial" w:cs="Arial"/>
              <w:b/>
              <w:bCs/>
            </w:rPr>
          </w:pPr>
          <w:r w:rsidRPr="00DD76D9">
            <w:rPr>
              <w:rFonts w:ascii="Arial" w:hAnsi="Arial" w:cs="Arial"/>
              <w:b/>
              <w:bCs/>
            </w:rPr>
            <w:t>Fecha de Aprobación:</w:t>
          </w:r>
        </w:p>
        <w:p w:rsidR="0047177C" w:rsidRPr="00DD76D9" w:rsidRDefault="0047177C" w:rsidP="004B79F7">
          <w:pPr>
            <w:pStyle w:val="Encabezado"/>
            <w:rPr>
              <w:rFonts w:ascii="Arial" w:hAnsi="Arial" w:cs="Arial"/>
              <w:b/>
              <w:bCs/>
            </w:rPr>
          </w:pPr>
          <w:r>
            <w:rPr>
              <w:rFonts w:ascii="Arial" w:hAnsi="Arial" w:cs="Arial"/>
              <w:b/>
              <w:bCs/>
            </w:rPr>
            <w:t>09/03/2018</w:t>
          </w:r>
        </w:p>
      </w:tc>
    </w:tr>
    <w:tr w:rsidR="0047177C" w:rsidRPr="004C6CE7" w:rsidTr="004B79F7">
      <w:trPr>
        <w:trHeight w:val="315"/>
        <w:jc w:val="center"/>
      </w:trPr>
      <w:tc>
        <w:tcPr>
          <w:tcW w:w="2093" w:type="dxa"/>
          <w:vMerge/>
          <w:shd w:val="clear" w:color="auto" w:fill="auto"/>
          <w:hideMark/>
        </w:tcPr>
        <w:p w:rsidR="0047177C" w:rsidRPr="004C6CE7" w:rsidRDefault="0047177C" w:rsidP="004B79F7">
          <w:pPr>
            <w:pStyle w:val="Encabezado"/>
          </w:pPr>
        </w:p>
      </w:tc>
      <w:tc>
        <w:tcPr>
          <w:tcW w:w="4394" w:type="dxa"/>
          <w:vMerge/>
          <w:shd w:val="clear" w:color="auto" w:fill="auto"/>
          <w:hideMark/>
        </w:tcPr>
        <w:p w:rsidR="0047177C" w:rsidRPr="007E3EBB" w:rsidRDefault="0047177C" w:rsidP="004B79F7">
          <w:pPr>
            <w:pStyle w:val="Encabezado"/>
            <w:rPr>
              <w:b/>
              <w:bCs/>
            </w:rPr>
          </w:pPr>
        </w:p>
      </w:tc>
      <w:tc>
        <w:tcPr>
          <w:tcW w:w="2567" w:type="dxa"/>
          <w:shd w:val="clear" w:color="auto" w:fill="auto"/>
          <w:noWrap/>
          <w:vAlign w:val="center"/>
          <w:hideMark/>
        </w:tcPr>
        <w:p w:rsidR="0047177C" w:rsidRPr="007E3EBB" w:rsidRDefault="0047177C" w:rsidP="004B79F7">
          <w:pPr>
            <w:pStyle w:val="Encabezado"/>
            <w:rPr>
              <w:rFonts w:ascii="Arial" w:hAnsi="Arial" w:cs="Arial"/>
              <w:b/>
              <w:lang w:val="es-ES"/>
            </w:rPr>
          </w:pPr>
          <w:r w:rsidRPr="007E3EBB">
            <w:rPr>
              <w:rFonts w:ascii="Arial" w:hAnsi="Arial" w:cs="Arial"/>
              <w:b/>
              <w:lang w:val="es-ES"/>
            </w:rPr>
            <w:t xml:space="preserve">Página </w:t>
          </w:r>
          <w:r w:rsidRPr="007E3EBB">
            <w:rPr>
              <w:rFonts w:ascii="Arial" w:hAnsi="Arial" w:cs="Arial"/>
              <w:b/>
              <w:lang w:val="es-ES"/>
            </w:rPr>
            <w:fldChar w:fldCharType="begin"/>
          </w:r>
          <w:r w:rsidRPr="007E3EBB">
            <w:rPr>
              <w:rFonts w:ascii="Arial" w:hAnsi="Arial" w:cs="Arial"/>
              <w:b/>
              <w:lang w:val="es-ES"/>
            </w:rPr>
            <w:instrText>PAGE  \* Arabic  \* MERGEFORMAT</w:instrText>
          </w:r>
          <w:r w:rsidRPr="007E3EBB">
            <w:rPr>
              <w:rFonts w:ascii="Arial" w:hAnsi="Arial" w:cs="Arial"/>
              <w:b/>
              <w:lang w:val="es-ES"/>
            </w:rPr>
            <w:fldChar w:fldCharType="separate"/>
          </w:r>
          <w:r w:rsidR="00012445">
            <w:rPr>
              <w:rFonts w:ascii="Arial" w:hAnsi="Arial" w:cs="Arial"/>
              <w:b/>
              <w:noProof/>
              <w:lang w:val="es-ES"/>
            </w:rPr>
            <w:t>3</w:t>
          </w:r>
          <w:r w:rsidRPr="007E3EBB">
            <w:rPr>
              <w:rFonts w:ascii="Arial" w:hAnsi="Arial" w:cs="Arial"/>
              <w:b/>
              <w:lang w:val="es-ES"/>
            </w:rPr>
            <w:fldChar w:fldCharType="end"/>
          </w:r>
          <w:r w:rsidRPr="007E3EBB">
            <w:rPr>
              <w:rFonts w:ascii="Arial" w:hAnsi="Arial" w:cs="Arial"/>
              <w:b/>
              <w:lang w:val="es-ES"/>
            </w:rPr>
            <w:t xml:space="preserve"> de </w:t>
          </w:r>
          <w:r w:rsidRPr="007E3EBB">
            <w:rPr>
              <w:rFonts w:ascii="Arial" w:hAnsi="Arial" w:cs="Arial"/>
              <w:b/>
              <w:lang w:val="es-ES"/>
            </w:rPr>
            <w:fldChar w:fldCharType="begin"/>
          </w:r>
          <w:r w:rsidRPr="007E3EBB">
            <w:rPr>
              <w:rFonts w:ascii="Arial" w:hAnsi="Arial" w:cs="Arial"/>
              <w:b/>
              <w:lang w:val="es-ES"/>
            </w:rPr>
            <w:instrText>NUMPAGES  \* Arabic  \* MERGEFORMAT</w:instrText>
          </w:r>
          <w:r w:rsidRPr="007E3EBB">
            <w:rPr>
              <w:rFonts w:ascii="Arial" w:hAnsi="Arial" w:cs="Arial"/>
              <w:b/>
              <w:lang w:val="es-ES"/>
            </w:rPr>
            <w:fldChar w:fldCharType="separate"/>
          </w:r>
          <w:r w:rsidR="00012445">
            <w:rPr>
              <w:rFonts w:ascii="Arial" w:hAnsi="Arial" w:cs="Arial"/>
              <w:b/>
              <w:noProof/>
              <w:lang w:val="es-ES"/>
            </w:rPr>
            <w:t>20</w:t>
          </w:r>
          <w:r w:rsidRPr="007E3EBB">
            <w:rPr>
              <w:rFonts w:ascii="Arial" w:hAnsi="Arial" w:cs="Arial"/>
              <w:b/>
              <w:lang w:val="es-ES"/>
            </w:rPr>
            <w:fldChar w:fldCharType="end"/>
          </w:r>
        </w:p>
      </w:tc>
    </w:tr>
  </w:tbl>
  <w:p w:rsidR="0047177C" w:rsidRDefault="004717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7C" w:rsidRDefault="0047177C" w:rsidP="00C40963">
    <w:pPr>
      <w:pStyle w:val="Encabezado"/>
      <w:tabs>
        <w:tab w:val="clear" w:pos="4419"/>
        <w:tab w:val="clear" w:pos="8838"/>
        <w:tab w:val="left" w:pos="85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721"/>
    <w:multiLevelType w:val="hybridMultilevel"/>
    <w:tmpl w:val="9648C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0F2731"/>
    <w:multiLevelType w:val="hybridMultilevel"/>
    <w:tmpl w:val="8AB24F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F2774C9"/>
    <w:multiLevelType w:val="hybridMultilevel"/>
    <w:tmpl w:val="293C26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78F75A9"/>
    <w:multiLevelType w:val="hybridMultilevel"/>
    <w:tmpl w:val="29C4BF46"/>
    <w:lvl w:ilvl="0" w:tplc="06EA97DA">
      <w:numFmt w:val="bullet"/>
      <w:lvlText w:val="•"/>
      <w:lvlJc w:val="left"/>
      <w:pPr>
        <w:ind w:left="1065" w:hanging="705"/>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A06C2F"/>
    <w:multiLevelType w:val="multilevel"/>
    <w:tmpl w:val="99CCCC6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4421F91"/>
    <w:multiLevelType w:val="hybridMultilevel"/>
    <w:tmpl w:val="16CAB054"/>
    <w:lvl w:ilvl="0" w:tplc="06EA97DA">
      <w:numFmt w:val="bullet"/>
      <w:lvlText w:val="•"/>
      <w:lvlJc w:val="left"/>
      <w:pPr>
        <w:ind w:left="1065" w:hanging="705"/>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06412C"/>
    <w:multiLevelType w:val="hybridMultilevel"/>
    <w:tmpl w:val="E81625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CC13EBB"/>
    <w:multiLevelType w:val="hybridMultilevel"/>
    <w:tmpl w:val="BA68A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0CE0AC7"/>
    <w:multiLevelType w:val="multilevel"/>
    <w:tmpl w:val="E68E5DF2"/>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b/>
        <w:color w:val="000000" w:themeColor="text1"/>
        <w:sz w:val="26"/>
        <w:szCs w:val="26"/>
      </w:rPr>
    </w:lvl>
    <w:lvl w:ilvl="2">
      <w:start w:val="1"/>
      <w:numFmt w:val="decimal"/>
      <w:isLgl/>
      <w:lvlText w:val="%1.%2.%3"/>
      <w:lvlJc w:val="left"/>
      <w:pPr>
        <w:ind w:left="1080" w:hanging="720"/>
      </w:pPr>
      <w:rPr>
        <w:rFonts w:eastAsiaTheme="minorHAnsi" w:hint="default"/>
        <w:sz w:val="22"/>
      </w:rPr>
    </w:lvl>
    <w:lvl w:ilvl="3">
      <w:start w:val="1"/>
      <w:numFmt w:val="decimal"/>
      <w:isLgl/>
      <w:lvlText w:val="%1.%2.%3.%4"/>
      <w:lvlJc w:val="left"/>
      <w:pPr>
        <w:ind w:left="1440" w:hanging="1080"/>
      </w:pPr>
      <w:rPr>
        <w:rFonts w:eastAsiaTheme="minorHAnsi" w:hint="default"/>
        <w:sz w:val="22"/>
      </w:rPr>
    </w:lvl>
    <w:lvl w:ilvl="4">
      <w:start w:val="1"/>
      <w:numFmt w:val="decimal"/>
      <w:isLgl/>
      <w:lvlText w:val="%1.%2.%3.%4.%5"/>
      <w:lvlJc w:val="left"/>
      <w:pPr>
        <w:ind w:left="1440" w:hanging="1080"/>
      </w:pPr>
      <w:rPr>
        <w:rFonts w:eastAsiaTheme="minorHAnsi" w:hint="default"/>
        <w:sz w:val="22"/>
      </w:rPr>
    </w:lvl>
    <w:lvl w:ilvl="5">
      <w:start w:val="1"/>
      <w:numFmt w:val="decimal"/>
      <w:isLgl/>
      <w:lvlText w:val="%1.%2.%3.%4.%5.%6"/>
      <w:lvlJc w:val="left"/>
      <w:pPr>
        <w:ind w:left="1800" w:hanging="1440"/>
      </w:pPr>
      <w:rPr>
        <w:rFonts w:eastAsiaTheme="minorHAnsi" w:hint="default"/>
        <w:sz w:val="22"/>
      </w:rPr>
    </w:lvl>
    <w:lvl w:ilvl="6">
      <w:start w:val="1"/>
      <w:numFmt w:val="decimal"/>
      <w:isLgl/>
      <w:lvlText w:val="%1.%2.%3.%4.%5.%6.%7"/>
      <w:lvlJc w:val="left"/>
      <w:pPr>
        <w:ind w:left="2160" w:hanging="1800"/>
      </w:pPr>
      <w:rPr>
        <w:rFonts w:eastAsiaTheme="minorHAnsi" w:hint="default"/>
        <w:sz w:val="22"/>
      </w:rPr>
    </w:lvl>
    <w:lvl w:ilvl="7">
      <w:start w:val="1"/>
      <w:numFmt w:val="decimal"/>
      <w:isLgl/>
      <w:lvlText w:val="%1.%2.%3.%4.%5.%6.%7.%8"/>
      <w:lvlJc w:val="left"/>
      <w:pPr>
        <w:ind w:left="2160" w:hanging="1800"/>
      </w:pPr>
      <w:rPr>
        <w:rFonts w:eastAsiaTheme="minorHAnsi" w:hint="default"/>
        <w:sz w:val="22"/>
      </w:rPr>
    </w:lvl>
    <w:lvl w:ilvl="8">
      <w:start w:val="1"/>
      <w:numFmt w:val="decimal"/>
      <w:isLgl/>
      <w:lvlText w:val="%1.%2.%3.%4.%5.%6.%7.%8.%9"/>
      <w:lvlJc w:val="left"/>
      <w:pPr>
        <w:ind w:left="2520" w:hanging="2160"/>
      </w:pPr>
      <w:rPr>
        <w:rFonts w:eastAsiaTheme="minorHAnsi" w:hint="default"/>
        <w:sz w:val="22"/>
      </w:rPr>
    </w:lvl>
  </w:abstractNum>
  <w:abstractNum w:abstractNumId="9">
    <w:nsid w:val="617A43A2"/>
    <w:multiLevelType w:val="hybridMultilevel"/>
    <w:tmpl w:val="ACD27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4BD6E69"/>
    <w:multiLevelType w:val="hybridMultilevel"/>
    <w:tmpl w:val="1C8C6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10"/>
  </w:num>
  <w:num w:numId="7">
    <w:abstractNumId w:val="9"/>
  </w:num>
  <w:num w:numId="8">
    <w:abstractNumId w:val="3"/>
  </w:num>
  <w:num w:numId="9">
    <w:abstractNumId w:val="5"/>
  </w:num>
  <w:num w:numId="10">
    <w:abstractNumId w:val="7"/>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60"/>
    <w:rsid w:val="00002645"/>
    <w:rsid w:val="00006FDD"/>
    <w:rsid w:val="00012445"/>
    <w:rsid w:val="0001286A"/>
    <w:rsid w:val="00027B6B"/>
    <w:rsid w:val="000468F8"/>
    <w:rsid w:val="00047D1D"/>
    <w:rsid w:val="0005524A"/>
    <w:rsid w:val="00056733"/>
    <w:rsid w:val="000A4620"/>
    <w:rsid w:val="000B2D48"/>
    <w:rsid w:val="000F6F19"/>
    <w:rsid w:val="001238F8"/>
    <w:rsid w:val="001415BD"/>
    <w:rsid w:val="00144EE8"/>
    <w:rsid w:val="00157F5C"/>
    <w:rsid w:val="0016196C"/>
    <w:rsid w:val="001646F8"/>
    <w:rsid w:val="00174633"/>
    <w:rsid w:val="00174FE8"/>
    <w:rsid w:val="00193830"/>
    <w:rsid w:val="001B7F07"/>
    <w:rsid w:val="001C3F76"/>
    <w:rsid w:val="001C4981"/>
    <w:rsid w:val="001D4CE4"/>
    <w:rsid w:val="001E3BE5"/>
    <w:rsid w:val="001F5005"/>
    <w:rsid w:val="001F6746"/>
    <w:rsid w:val="00202D04"/>
    <w:rsid w:val="0021638C"/>
    <w:rsid w:val="00230818"/>
    <w:rsid w:val="00230F42"/>
    <w:rsid w:val="00236FAB"/>
    <w:rsid w:val="00243ABD"/>
    <w:rsid w:val="00246DD4"/>
    <w:rsid w:val="002553AA"/>
    <w:rsid w:val="002932EC"/>
    <w:rsid w:val="002A676B"/>
    <w:rsid w:val="002C2558"/>
    <w:rsid w:val="002C5A2A"/>
    <w:rsid w:val="002D0EA5"/>
    <w:rsid w:val="002E6A16"/>
    <w:rsid w:val="00304F09"/>
    <w:rsid w:val="00320077"/>
    <w:rsid w:val="00321FAC"/>
    <w:rsid w:val="00324A63"/>
    <w:rsid w:val="003401C6"/>
    <w:rsid w:val="0034092E"/>
    <w:rsid w:val="00344CD7"/>
    <w:rsid w:val="00360FB2"/>
    <w:rsid w:val="0036282B"/>
    <w:rsid w:val="00366C66"/>
    <w:rsid w:val="0038130C"/>
    <w:rsid w:val="00385920"/>
    <w:rsid w:val="003870DB"/>
    <w:rsid w:val="00394CBB"/>
    <w:rsid w:val="0039600F"/>
    <w:rsid w:val="003B17E9"/>
    <w:rsid w:val="003B5CB7"/>
    <w:rsid w:val="003C0162"/>
    <w:rsid w:val="003D01A9"/>
    <w:rsid w:val="003D3E1A"/>
    <w:rsid w:val="003E2AE8"/>
    <w:rsid w:val="00405668"/>
    <w:rsid w:val="00413E72"/>
    <w:rsid w:val="00415410"/>
    <w:rsid w:val="00415B0E"/>
    <w:rsid w:val="004202DB"/>
    <w:rsid w:val="004268C0"/>
    <w:rsid w:val="00430D1D"/>
    <w:rsid w:val="00442C26"/>
    <w:rsid w:val="00445C5B"/>
    <w:rsid w:val="004662E7"/>
    <w:rsid w:val="0047177C"/>
    <w:rsid w:val="004B767E"/>
    <w:rsid w:val="004B79F7"/>
    <w:rsid w:val="004E132A"/>
    <w:rsid w:val="004E6689"/>
    <w:rsid w:val="004F158F"/>
    <w:rsid w:val="004F1FE4"/>
    <w:rsid w:val="00515464"/>
    <w:rsid w:val="00516129"/>
    <w:rsid w:val="005312CE"/>
    <w:rsid w:val="00535E04"/>
    <w:rsid w:val="00541788"/>
    <w:rsid w:val="0054474F"/>
    <w:rsid w:val="005518BF"/>
    <w:rsid w:val="005A42CE"/>
    <w:rsid w:val="005A57DA"/>
    <w:rsid w:val="005A69B3"/>
    <w:rsid w:val="005B2E64"/>
    <w:rsid w:val="005C08B8"/>
    <w:rsid w:val="005D3089"/>
    <w:rsid w:val="005F1159"/>
    <w:rsid w:val="00600C09"/>
    <w:rsid w:val="00616A5E"/>
    <w:rsid w:val="006204C8"/>
    <w:rsid w:val="00620600"/>
    <w:rsid w:val="0062142E"/>
    <w:rsid w:val="00654717"/>
    <w:rsid w:val="00686381"/>
    <w:rsid w:val="006A427F"/>
    <w:rsid w:val="006A51C0"/>
    <w:rsid w:val="006C1566"/>
    <w:rsid w:val="006C2B1C"/>
    <w:rsid w:val="006C3EF8"/>
    <w:rsid w:val="00726F11"/>
    <w:rsid w:val="00737D71"/>
    <w:rsid w:val="0074291B"/>
    <w:rsid w:val="00745F95"/>
    <w:rsid w:val="00747BC7"/>
    <w:rsid w:val="0075436D"/>
    <w:rsid w:val="00760042"/>
    <w:rsid w:val="007631C9"/>
    <w:rsid w:val="00770B18"/>
    <w:rsid w:val="007B220E"/>
    <w:rsid w:val="007B3CBC"/>
    <w:rsid w:val="007C45AD"/>
    <w:rsid w:val="007D70F3"/>
    <w:rsid w:val="007F2324"/>
    <w:rsid w:val="00804345"/>
    <w:rsid w:val="00822F07"/>
    <w:rsid w:val="00833BC0"/>
    <w:rsid w:val="00834520"/>
    <w:rsid w:val="00834D20"/>
    <w:rsid w:val="00836D5D"/>
    <w:rsid w:val="00845F83"/>
    <w:rsid w:val="00893A60"/>
    <w:rsid w:val="008A4004"/>
    <w:rsid w:val="008C36C4"/>
    <w:rsid w:val="008F0D63"/>
    <w:rsid w:val="008F4858"/>
    <w:rsid w:val="00914A13"/>
    <w:rsid w:val="00916DBC"/>
    <w:rsid w:val="009B02E1"/>
    <w:rsid w:val="009B3C90"/>
    <w:rsid w:val="009D0735"/>
    <w:rsid w:val="009E4767"/>
    <w:rsid w:val="009F51A1"/>
    <w:rsid w:val="00A07F5F"/>
    <w:rsid w:val="00A16554"/>
    <w:rsid w:val="00A222B5"/>
    <w:rsid w:val="00A275C7"/>
    <w:rsid w:val="00A34042"/>
    <w:rsid w:val="00A46979"/>
    <w:rsid w:val="00A47DFE"/>
    <w:rsid w:val="00A5156C"/>
    <w:rsid w:val="00A51951"/>
    <w:rsid w:val="00A62A98"/>
    <w:rsid w:val="00A7235F"/>
    <w:rsid w:val="00A72DAD"/>
    <w:rsid w:val="00A93095"/>
    <w:rsid w:val="00A97C87"/>
    <w:rsid w:val="00AA0678"/>
    <w:rsid w:val="00AC2AC8"/>
    <w:rsid w:val="00AD3F1F"/>
    <w:rsid w:val="00B13CD4"/>
    <w:rsid w:val="00B179D6"/>
    <w:rsid w:val="00B31874"/>
    <w:rsid w:val="00B4455B"/>
    <w:rsid w:val="00B66B79"/>
    <w:rsid w:val="00B860CA"/>
    <w:rsid w:val="00BC1D1E"/>
    <w:rsid w:val="00BC38AE"/>
    <w:rsid w:val="00BC7DFC"/>
    <w:rsid w:val="00BF2F24"/>
    <w:rsid w:val="00C05DD1"/>
    <w:rsid w:val="00C247B2"/>
    <w:rsid w:val="00C3108A"/>
    <w:rsid w:val="00C40963"/>
    <w:rsid w:val="00C4554D"/>
    <w:rsid w:val="00C52498"/>
    <w:rsid w:val="00C53D2F"/>
    <w:rsid w:val="00C6003A"/>
    <w:rsid w:val="00C61839"/>
    <w:rsid w:val="00C62CE4"/>
    <w:rsid w:val="00C64429"/>
    <w:rsid w:val="00C87E0C"/>
    <w:rsid w:val="00CA0D8C"/>
    <w:rsid w:val="00CB3249"/>
    <w:rsid w:val="00CB755F"/>
    <w:rsid w:val="00CE1C11"/>
    <w:rsid w:val="00CF1436"/>
    <w:rsid w:val="00CF6CD3"/>
    <w:rsid w:val="00D16EE3"/>
    <w:rsid w:val="00D3123D"/>
    <w:rsid w:val="00D63E66"/>
    <w:rsid w:val="00D746A2"/>
    <w:rsid w:val="00DA1BD0"/>
    <w:rsid w:val="00DB4D20"/>
    <w:rsid w:val="00DD2958"/>
    <w:rsid w:val="00DF149E"/>
    <w:rsid w:val="00DF4D30"/>
    <w:rsid w:val="00DF66D2"/>
    <w:rsid w:val="00E0182B"/>
    <w:rsid w:val="00E03790"/>
    <w:rsid w:val="00E06B04"/>
    <w:rsid w:val="00E51EEB"/>
    <w:rsid w:val="00E52B8E"/>
    <w:rsid w:val="00E5339C"/>
    <w:rsid w:val="00E535FA"/>
    <w:rsid w:val="00E5788F"/>
    <w:rsid w:val="00E80098"/>
    <w:rsid w:val="00E849BB"/>
    <w:rsid w:val="00E94B51"/>
    <w:rsid w:val="00EB5A40"/>
    <w:rsid w:val="00EC297E"/>
    <w:rsid w:val="00EC6A8C"/>
    <w:rsid w:val="00ED4F98"/>
    <w:rsid w:val="00F202DC"/>
    <w:rsid w:val="00F207DF"/>
    <w:rsid w:val="00F23155"/>
    <w:rsid w:val="00F419E6"/>
    <w:rsid w:val="00F47F11"/>
    <w:rsid w:val="00F9207E"/>
    <w:rsid w:val="00F9793F"/>
    <w:rsid w:val="00FA3383"/>
    <w:rsid w:val="00FA3B06"/>
    <w:rsid w:val="00FB0200"/>
    <w:rsid w:val="00FC19DF"/>
    <w:rsid w:val="00FF11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60"/>
    <w:pPr>
      <w:spacing w:after="200" w:line="276" w:lineRule="auto"/>
    </w:pPr>
    <w:rPr>
      <w:rFonts w:ascii="Calibri" w:eastAsia="Calibri" w:hAnsi="Calibri" w:cs="Calibri"/>
    </w:rPr>
  </w:style>
  <w:style w:type="paragraph" w:styleId="Ttulo1">
    <w:name w:val="heading 1"/>
    <w:basedOn w:val="Normal"/>
    <w:next w:val="Normal"/>
    <w:link w:val="Ttulo1Car"/>
    <w:uiPriority w:val="9"/>
    <w:qFormat/>
    <w:rsid w:val="000468F8"/>
    <w:pPr>
      <w:keepNext/>
      <w:keepLines/>
      <w:spacing w:before="240" w:after="0"/>
      <w:outlineLvl w:val="0"/>
    </w:pPr>
    <w:rPr>
      <w:rFonts w:ascii="Arial" w:eastAsiaTheme="majorEastAsia" w:hAnsi="Arial" w:cstheme="majorBidi"/>
      <w:b/>
      <w:color w:val="000000" w:themeColor="text1"/>
      <w:sz w:val="28"/>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A6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93A60"/>
  </w:style>
  <w:style w:type="paragraph" w:styleId="Piedepgina">
    <w:name w:val="footer"/>
    <w:basedOn w:val="Normal"/>
    <w:link w:val="PiedepginaCar"/>
    <w:uiPriority w:val="99"/>
    <w:unhideWhenUsed/>
    <w:rsid w:val="00893A6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93A60"/>
  </w:style>
  <w:style w:type="table" w:styleId="Tablaconcuadrcula">
    <w:name w:val="Table Grid"/>
    <w:basedOn w:val="Tablanormal"/>
    <w:uiPriority w:val="59"/>
    <w:rsid w:val="00893A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pgina">
    <w:name w:val="page number"/>
    <w:basedOn w:val="Fuentedeprrafopredeter"/>
    <w:uiPriority w:val="99"/>
    <w:unhideWhenUsed/>
    <w:rsid w:val="00893A60"/>
    <w:rPr>
      <w:rFonts w:eastAsiaTheme="minorEastAsia" w:cstheme="minorBidi"/>
      <w:bCs w:val="0"/>
      <w:iCs w:val="0"/>
      <w:szCs w:val="22"/>
      <w:lang w:val="es-ES"/>
    </w:rPr>
  </w:style>
  <w:style w:type="paragraph" w:styleId="Prrafodelista">
    <w:name w:val="List Paragraph"/>
    <w:basedOn w:val="Normal"/>
    <w:uiPriority w:val="34"/>
    <w:qFormat/>
    <w:rsid w:val="003E2AE8"/>
    <w:pPr>
      <w:ind w:left="720"/>
      <w:contextualSpacing/>
    </w:pPr>
  </w:style>
  <w:style w:type="paragraph" w:styleId="Textonotapie">
    <w:name w:val="footnote text"/>
    <w:basedOn w:val="Normal"/>
    <w:link w:val="TextonotapieCar"/>
    <w:uiPriority w:val="99"/>
    <w:semiHidden/>
    <w:unhideWhenUsed/>
    <w:rsid w:val="002163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38C"/>
    <w:rPr>
      <w:rFonts w:ascii="Calibri" w:eastAsia="Calibri" w:hAnsi="Calibri" w:cs="Calibri"/>
      <w:sz w:val="20"/>
      <w:szCs w:val="20"/>
    </w:rPr>
  </w:style>
  <w:style w:type="character" w:styleId="Refdenotaalpie">
    <w:name w:val="footnote reference"/>
    <w:basedOn w:val="Fuentedeprrafopredeter"/>
    <w:uiPriority w:val="99"/>
    <w:semiHidden/>
    <w:unhideWhenUsed/>
    <w:rsid w:val="0021638C"/>
    <w:rPr>
      <w:vertAlign w:val="superscript"/>
    </w:rPr>
  </w:style>
  <w:style w:type="character" w:styleId="Hipervnculo">
    <w:name w:val="Hyperlink"/>
    <w:basedOn w:val="Fuentedeprrafopredeter"/>
    <w:uiPriority w:val="99"/>
    <w:unhideWhenUsed/>
    <w:rsid w:val="006C1566"/>
    <w:rPr>
      <w:color w:val="0563C1" w:themeColor="hyperlink"/>
      <w:u w:val="single"/>
    </w:rPr>
  </w:style>
  <w:style w:type="paragraph" w:styleId="Ttulo">
    <w:name w:val="Title"/>
    <w:basedOn w:val="Normal"/>
    <w:next w:val="Normal"/>
    <w:link w:val="TtuloCar"/>
    <w:uiPriority w:val="10"/>
    <w:qFormat/>
    <w:rsid w:val="00C4554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O"/>
    </w:rPr>
  </w:style>
  <w:style w:type="character" w:customStyle="1" w:styleId="TtuloCar">
    <w:name w:val="Título Car"/>
    <w:basedOn w:val="Fuentedeprrafopredeter"/>
    <w:link w:val="Ttulo"/>
    <w:uiPriority w:val="10"/>
    <w:rsid w:val="00C4554D"/>
    <w:rPr>
      <w:rFonts w:asciiTheme="majorHAnsi" w:eastAsiaTheme="majorEastAsia" w:hAnsiTheme="majorHAnsi" w:cstheme="majorBidi"/>
      <w:color w:val="404040" w:themeColor="text1" w:themeTint="BF"/>
      <w:spacing w:val="-10"/>
      <w:kern w:val="28"/>
      <w:sz w:val="56"/>
      <w:szCs w:val="56"/>
      <w:lang w:eastAsia="es-CO"/>
    </w:rPr>
  </w:style>
  <w:style w:type="paragraph" w:styleId="Subttulo">
    <w:name w:val="Subtitle"/>
    <w:basedOn w:val="Normal"/>
    <w:next w:val="Normal"/>
    <w:link w:val="SubttuloCar"/>
    <w:uiPriority w:val="11"/>
    <w:qFormat/>
    <w:rsid w:val="00C4554D"/>
    <w:pPr>
      <w:numPr>
        <w:ilvl w:val="1"/>
      </w:numPr>
      <w:spacing w:after="160" w:line="259" w:lineRule="auto"/>
    </w:pPr>
    <w:rPr>
      <w:rFonts w:asciiTheme="minorHAnsi" w:eastAsiaTheme="minorEastAsia" w:hAnsiTheme="minorHAnsi" w:cs="Times New Roman"/>
      <w:color w:val="5A5A5A" w:themeColor="text1" w:themeTint="A5"/>
      <w:spacing w:val="15"/>
      <w:lang w:eastAsia="es-CO"/>
    </w:rPr>
  </w:style>
  <w:style w:type="character" w:customStyle="1" w:styleId="SubttuloCar">
    <w:name w:val="Subtítulo Car"/>
    <w:basedOn w:val="Fuentedeprrafopredeter"/>
    <w:link w:val="Subttulo"/>
    <w:uiPriority w:val="11"/>
    <w:rsid w:val="00C4554D"/>
    <w:rPr>
      <w:rFonts w:eastAsiaTheme="minorEastAsia" w:cs="Times New Roman"/>
      <w:color w:val="5A5A5A" w:themeColor="text1" w:themeTint="A5"/>
      <w:spacing w:val="15"/>
      <w:lang w:eastAsia="es-CO"/>
    </w:rPr>
  </w:style>
  <w:style w:type="character" w:customStyle="1" w:styleId="Ttulo1Car">
    <w:name w:val="Título 1 Car"/>
    <w:basedOn w:val="Fuentedeprrafopredeter"/>
    <w:link w:val="Ttulo1"/>
    <w:uiPriority w:val="9"/>
    <w:rsid w:val="000468F8"/>
    <w:rPr>
      <w:rFonts w:ascii="Arial" w:eastAsiaTheme="majorEastAsia" w:hAnsi="Arial" w:cstheme="majorBidi"/>
      <w:b/>
      <w:color w:val="000000" w:themeColor="text1"/>
      <w:sz w:val="28"/>
      <w:szCs w:val="32"/>
    </w:rPr>
  </w:style>
  <w:style w:type="paragraph" w:styleId="TtulodeTDC">
    <w:name w:val="TOC Heading"/>
    <w:basedOn w:val="Ttulo1"/>
    <w:next w:val="Normal"/>
    <w:uiPriority w:val="39"/>
    <w:unhideWhenUsed/>
    <w:qFormat/>
    <w:rsid w:val="00DA1BD0"/>
    <w:pPr>
      <w:spacing w:line="259" w:lineRule="auto"/>
      <w:outlineLvl w:val="9"/>
    </w:pPr>
    <w:rPr>
      <w:lang w:eastAsia="es-CO"/>
    </w:rPr>
  </w:style>
  <w:style w:type="paragraph" w:styleId="TDC1">
    <w:name w:val="toc 1"/>
    <w:basedOn w:val="Normal"/>
    <w:next w:val="Normal"/>
    <w:autoRedefine/>
    <w:uiPriority w:val="39"/>
    <w:unhideWhenUsed/>
    <w:rsid w:val="00516129"/>
    <w:pPr>
      <w:tabs>
        <w:tab w:val="left" w:pos="426"/>
        <w:tab w:val="right" w:leader="dot" w:pos="8828"/>
      </w:tabs>
      <w:spacing w:after="100"/>
    </w:pPr>
  </w:style>
  <w:style w:type="character" w:styleId="Refdecomentario">
    <w:name w:val="annotation reference"/>
    <w:basedOn w:val="Fuentedeprrafopredeter"/>
    <w:uiPriority w:val="99"/>
    <w:semiHidden/>
    <w:unhideWhenUsed/>
    <w:rsid w:val="00DF66D2"/>
    <w:rPr>
      <w:sz w:val="16"/>
      <w:szCs w:val="16"/>
    </w:rPr>
  </w:style>
  <w:style w:type="paragraph" w:styleId="Textocomentario">
    <w:name w:val="annotation text"/>
    <w:basedOn w:val="Normal"/>
    <w:link w:val="TextocomentarioCar"/>
    <w:uiPriority w:val="99"/>
    <w:semiHidden/>
    <w:unhideWhenUsed/>
    <w:rsid w:val="00DF66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66D2"/>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DF66D2"/>
    <w:rPr>
      <w:b/>
      <w:bCs/>
    </w:rPr>
  </w:style>
  <w:style w:type="character" w:customStyle="1" w:styleId="AsuntodelcomentarioCar">
    <w:name w:val="Asunto del comentario Car"/>
    <w:basedOn w:val="TextocomentarioCar"/>
    <w:link w:val="Asuntodelcomentario"/>
    <w:uiPriority w:val="99"/>
    <w:semiHidden/>
    <w:rsid w:val="00DF66D2"/>
    <w:rPr>
      <w:rFonts w:ascii="Calibri" w:eastAsia="Calibri" w:hAnsi="Calibri" w:cs="Calibri"/>
      <w:b/>
      <w:bCs/>
      <w:sz w:val="20"/>
      <w:szCs w:val="20"/>
    </w:rPr>
  </w:style>
  <w:style w:type="paragraph" w:styleId="Textodeglobo">
    <w:name w:val="Balloon Text"/>
    <w:basedOn w:val="Normal"/>
    <w:link w:val="TextodegloboCar"/>
    <w:uiPriority w:val="99"/>
    <w:semiHidden/>
    <w:unhideWhenUsed/>
    <w:rsid w:val="00DF66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6D2"/>
    <w:rPr>
      <w:rFonts w:ascii="Segoe UI" w:eastAsia="Calibri" w:hAnsi="Segoe UI" w:cs="Segoe UI"/>
      <w:sz w:val="18"/>
      <w:szCs w:val="18"/>
    </w:rPr>
  </w:style>
  <w:style w:type="paragraph" w:styleId="TDC2">
    <w:name w:val="toc 2"/>
    <w:basedOn w:val="Normal"/>
    <w:next w:val="Normal"/>
    <w:autoRedefine/>
    <w:uiPriority w:val="39"/>
    <w:unhideWhenUsed/>
    <w:rsid w:val="00516129"/>
    <w:pPr>
      <w:spacing w:after="100"/>
      <w:ind w:left="220"/>
    </w:pPr>
  </w:style>
  <w:style w:type="character" w:styleId="Nmerodelnea">
    <w:name w:val="line number"/>
    <w:basedOn w:val="Fuentedeprrafopredeter"/>
    <w:uiPriority w:val="99"/>
    <w:semiHidden/>
    <w:unhideWhenUsed/>
    <w:rsid w:val="00516129"/>
  </w:style>
  <w:style w:type="paragraph" w:styleId="NormalWeb">
    <w:name w:val="Normal (Web)"/>
    <w:basedOn w:val="Normal"/>
    <w:uiPriority w:val="99"/>
    <w:semiHidden/>
    <w:unhideWhenUsed/>
    <w:rsid w:val="00726F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60"/>
    <w:pPr>
      <w:spacing w:after="200" w:line="276" w:lineRule="auto"/>
    </w:pPr>
    <w:rPr>
      <w:rFonts w:ascii="Calibri" w:eastAsia="Calibri" w:hAnsi="Calibri" w:cs="Calibri"/>
    </w:rPr>
  </w:style>
  <w:style w:type="paragraph" w:styleId="Ttulo1">
    <w:name w:val="heading 1"/>
    <w:basedOn w:val="Normal"/>
    <w:next w:val="Normal"/>
    <w:link w:val="Ttulo1Car"/>
    <w:uiPriority w:val="9"/>
    <w:qFormat/>
    <w:rsid w:val="000468F8"/>
    <w:pPr>
      <w:keepNext/>
      <w:keepLines/>
      <w:spacing w:before="240" w:after="0"/>
      <w:outlineLvl w:val="0"/>
    </w:pPr>
    <w:rPr>
      <w:rFonts w:ascii="Arial" w:eastAsiaTheme="majorEastAsia" w:hAnsi="Arial" w:cstheme="majorBidi"/>
      <w:b/>
      <w:color w:val="000000" w:themeColor="text1"/>
      <w:sz w:val="28"/>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A6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93A60"/>
  </w:style>
  <w:style w:type="paragraph" w:styleId="Piedepgina">
    <w:name w:val="footer"/>
    <w:basedOn w:val="Normal"/>
    <w:link w:val="PiedepginaCar"/>
    <w:uiPriority w:val="99"/>
    <w:unhideWhenUsed/>
    <w:rsid w:val="00893A6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93A60"/>
  </w:style>
  <w:style w:type="table" w:styleId="Tablaconcuadrcula">
    <w:name w:val="Table Grid"/>
    <w:basedOn w:val="Tablanormal"/>
    <w:uiPriority w:val="59"/>
    <w:rsid w:val="00893A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pgina">
    <w:name w:val="page number"/>
    <w:basedOn w:val="Fuentedeprrafopredeter"/>
    <w:uiPriority w:val="99"/>
    <w:unhideWhenUsed/>
    <w:rsid w:val="00893A60"/>
    <w:rPr>
      <w:rFonts w:eastAsiaTheme="minorEastAsia" w:cstheme="minorBidi"/>
      <w:bCs w:val="0"/>
      <w:iCs w:val="0"/>
      <w:szCs w:val="22"/>
      <w:lang w:val="es-ES"/>
    </w:rPr>
  </w:style>
  <w:style w:type="paragraph" w:styleId="Prrafodelista">
    <w:name w:val="List Paragraph"/>
    <w:basedOn w:val="Normal"/>
    <w:uiPriority w:val="34"/>
    <w:qFormat/>
    <w:rsid w:val="003E2AE8"/>
    <w:pPr>
      <w:ind w:left="720"/>
      <w:contextualSpacing/>
    </w:pPr>
  </w:style>
  <w:style w:type="paragraph" w:styleId="Textonotapie">
    <w:name w:val="footnote text"/>
    <w:basedOn w:val="Normal"/>
    <w:link w:val="TextonotapieCar"/>
    <w:uiPriority w:val="99"/>
    <w:semiHidden/>
    <w:unhideWhenUsed/>
    <w:rsid w:val="002163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38C"/>
    <w:rPr>
      <w:rFonts w:ascii="Calibri" w:eastAsia="Calibri" w:hAnsi="Calibri" w:cs="Calibri"/>
      <w:sz w:val="20"/>
      <w:szCs w:val="20"/>
    </w:rPr>
  </w:style>
  <w:style w:type="character" w:styleId="Refdenotaalpie">
    <w:name w:val="footnote reference"/>
    <w:basedOn w:val="Fuentedeprrafopredeter"/>
    <w:uiPriority w:val="99"/>
    <w:semiHidden/>
    <w:unhideWhenUsed/>
    <w:rsid w:val="0021638C"/>
    <w:rPr>
      <w:vertAlign w:val="superscript"/>
    </w:rPr>
  </w:style>
  <w:style w:type="character" w:styleId="Hipervnculo">
    <w:name w:val="Hyperlink"/>
    <w:basedOn w:val="Fuentedeprrafopredeter"/>
    <w:uiPriority w:val="99"/>
    <w:unhideWhenUsed/>
    <w:rsid w:val="006C1566"/>
    <w:rPr>
      <w:color w:val="0563C1" w:themeColor="hyperlink"/>
      <w:u w:val="single"/>
    </w:rPr>
  </w:style>
  <w:style w:type="paragraph" w:styleId="Ttulo">
    <w:name w:val="Title"/>
    <w:basedOn w:val="Normal"/>
    <w:next w:val="Normal"/>
    <w:link w:val="TtuloCar"/>
    <w:uiPriority w:val="10"/>
    <w:qFormat/>
    <w:rsid w:val="00C4554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O"/>
    </w:rPr>
  </w:style>
  <w:style w:type="character" w:customStyle="1" w:styleId="TtuloCar">
    <w:name w:val="Título Car"/>
    <w:basedOn w:val="Fuentedeprrafopredeter"/>
    <w:link w:val="Ttulo"/>
    <w:uiPriority w:val="10"/>
    <w:rsid w:val="00C4554D"/>
    <w:rPr>
      <w:rFonts w:asciiTheme="majorHAnsi" w:eastAsiaTheme="majorEastAsia" w:hAnsiTheme="majorHAnsi" w:cstheme="majorBidi"/>
      <w:color w:val="404040" w:themeColor="text1" w:themeTint="BF"/>
      <w:spacing w:val="-10"/>
      <w:kern w:val="28"/>
      <w:sz w:val="56"/>
      <w:szCs w:val="56"/>
      <w:lang w:eastAsia="es-CO"/>
    </w:rPr>
  </w:style>
  <w:style w:type="paragraph" w:styleId="Subttulo">
    <w:name w:val="Subtitle"/>
    <w:basedOn w:val="Normal"/>
    <w:next w:val="Normal"/>
    <w:link w:val="SubttuloCar"/>
    <w:uiPriority w:val="11"/>
    <w:qFormat/>
    <w:rsid w:val="00C4554D"/>
    <w:pPr>
      <w:numPr>
        <w:ilvl w:val="1"/>
      </w:numPr>
      <w:spacing w:after="160" w:line="259" w:lineRule="auto"/>
    </w:pPr>
    <w:rPr>
      <w:rFonts w:asciiTheme="minorHAnsi" w:eastAsiaTheme="minorEastAsia" w:hAnsiTheme="minorHAnsi" w:cs="Times New Roman"/>
      <w:color w:val="5A5A5A" w:themeColor="text1" w:themeTint="A5"/>
      <w:spacing w:val="15"/>
      <w:lang w:eastAsia="es-CO"/>
    </w:rPr>
  </w:style>
  <w:style w:type="character" w:customStyle="1" w:styleId="SubttuloCar">
    <w:name w:val="Subtítulo Car"/>
    <w:basedOn w:val="Fuentedeprrafopredeter"/>
    <w:link w:val="Subttulo"/>
    <w:uiPriority w:val="11"/>
    <w:rsid w:val="00C4554D"/>
    <w:rPr>
      <w:rFonts w:eastAsiaTheme="minorEastAsia" w:cs="Times New Roman"/>
      <w:color w:val="5A5A5A" w:themeColor="text1" w:themeTint="A5"/>
      <w:spacing w:val="15"/>
      <w:lang w:eastAsia="es-CO"/>
    </w:rPr>
  </w:style>
  <w:style w:type="character" w:customStyle="1" w:styleId="Ttulo1Car">
    <w:name w:val="Título 1 Car"/>
    <w:basedOn w:val="Fuentedeprrafopredeter"/>
    <w:link w:val="Ttulo1"/>
    <w:uiPriority w:val="9"/>
    <w:rsid w:val="000468F8"/>
    <w:rPr>
      <w:rFonts w:ascii="Arial" w:eastAsiaTheme="majorEastAsia" w:hAnsi="Arial" w:cstheme="majorBidi"/>
      <w:b/>
      <w:color w:val="000000" w:themeColor="text1"/>
      <w:sz w:val="28"/>
      <w:szCs w:val="32"/>
    </w:rPr>
  </w:style>
  <w:style w:type="paragraph" w:styleId="TtulodeTDC">
    <w:name w:val="TOC Heading"/>
    <w:basedOn w:val="Ttulo1"/>
    <w:next w:val="Normal"/>
    <w:uiPriority w:val="39"/>
    <w:unhideWhenUsed/>
    <w:qFormat/>
    <w:rsid w:val="00DA1BD0"/>
    <w:pPr>
      <w:spacing w:line="259" w:lineRule="auto"/>
      <w:outlineLvl w:val="9"/>
    </w:pPr>
    <w:rPr>
      <w:lang w:eastAsia="es-CO"/>
    </w:rPr>
  </w:style>
  <w:style w:type="paragraph" w:styleId="TDC1">
    <w:name w:val="toc 1"/>
    <w:basedOn w:val="Normal"/>
    <w:next w:val="Normal"/>
    <w:autoRedefine/>
    <w:uiPriority w:val="39"/>
    <w:unhideWhenUsed/>
    <w:rsid w:val="00516129"/>
    <w:pPr>
      <w:tabs>
        <w:tab w:val="left" w:pos="426"/>
        <w:tab w:val="right" w:leader="dot" w:pos="8828"/>
      </w:tabs>
      <w:spacing w:after="100"/>
    </w:pPr>
  </w:style>
  <w:style w:type="character" w:styleId="Refdecomentario">
    <w:name w:val="annotation reference"/>
    <w:basedOn w:val="Fuentedeprrafopredeter"/>
    <w:uiPriority w:val="99"/>
    <w:semiHidden/>
    <w:unhideWhenUsed/>
    <w:rsid w:val="00DF66D2"/>
    <w:rPr>
      <w:sz w:val="16"/>
      <w:szCs w:val="16"/>
    </w:rPr>
  </w:style>
  <w:style w:type="paragraph" w:styleId="Textocomentario">
    <w:name w:val="annotation text"/>
    <w:basedOn w:val="Normal"/>
    <w:link w:val="TextocomentarioCar"/>
    <w:uiPriority w:val="99"/>
    <w:semiHidden/>
    <w:unhideWhenUsed/>
    <w:rsid w:val="00DF66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66D2"/>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DF66D2"/>
    <w:rPr>
      <w:b/>
      <w:bCs/>
    </w:rPr>
  </w:style>
  <w:style w:type="character" w:customStyle="1" w:styleId="AsuntodelcomentarioCar">
    <w:name w:val="Asunto del comentario Car"/>
    <w:basedOn w:val="TextocomentarioCar"/>
    <w:link w:val="Asuntodelcomentario"/>
    <w:uiPriority w:val="99"/>
    <w:semiHidden/>
    <w:rsid w:val="00DF66D2"/>
    <w:rPr>
      <w:rFonts w:ascii="Calibri" w:eastAsia="Calibri" w:hAnsi="Calibri" w:cs="Calibri"/>
      <w:b/>
      <w:bCs/>
      <w:sz w:val="20"/>
      <w:szCs w:val="20"/>
    </w:rPr>
  </w:style>
  <w:style w:type="paragraph" w:styleId="Textodeglobo">
    <w:name w:val="Balloon Text"/>
    <w:basedOn w:val="Normal"/>
    <w:link w:val="TextodegloboCar"/>
    <w:uiPriority w:val="99"/>
    <w:semiHidden/>
    <w:unhideWhenUsed/>
    <w:rsid w:val="00DF66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6D2"/>
    <w:rPr>
      <w:rFonts w:ascii="Segoe UI" w:eastAsia="Calibri" w:hAnsi="Segoe UI" w:cs="Segoe UI"/>
      <w:sz w:val="18"/>
      <w:szCs w:val="18"/>
    </w:rPr>
  </w:style>
  <w:style w:type="paragraph" w:styleId="TDC2">
    <w:name w:val="toc 2"/>
    <w:basedOn w:val="Normal"/>
    <w:next w:val="Normal"/>
    <w:autoRedefine/>
    <w:uiPriority w:val="39"/>
    <w:unhideWhenUsed/>
    <w:rsid w:val="00516129"/>
    <w:pPr>
      <w:spacing w:after="100"/>
      <w:ind w:left="220"/>
    </w:pPr>
  </w:style>
  <w:style w:type="character" w:styleId="Nmerodelnea">
    <w:name w:val="line number"/>
    <w:basedOn w:val="Fuentedeprrafopredeter"/>
    <w:uiPriority w:val="99"/>
    <w:semiHidden/>
    <w:unhideWhenUsed/>
    <w:rsid w:val="00516129"/>
  </w:style>
  <w:style w:type="paragraph" w:styleId="NormalWeb">
    <w:name w:val="Normal (Web)"/>
    <w:basedOn w:val="Normal"/>
    <w:uiPriority w:val="99"/>
    <w:semiHidden/>
    <w:unhideWhenUsed/>
    <w:rsid w:val="00726F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1107">
      <w:bodyDiv w:val="1"/>
      <w:marLeft w:val="0"/>
      <w:marRight w:val="0"/>
      <w:marTop w:val="0"/>
      <w:marBottom w:val="0"/>
      <w:divBdr>
        <w:top w:val="none" w:sz="0" w:space="0" w:color="auto"/>
        <w:left w:val="none" w:sz="0" w:space="0" w:color="auto"/>
        <w:bottom w:val="none" w:sz="0" w:space="0" w:color="auto"/>
        <w:right w:val="none" w:sz="0" w:space="0" w:color="auto"/>
      </w:divBdr>
    </w:div>
    <w:div w:id="196506875">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715466579">
      <w:bodyDiv w:val="1"/>
      <w:marLeft w:val="0"/>
      <w:marRight w:val="0"/>
      <w:marTop w:val="0"/>
      <w:marBottom w:val="0"/>
      <w:divBdr>
        <w:top w:val="none" w:sz="0" w:space="0" w:color="auto"/>
        <w:left w:val="none" w:sz="0" w:space="0" w:color="auto"/>
        <w:bottom w:val="none" w:sz="0" w:space="0" w:color="auto"/>
        <w:right w:val="none" w:sz="0" w:space="0" w:color="auto"/>
      </w:divBdr>
    </w:div>
    <w:div w:id="766656393">
      <w:bodyDiv w:val="1"/>
      <w:marLeft w:val="0"/>
      <w:marRight w:val="0"/>
      <w:marTop w:val="0"/>
      <w:marBottom w:val="0"/>
      <w:divBdr>
        <w:top w:val="none" w:sz="0" w:space="0" w:color="auto"/>
        <w:left w:val="none" w:sz="0" w:space="0" w:color="auto"/>
        <w:bottom w:val="none" w:sz="0" w:space="0" w:color="auto"/>
        <w:right w:val="none" w:sz="0" w:space="0" w:color="auto"/>
      </w:divBdr>
    </w:div>
    <w:div w:id="1006252909">
      <w:bodyDiv w:val="1"/>
      <w:marLeft w:val="0"/>
      <w:marRight w:val="0"/>
      <w:marTop w:val="0"/>
      <w:marBottom w:val="0"/>
      <w:divBdr>
        <w:top w:val="none" w:sz="0" w:space="0" w:color="auto"/>
        <w:left w:val="none" w:sz="0" w:space="0" w:color="auto"/>
        <w:bottom w:val="none" w:sz="0" w:space="0" w:color="auto"/>
        <w:right w:val="none" w:sz="0" w:space="0" w:color="auto"/>
      </w:divBdr>
    </w:div>
    <w:div w:id="1029643977">
      <w:bodyDiv w:val="1"/>
      <w:marLeft w:val="0"/>
      <w:marRight w:val="0"/>
      <w:marTop w:val="0"/>
      <w:marBottom w:val="0"/>
      <w:divBdr>
        <w:top w:val="none" w:sz="0" w:space="0" w:color="auto"/>
        <w:left w:val="none" w:sz="0" w:space="0" w:color="auto"/>
        <w:bottom w:val="none" w:sz="0" w:space="0" w:color="auto"/>
        <w:right w:val="none" w:sz="0" w:space="0" w:color="auto"/>
      </w:divBdr>
    </w:div>
    <w:div w:id="1147014926">
      <w:bodyDiv w:val="1"/>
      <w:marLeft w:val="0"/>
      <w:marRight w:val="0"/>
      <w:marTop w:val="0"/>
      <w:marBottom w:val="0"/>
      <w:divBdr>
        <w:top w:val="none" w:sz="0" w:space="0" w:color="auto"/>
        <w:left w:val="none" w:sz="0" w:space="0" w:color="auto"/>
        <w:bottom w:val="none" w:sz="0" w:space="0" w:color="auto"/>
        <w:right w:val="none" w:sz="0" w:space="0" w:color="auto"/>
      </w:divBdr>
    </w:div>
    <w:div w:id="1265532018">
      <w:bodyDiv w:val="1"/>
      <w:marLeft w:val="0"/>
      <w:marRight w:val="0"/>
      <w:marTop w:val="0"/>
      <w:marBottom w:val="0"/>
      <w:divBdr>
        <w:top w:val="none" w:sz="0" w:space="0" w:color="auto"/>
        <w:left w:val="none" w:sz="0" w:space="0" w:color="auto"/>
        <w:bottom w:val="none" w:sz="0" w:space="0" w:color="auto"/>
        <w:right w:val="none" w:sz="0" w:space="0" w:color="auto"/>
      </w:divBdr>
    </w:div>
    <w:div w:id="1481073557">
      <w:bodyDiv w:val="1"/>
      <w:marLeft w:val="0"/>
      <w:marRight w:val="0"/>
      <w:marTop w:val="0"/>
      <w:marBottom w:val="0"/>
      <w:divBdr>
        <w:top w:val="none" w:sz="0" w:space="0" w:color="auto"/>
        <w:left w:val="none" w:sz="0" w:space="0" w:color="auto"/>
        <w:bottom w:val="none" w:sz="0" w:space="0" w:color="auto"/>
        <w:right w:val="none" w:sz="0" w:space="0" w:color="auto"/>
      </w:divBdr>
    </w:div>
    <w:div w:id="1582106418">
      <w:bodyDiv w:val="1"/>
      <w:marLeft w:val="0"/>
      <w:marRight w:val="0"/>
      <w:marTop w:val="0"/>
      <w:marBottom w:val="0"/>
      <w:divBdr>
        <w:top w:val="none" w:sz="0" w:space="0" w:color="auto"/>
        <w:left w:val="none" w:sz="0" w:space="0" w:color="auto"/>
        <w:bottom w:val="none" w:sz="0" w:space="0" w:color="auto"/>
        <w:right w:val="none" w:sz="0" w:space="0" w:color="auto"/>
      </w:divBdr>
    </w:div>
    <w:div w:id="1783381095">
      <w:bodyDiv w:val="1"/>
      <w:marLeft w:val="0"/>
      <w:marRight w:val="0"/>
      <w:marTop w:val="0"/>
      <w:marBottom w:val="0"/>
      <w:divBdr>
        <w:top w:val="none" w:sz="0" w:space="0" w:color="auto"/>
        <w:left w:val="none" w:sz="0" w:space="0" w:color="auto"/>
        <w:bottom w:val="none" w:sz="0" w:space="0" w:color="auto"/>
        <w:right w:val="none" w:sz="0" w:space="0" w:color="auto"/>
      </w:divBdr>
    </w:div>
    <w:div w:id="1796093206">
      <w:bodyDiv w:val="1"/>
      <w:marLeft w:val="0"/>
      <w:marRight w:val="0"/>
      <w:marTop w:val="0"/>
      <w:marBottom w:val="0"/>
      <w:divBdr>
        <w:top w:val="none" w:sz="0" w:space="0" w:color="auto"/>
        <w:left w:val="none" w:sz="0" w:space="0" w:color="auto"/>
        <w:bottom w:val="none" w:sz="0" w:space="0" w:color="auto"/>
        <w:right w:val="none" w:sz="0" w:space="0" w:color="auto"/>
      </w:divBdr>
    </w:div>
    <w:div w:id="1841579558">
      <w:bodyDiv w:val="1"/>
      <w:marLeft w:val="0"/>
      <w:marRight w:val="0"/>
      <w:marTop w:val="0"/>
      <w:marBottom w:val="0"/>
      <w:divBdr>
        <w:top w:val="none" w:sz="0" w:space="0" w:color="auto"/>
        <w:left w:val="none" w:sz="0" w:space="0" w:color="auto"/>
        <w:bottom w:val="none" w:sz="0" w:space="0" w:color="auto"/>
        <w:right w:val="none" w:sz="0" w:space="0" w:color="auto"/>
      </w:divBdr>
    </w:div>
    <w:div w:id="1955398472">
      <w:bodyDiv w:val="1"/>
      <w:marLeft w:val="0"/>
      <w:marRight w:val="0"/>
      <w:marTop w:val="0"/>
      <w:marBottom w:val="0"/>
      <w:divBdr>
        <w:top w:val="none" w:sz="0" w:space="0" w:color="auto"/>
        <w:left w:val="none" w:sz="0" w:space="0" w:color="auto"/>
        <w:bottom w:val="none" w:sz="0" w:space="0" w:color="auto"/>
        <w:right w:val="none" w:sz="0" w:space="0" w:color="auto"/>
      </w:divBdr>
    </w:div>
    <w:div w:id="20977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EF87-3965-433E-84B5-374076C9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6099</Words>
  <Characters>33545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protocolo CLASIFICACION DE PACIENTES.       SERVICIO DE URGENCIAS</vt:lpstr>
    </vt:vector>
  </TitlesOfParts>
  <Company>Microsoft</Company>
  <LinksUpToDate>false</LinksUpToDate>
  <CharactersWithSpaces>39565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CLASIFICACION DE PACIENTES.       SERVICIO DE URGENCIAS</dc:title>
  <dc:subject>ENTRADA EN EL USUARIO</dc:subject>
  <dc:creator>Dulay Vargas</dc:creator>
  <cp:lastModifiedBy>HOSPITAL</cp:lastModifiedBy>
  <cp:revision>2</cp:revision>
  <cp:lastPrinted>2018-07-04T20:41:00Z</cp:lastPrinted>
  <dcterms:created xsi:type="dcterms:W3CDTF">2018-07-04T20:48:00Z</dcterms:created>
  <dcterms:modified xsi:type="dcterms:W3CDTF">2018-07-04T20:48:00Z</dcterms:modified>
</cp:coreProperties>
</file>